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4D078F" w14:textId="1C87E08C" w:rsidR="009B6A3C" w:rsidRPr="00C82C20" w:rsidRDefault="00FD30C8" w:rsidP="00FD30C8">
      <w:pPr>
        <w:widowControl w:val="0"/>
        <w:pBdr>
          <w:top w:val="nil"/>
          <w:left w:val="nil"/>
          <w:bottom w:val="nil"/>
          <w:right w:val="nil"/>
          <w:between w:val="nil"/>
        </w:pBdr>
        <w:shd w:val="clear" w:color="auto" w:fill="CCCCCC"/>
        <w:spacing w:line="240" w:lineRule="auto"/>
        <w:ind w:left="-990" w:right="1275" w:firstLine="420"/>
        <w:jc w:val="left"/>
        <w:rPr>
          <w:rFonts w:asciiTheme="majorHAnsi" w:eastAsia="Calibri" w:hAnsiTheme="majorHAnsi" w:cstheme="majorHAnsi"/>
          <w:b/>
          <w:sz w:val="34"/>
          <w:szCs w:val="34"/>
        </w:rPr>
      </w:pPr>
      <w:r w:rsidRPr="00C82C20">
        <w:rPr>
          <w:rFonts w:asciiTheme="majorHAnsi" w:eastAsia="Calibri" w:hAnsiTheme="majorHAnsi" w:cstheme="majorHAnsi"/>
          <w:b/>
          <w:sz w:val="34"/>
          <w:szCs w:val="34"/>
        </w:rPr>
        <w:t>EDITAL</w:t>
      </w:r>
      <w:r w:rsidR="00A91327" w:rsidRPr="00C82C20">
        <w:rPr>
          <w:rFonts w:asciiTheme="majorHAnsi" w:eastAsia="Calibri" w:hAnsiTheme="majorHAnsi" w:cstheme="majorHAnsi"/>
          <w:b/>
          <w:sz w:val="34"/>
          <w:szCs w:val="34"/>
        </w:rPr>
        <w:t xml:space="preserve"> </w:t>
      </w:r>
      <w:r w:rsidR="00DF142B" w:rsidRPr="00C82C20">
        <w:rPr>
          <w:rFonts w:asciiTheme="majorHAnsi" w:eastAsia="Calibri" w:hAnsiTheme="majorHAnsi" w:cstheme="majorHAnsi"/>
          <w:b/>
          <w:sz w:val="34"/>
          <w:szCs w:val="34"/>
        </w:rPr>
        <w:t xml:space="preserve">PREGÃO ELETRÔNICO – SRP Nº </w:t>
      </w:r>
      <w:r w:rsidR="008A2979">
        <w:rPr>
          <w:rFonts w:asciiTheme="majorHAnsi" w:eastAsia="Calibri" w:hAnsiTheme="majorHAnsi" w:cstheme="majorHAnsi"/>
          <w:b/>
          <w:sz w:val="34"/>
          <w:szCs w:val="34"/>
        </w:rPr>
        <w:t>040</w:t>
      </w:r>
      <w:r w:rsidR="00C82C20" w:rsidRPr="00C82C20">
        <w:rPr>
          <w:rFonts w:asciiTheme="majorHAnsi" w:eastAsia="Calibri" w:hAnsiTheme="majorHAnsi" w:cstheme="majorHAnsi"/>
          <w:b/>
          <w:sz w:val="34"/>
          <w:szCs w:val="34"/>
        </w:rPr>
        <w:t>/2025</w:t>
      </w:r>
    </w:p>
    <w:p w14:paraId="1827B6EB" w14:textId="198E77C3" w:rsidR="009B6A3C" w:rsidRPr="00C82C20" w:rsidRDefault="00DF142B" w:rsidP="00FD30C8">
      <w:pPr>
        <w:widowControl w:val="0"/>
        <w:pBdr>
          <w:top w:val="nil"/>
          <w:left w:val="nil"/>
          <w:bottom w:val="nil"/>
          <w:right w:val="nil"/>
          <w:between w:val="nil"/>
        </w:pBdr>
        <w:shd w:val="clear" w:color="auto" w:fill="CCCCCC"/>
        <w:spacing w:line="240" w:lineRule="auto"/>
        <w:ind w:left="-990" w:right="1275" w:firstLine="420"/>
        <w:jc w:val="left"/>
        <w:rPr>
          <w:rFonts w:asciiTheme="majorHAnsi" w:eastAsia="Calibri" w:hAnsiTheme="majorHAnsi" w:cstheme="majorHAnsi"/>
          <w:b/>
          <w:sz w:val="12"/>
          <w:szCs w:val="12"/>
        </w:rPr>
      </w:pPr>
      <w:r w:rsidRPr="00C82C20">
        <w:rPr>
          <w:rFonts w:asciiTheme="majorHAnsi" w:eastAsia="Calibri" w:hAnsiTheme="majorHAnsi" w:cstheme="majorHAnsi"/>
          <w:b/>
          <w:sz w:val="24"/>
          <w:szCs w:val="24"/>
        </w:rPr>
        <w:t xml:space="preserve">Processo Administrativo Nº </w:t>
      </w:r>
      <w:r w:rsidR="00723B48">
        <w:rPr>
          <w:rFonts w:asciiTheme="majorHAnsi" w:eastAsia="Calibri" w:hAnsiTheme="majorHAnsi" w:cstheme="majorHAnsi"/>
          <w:b/>
          <w:sz w:val="24"/>
          <w:szCs w:val="24"/>
        </w:rPr>
        <w:t>229/2025</w:t>
      </w:r>
    </w:p>
    <w:p w14:paraId="46A1112A" w14:textId="77777777" w:rsidR="009B6A3C" w:rsidRPr="00C82C20" w:rsidRDefault="009B6A3C" w:rsidP="00FD30C8">
      <w:pPr>
        <w:widowControl w:val="0"/>
        <w:shd w:val="clear" w:color="auto" w:fill="CCCCCC"/>
        <w:spacing w:line="240" w:lineRule="auto"/>
        <w:ind w:left="-990" w:right="1275" w:firstLine="420"/>
        <w:rPr>
          <w:rFonts w:asciiTheme="majorHAnsi" w:eastAsia="Calibri" w:hAnsiTheme="majorHAnsi" w:cstheme="majorHAnsi"/>
          <w:b/>
          <w:sz w:val="18"/>
          <w:szCs w:val="18"/>
        </w:rPr>
      </w:pPr>
    </w:p>
    <w:p w14:paraId="2C1C5026" w14:textId="77777777" w:rsidR="009B6A3C" w:rsidRPr="00C82C20" w:rsidRDefault="009B6A3C">
      <w:pPr>
        <w:spacing w:line="276" w:lineRule="auto"/>
        <w:ind w:firstLine="720"/>
        <w:rPr>
          <w:rFonts w:asciiTheme="majorHAnsi" w:eastAsia="Calibri" w:hAnsiTheme="majorHAnsi" w:cstheme="majorHAnsi"/>
        </w:rPr>
      </w:pPr>
    </w:p>
    <w:p w14:paraId="553B9E1E" w14:textId="6A0CF079" w:rsidR="009B6A3C" w:rsidRPr="00C82C20" w:rsidRDefault="00DF142B">
      <w:pPr>
        <w:spacing w:line="276" w:lineRule="auto"/>
        <w:ind w:firstLine="720"/>
        <w:rPr>
          <w:rFonts w:asciiTheme="majorHAnsi" w:eastAsia="Calibri" w:hAnsiTheme="majorHAnsi" w:cstheme="majorHAnsi"/>
          <w:sz w:val="24"/>
        </w:rPr>
      </w:pPr>
      <w:r w:rsidRPr="00C82C20">
        <w:rPr>
          <w:rFonts w:asciiTheme="majorHAnsi" w:eastAsia="Calibri" w:hAnsiTheme="majorHAnsi" w:cstheme="majorHAnsi"/>
          <w:sz w:val="24"/>
        </w:rPr>
        <w:t xml:space="preserve">A Prefeitura Municipal de </w:t>
      </w:r>
      <w:r w:rsidR="00C04385" w:rsidRPr="00C82C20">
        <w:rPr>
          <w:rFonts w:asciiTheme="majorHAnsi" w:eastAsia="Calibri" w:hAnsiTheme="majorHAnsi" w:cstheme="majorHAnsi"/>
          <w:sz w:val="24"/>
        </w:rPr>
        <w:t xml:space="preserve">Lago da Pedra </w:t>
      </w:r>
      <w:r w:rsidRPr="00C82C20">
        <w:rPr>
          <w:rFonts w:asciiTheme="majorHAnsi" w:eastAsia="Calibri" w:hAnsiTheme="majorHAnsi" w:cstheme="majorHAnsi"/>
          <w:sz w:val="24"/>
        </w:rPr>
        <w:t>– MA, torna público para o conhecimento dos interessados, que fará realizar, sob a égide da Lei n.º 14.133/2021, do Decreto nº 11.462, de 31 de março de 2023, da Lei Complementar n.º 123/2006 alterada pela Lei Complementar nº 147/2014, e</w:t>
      </w:r>
      <w:r w:rsidR="00EA493A" w:rsidRPr="00C82C20">
        <w:rPr>
          <w:rFonts w:asciiTheme="majorHAnsi" w:eastAsia="Calibri" w:hAnsiTheme="majorHAnsi" w:cstheme="majorHAnsi"/>
          <w:sz w:val="24"/>
        </w:rPr>
        <w:t xml:space="preserve"> Decreto Municipal </w:t>
      </w:r>
      <w:r w:rsidR="002D442B" w:rsidRPr="00C82C20">
        <w:rPr>
          <w:rFonts w:asciiTheme="majorHAnsi" w:eastAsia="Calibri" w:hAnsiTheme="majorHAnsi" w:cstheme="majorHAnsi"/>
          <w:sz w:val="24"/>
        </w:rPr>
        <w:t>113/2024</w:t>
      </w:r>
      <w:r w:rsidR="00EA493A" w:rsidRPr="00C82C20">
        <w:rPr>
          <w:rFonts w:asciiTheme="majorHAnsi" w:eastAsia="Calibri" w:hAnsiTheme="majorHAnsi" w:cstheme="majorHAnsi"/>
          <w:sz w:val="24"/>
        </w:rPr>
        <w:t xml:space="preserve"> que regulamenta a lei 14.133/21 no âmbito municipal</w:t>
      </w:r>
      <w:r w:rsidRPr="00C82C20">
        <w:rPr>
          <w:rFonts w:asciiTheme="majorHAnsi" w:eastAsia="Calibri" w:hAnsiTheme="majorHAnsi" w:cstheme="majorHAnsi"/>
          <w:sz w:val="24"/>
        </w:rPr>
        <w:t>, de outras normas aplicáveis ao objeto deste certame, fará realizar licitação na modalidade PREGÃO na forma ELETRÔNICA mediante as condições estabelecidas neste Edital.</w:t>
      </w:r>
    </w:p>
    <w:p w14:paraId="6B2DB658" w14:textId="77777777" w:rsidR="009B6A3C" w:rsidRPr="00C82C20" w:rsidRDefault="009B6A3C">
      <w:pPr>
        <w:spacing w:line="276" w:lineRule="auto"/>
        <w:rPr>
          <w:rFonts w:asciiTheme="majorHAnsi" w:eastAsia="Calibri" w:hAnsiTheme="majorHAnsi" w:cstheme="majorHAnsi"/>
        </w:rPr>
      </w:pPr>
    </w:p>
    <w:tbl>
      <w:tblPr>
        <w:tblStyle w:val="a"/>
        <w:tblW w:w="10064" w:type="dxa"/>
        <w:jc w:val="center"/>
        <w:tblInd w:w="0" w:type="dxa"/>
        <w:tblLayout w:type="fixed"/>
        <w:tblLook w:val="0600" w:firstRow="0" w:lastRow="0" w:firstColumn="0" w:lastColumn="0" w:noHBand="1" w:noVBand="1"/>
      </w:tblPr>
      <w:tblGrid>
        <w:gridCol w:w="1185"/>
        <w:gridCol w:w="8879"/>
      </w:tblGrid>
      <w:tr w:rsidR="009B6A3C" w:rsidRPr="00C82C20" w14:paraId="1FFE0456" w14:textId="77777777">
        <w:trPr>
          <w:jc w:val="center"/>
        </w:trPr>
        <w:tc>
          <w:tcPr>
            <w:tcW w:w="1185" w:type="dxa"/>
            <w:shd w:val="clear" w:color="auto" w:fill="EFEFEF"/>
            <w:tcMar>
              <w:top w:w="100" w:type="dxa"/>
              <w:left w:w="100" w:type="dxa"/>
              <w:bottom w:w="100" w:type="dxa"/>
              <w:right w:w="100" w:type="dxa"/>
            </w:tcMar>
            <w:vAlign w:val="center"/>
          </w:tcPr>
          <w:p w14:paraId="53B938D1" w14:textId="77777777" w:rsidR="009B6A3C" w:rsidRPr="00C82C20" w:rsidRDefault="00DF142B">
            <w:pPr>
              <w:widowControl w:val="0"/>
              <w:jc w:val="left"/>
              <w:rPr>
                <w:rFonts w:asciiTheme="majorHAnsi" w:eastAsia="Calibri" w:hAnsiTheme="majorHAnsi" w:cstheme="majorHAnsi"/>
              </w:rPr>
            </w:pPr>
            <w:r w:rsidRPr="00C82C20">
              <w:rPr>
                <w:rFonts w:asciiTheme="majorHAnsi" w:eastAsia="Calibri" w:hAnsiTheme="majorHAnsi" w:cstheme="majorHAnsi"/>
                <w:noProof/>
              </w:rPr>
              <mc:AlternateContent>
                <mc:Choice Requires="wpg">
                  <w:drawing>
                    <wp:inline distT="0" distB="0" distL="0" distR="0" wp14:anchorId="23EB88FE" wp14:editId="1DF33EA2">
                      <wp:extent cx="540000" cy="540000"/>
                      <wp:effectExtent l="0" t="0" r="0" b="0"/>
                      <wp:docPr id="11" name="Agrupar 11"/>
                      <wp:cNvGraphicFramePr/>
                      <a:graphic xmlns:a="http://schemas.openxmlformats.org/drawingml/2006/main">
                        <a:graphicData uri="http://schemas.microsoft.com/office/word/2010/wordprocessingGroup">
                          <wpg:wgp>
                            <wpg:cNvGrpSpPr/>
                            <wpg:grpSpPr>
                              <a:xfrm>
                                <a:off x="0" y="0"/>
                                <a:ext cx="540000" cy="540000"/>
                                <a:chOff x="5076000" y="3510000"/>
                                <a:chExt cx="540000" cy="540000"/>
                              </a:xfrm>
                            </wpg:grpSpPr>
                            <wpg:grpSp>
                              <wpg:cNvPr id="1" name="Grupo 1"/>
                              <wpg:cNvGrpSpPr/>
                              <wpg:grpSpPr>
                                <a:xfrm>
                                  <a:off x="5076000" y="3510000"/>
                                  <a:ext cx="540000" cy="540000"/>
                                  <a:chOff x="5076000" y="3510000"/>
                                  <a:chExt cx="540000" cy="540000"/>
                                </a:xfrm>
                              </wpg:grpSpPr>
                              <wps:wsp>
                                <wps:cNvPr id="2" name="Retângulo 2"/>
                                <wps:cNvSpPr/>
                                <wps:spPr>
                                  <a:xfrm>
                                    <a:off x="5076000" y="3510000"/>
                                    <a:ext cx="540000" cy="540000"/>
                                  </a:xfrm>
                                  <a:prstGeom prst="rect">
                                    <a:avLst/>
                                  </a:prstGeom>
                                  <a:noFill/>
                                  <a:ln>
                                    <a:noFill/>
                                  </a:ln>
                                </wps:spPr>
                                <wps:txbx>
                                  <w:txbxContent>
                                    <w:p w14:paraId="6F9A22D8"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g:grpSp>
                                <wpg:cNvPr id="3" name="Grupo 3"/>
                                <wpg:cNvGrpSpPr/>
                                <wpg:grpSpPr>
                                  <a:xfrm>
                                    <a:off x="5076000" y="3510000"/>
                                    <a:ext cx="540000" cy="540000"/>
                                    <a:chOff x="5076000" y="3510000"/>
                                    <a:chExt cx="540000" cy="540000"/>
                                  </a:xfrm>
                                </wpg:grpSpPr>
                                <wps:wsp>
                                  <wps:cNvPr id="4" name="Retângulo 4"/>
                                  <wps:cNvSpPr/>
                                  <wps:spPr>
                                    <a:xfrm>
                                      <a:off x="5076000" y="3510000"/>
                                      <a:ext cx="540000" cy="540000"/>
                                    </a:xfrm>
                                    <a:prstGeom prst="rect">
                                      <a:avLst/>
                                    </a:prstGeom>
                                    <a:noFill/>
                                    <a:ln>
                                      <a:noFill/>
                                    </a:ln>
                                  </wps:spPr>
                                  <wps:txbx>
                                    <w:txbxContent>
                                      <w:p w14:paraId="7D3EEC7A"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g:grpSp>
                                  <wpg:cNvPr id="5" name="Grupo 5"/>
                                  <wpg:cNvGrpSpPr/>
                                  <wpg:grpSpPr>
                                    <a:xfrm>
                                      <a:off x="5076000" y="3510000"/>
                                      <a:ext cx="540000" cy="540000"/>
                                      <a:chOff x="5076000" y="3510000"/>
                                      <a:chExt cx="540000" cy="540000"/>
                                    </a:xfrm>
                                  </wpg:grpSpPr>
                                  <wps:wsp>
                                    <wps:cNvPr id="6" name="Retângulo 6"/>
                                    <wps:cNvSpPr/>
                                    <wps:spPr>
                                      <a:xfrm>
                                        <a:off x="5076000" y="3510000"/>
                                        <a:ext cx="540000" cy="540000"/>
                                      </a:xfrm>
                                      <a:prstGeom prst="rect">
                                        <a:avLst/>
                                      </a:prstGeom>
                                      <a:noFill/>
                                      <a:ln>
                                        <a:noFill/>
                                      </a:ln>
                                    </wps:spPr>
                                    <wps:txbx>
                                      <w:txbxContent>
                                        <w:p w14:paraId="76059AB3"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g:grpSp>
                                    <wpg:cNvPr id="7" name="Grupo 7"/>
                                    <wpg:cNvGrpSpPr/>
                                    <wpg:grpSpPr>
                                      <a:xfrm>
                                        <a:off x="5076000" y="3510000"/>
                                        <a:ext cx="540000" cy="540000"/>
                                        <a:chOff x="213425" y="262450"/>
                                        <a:chExt cx="696625" cy="696900"/>
                                      </a:xfrm>
                                    </wpg:grpSpPr>
                                    <wps:wsp>
                                      <wps:cNvPr id="8" name="Retângulo 8"/>
                                      <wps:cNvSpPr/>
                                      <wps:spPr>
                                        <a:xfrm>
                                          <a:off x="213425" y="262450"/>
                                          <a:ext cx="696625" cy="696900"/>
                                        </a:xfrm>
                                        <a:prstGeom prst="rect">
                                          <a:avLst/>
                                        </a:prstGeom>
                                        <a:noFill/>
                                        <a:ln>
                                          <a:noFill/>
                                        </a:ln>
                                      </wps:spPr>
                                      <wps:txbx>
                                        <w:txbxContent>
                                          <w:p w14:paraId="158CB375"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s:wsp>
                                      <wps:cNvPr id="9" name="Elipse 9"/>
                                      <wps:cNvSpPr/>
                                      <wps:spPr>
                                        <a:xfrm>
                                          <a:off x="213450" y="262450"/>
                                          <a:ext cx="696600" cy="696900"/>
                                        </a:xfrm>
                                        <a:prstGeom prst="ellipse">
                                          <a:avLst/>
                                        </a:prstGeom>
                                        <a:solidFill>
                                          <a:srgbClr val="FFFFFF"/>
                                        </a:solidFill>
                                        <a:ln>
                                          <a:noFill/>
                                        </a:ln>
                                      </wps:spPr>
                                      <wps:txbx>
                                        <w:txbxContent>
                                          <w:p w14:paraId="4DEAE230"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pic:pic xmlns:pic="http://schemas.openxmlformats.org/drawingml/2006/picture">
                                      <pic:nvPicPr>
                                        <pic:cNvPr id="57" name="Shape 57"/>
                                        <pic:cNvPicPr preferRelativeResize="0"/>
                                      </pic:nvPicPr>
                                      <pic:blipFill rotWithShape="1">
                                        <a:blip r:embed="rId8">
                                          <a:alphaModFix/>
                                        </a:blip>
                                        <a:srcRect/>
                                        <a:stretch/>
                                      </pic:blipFill>
                                      <pic:spPr>
                                        <a:xfrm>
                                          <a:off x="301087" y="365862"/>
                                          <a:ext cx="521325" cy="490075"/>
                                        </a:xfrm>
                                        <a:prstGeom prst="rect">
                                          <a:avLst/>
                                        </a:prstGeom>
                                        <a:noFill/>
                                        <a:ln>
                                          <a:noFill/>
                                        </a:ln>
                                      </pic:spPr>
                                    </pic:pic>
                                  </wpg:grpSp>
                                </wpg:grpSp>
                              </wpg:grpSp>
                            </wpg:grpSp>
                          </wpg:wgp>
                        </a:graphicData>
                      </a:graphic>
                    </wp:inline>
                  </w:drawing>
                </mc:Choice>
                <mc:Fallback>
                  <w:pict>
                    <v:group w14:anchorId="23EB88FE" id="Agrupar 11" o:spid="_x0000_s1026" style="width:42.5pt;height:42.5pt;mso-position-horizontal-relative:char;mso-position-vertical-relative:line" coordorigin="50760,35100" coordsize="5400,54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U86ZFAQAACwTAAAOAAAAZHJzL2Uyb0RvYy54bWzsWOtu2zYU/j9g70Do&#10;f+NLbCUW4hRF0wQFui1IV/Q3TVMSMUnkSPqSPs5eZS+2j6Qou3bSNh6SLsUMRCGpo8Nz+c7hOTx7&#10;ua4rsuTaCNlMk8FRPyG8YXIummKafPj98sVpQoylzZxWsuHT5Jab5OX5zz+drVTGh7KU1ZxrAiaN&#10;yVZqmpTWqqzXM6zkNTVHUvEGL3Opa2ox1UVvrukK3OuqN+z3095K6rnSknFjsHoRXibnnn+ec2Z/&#10;y3PDLammCWSz/qn9c+aevfMzmhWaqlKwVgx6gBQ1FQ027VhdUEvJQos9VrVgWhqZ2yMm657Mc8G4&#10;1wHaDPo72lxpuVBelyJbFaozE0y7Y6eD2bJfl9eaiDl8N0hIQ2v46FWhF4pqghWYZ6WKDFRXWr1X&#10;17pdKMLMabzOde3+Qxey9oa97QzL15YwLI5HffwSwvCqHXvDsxLecV+N+yeppwDB8XjgqVuKN1/k&#10;0YsC9JycnVjdpJM/ahmVvIKOkhyi4b2yfkdtETxmgw/z7/DxvqSKe9gZ5/nWcsNouRtu//6rKRaV&#10;JMMAEE/WocNkBkC5AxoHGq5zMc2UNvaKy5q4wTTRCG8fdXT5zljgBaSRxO3fyEtRVR5HVfPZAgjd&#10;CkATpXUju56tQe2GMzm/heJGsUuBvd5RY6+pRmpAlKyQLqaJ+XNBNU9I9baBvSeD0XCM/LI90duT&#10;2faENqyUyELM6oSEyWvrs1KQ8tXCylx4jTbCtOLC0QHUHuy7+D6OXgr4Pj4ggg90E80eMZqfAN+j&#10;aLktfI9+PHyHXB/1eq4wR6iFsyrAfPw/zPerh7vTeBottwXzNMIB2f4HSeMe5t3x9FxhfhKdFWB+&#10;8l1gPhwc+7MNpdkwHY7GbdHMyliZpZM0dYefq+4wnqDSC2dxKA13K7MnyOVoOkJ62AL56YNAfo/S&#10;scT7isqbMuQRKxUP8faAfwYFyxO4fRLd/qYSynAyebDLAW6yg/Ntl8ce5g6U77mcV16IL9WnRlZi&#10;7kpUV/UZXcxeV5osKVrVS/9rw+gzsm8uZD08ugLmP54BlWAZ/toOF6O9DubrNwH4yi5cRR5uE+pv&#10;4lFT/cdCvUAzrqgVM1EJe+svFuA3J1SzvBbMdTNusmmGxl1m9qcswRwpL9K4LxD4POf6hlfgu+Q3&#10;3IhP6K1DatzjPANWHBCIlvajsKXn6poNhwz3slUKPcJO53+HXcKtwoVki5o3NlyTaC+HbEyJyEiI&#10;zng94+j69dt52IRWqqS/SMDRtUDoj9yuAZfsBn0WFoFRq7llpSNwKkSpg+b3dH3HqExOYS7X2afj&#10;09QfyjSLYTVGpo2HxwhHx4mv5R6z53OSB1m9Epj6zqq9PXjAGFcy3lLt9ZG789mee06bS67zfwA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MEFAAGAAgAAAAhAE5jZmHYAAAAAwEAAA8AAABkcnMvZG93&#10;bnJldi54bWxMj0FLw0AQhe+C/2EZwZvdRKmUmE0pRT0VwVYQb9PsNAnNzobsNkn/vaMe7GWGxxve&#10;fC9fTq5VA/Wh8WwgnSWgiEtvG64MfOxe7hagQkS22HomA2cKsCyur3LMrB/5nYZtrJSEcMjQQB1j&#10;l2kdypochpnviMU7+N5hFNlX2vY4Srhr9X2SPGqHDcuHGjta11Qetydn4HXEcfWQPg+b42F9/trN&#10;3z43KRlzezOtnkBFmuL/MfzgCzoUwrT3J7ZBtQakSPyd4i3movZ/Wxe5vmQvvgEAAP//AwBQSwME&#10;CgAAAAAAAAAhAOvrj3JgKQAAYCkAABQAAABkcnMvbWVkaWEvaW1hZ2UxLnBuZ4lQTkcNChoKAAAA&#10;DUlIRFIAAAGyAAABmAgGAAAAJ0RnTAAAKSdJREFUeF7t3febVUW69vHzl8ycCWdmnHB0dERFRWEM&#10;mJCMJMmhySBJJKokQaABiZKRZBMUyUmC5BaQRpDQSA4NTRMkw/NS++h5PVUGFl1r1aq1vp/run+Z&#10;6xr3rmcX6+7evXet/xAAADz2H/r/AACATygyAIDXKDIAgNcoMgCA1ygyAIDXKDIAgNcoMgCA1ygy&#10;AIDXKDIAgNcoMgCA1ygyAIDXKDIAgNcoMgCA1ygyICSr1uVKi87vS9WGXf9P+g2dIl9s/kquX7+h&#10;/18A3AOKDLDom/2HpXv/sfJo2UbymwfK/2L+9mRNadK+v0yfu0z/zwAIgCIDLDh/8ZIMGjld/vp4&#10;DaOw7ia1snrK5198qf9nAdwFigwopmmzl0qZii2NcrqXtO8xTPbsO6Q/BIBfQJEB92jl2lyp0bSH&#10;UUbFzX0lq8vAEdOk6PxF/SEB/ASKDAjo670H5Y3uQ40Csp3S5ZvL1Jwl+sMD0FBkwF0qLLogA4Z/&#10;JH9+rJpROmGmeuPusmLNFv3pAPgeRQbchSmzFstTrzYzSibKtO2WLbv25OtPDUg9igz4BctWb5Zq&#10;jboZpeIqf3qkqvQfNlXOFp7XnyqQWhQZ8BN27j4gbd4aYhRJXFKqXJZMmrlQf9pAKlFkwI8UnC2S&#10;ftmT5Y8lqhjlEceok0KWrtqkLwNIFYoM+N7EGQvkiZebGmXhQ1p1GSxf7dqvLwlIBYoMqbd45Uap&#10;XP8toxx8yx8erix9hkyS02fO6UsEEo0iQ2ptz9snLTu/bxSC73n8pSYyftpn+nKBxKLIkDonT5+V&#10;3oMnyu8eqmSUQJJSqd6bsmj5Bn35QOJQZEiVcR/Nl8deaGxc9JOc5p0Gyrade/VRAIlBkSEVFixb&#10;LxXqdjYu8mnJbx+sKO+8P0FOnDqjjwbwHkWGRMvdsUeyOg4wLuxpzaNlG8rYKZ/qYwK8RpEhkY6d&#10;KJC3B443LuTkf1L+9U4yf+k6fWyAlygyJMqt27dlzORPpMTzDYyLNzHTtP17snX7bn2MgFcoMiTG&#10;p4vXSrnaHY2LNfn19BwwTo4eP62PFPACRQbvbf7ya2n8Rn/j4kyC5eFn68uoSXPl5s1b+oiBWKPI&#10;4K3Dx05Jj/5jjQsyKV5eqdlB5i1ao48biC2KDN65fuOGjJwwRx56pp5xESb20qhdP9mUu0sfPxA7&#10;FBm8MnfhanmpRnvjokvCS7d+Y+TQkZP6SwHEBkUGL2zYmicN2vQxLrK+5P6nX5fWXQYb/7svebBM&#10;Xflg/Gy5du26/tIAzlFkiLWDh49L1z6jjQurTxkyeub/rkcdVFyhjr8njLxYvZ3M/uzzH71CgHsU&#10;GWLpytVrMnxcjjxQuo5xMfUl7boPlQsXv9OXlqG+KvDQv+sa/x9fUr91b1m/+St9WYATFBliJ2f+&#10;Kilbra1x8fQl6t5mebsP6Mv6Saqs9f+/T+nSe5Tkf3tMXxYQKYoMsbFu0w6p2/Jd42LpS9RpIguX&#10;r9eX9au+u3xVOvb6wPjv+ZL7n64tQ8d+LJevXNWXBkSCIoNz+w8elTffHWlcIH3KqIlz9WUFtnvf&#10;t/Ja427Gf9uXPF+1jcz6ZIW+LCB0FBmcufTdFckeM1P+UaqWcVH0JeqttatXr+lLK5YlqzZJyRf9&#10;vWdanRbvyNqN2/VlAaGhyODEzHnL5dnKrY2LoC+pldVT9uUf0Zdllbrdiv64PqXT2yNCnxGgUGSI&#10;1Or126R287eNi54vKfVKlqxYs1VfVmiuXb+R+UKy/jx8yd+frCmDR82Qi5cu60sDrKHIEIlv9h+W&#10;jr2GGxc6X6LusDxh+gJ9WZE5eOh45i07/Xn5kmcqtZLpc5fpywKsoMgQqvMXL8mgkdPlr4/XMC5u&#10;vqTXgHFy4+ZNfWlOqN9oS1doYTxHX6Lekv38iy/1ZQHFQpEhNNNmL5UyFVsaFzNfoo7EUifsx9GU&#10;WYvkDw9XNp6zL2nfY5js2XdIXxZwTygyWLdyba7UaNrDuHj5EvUhlHWb4n9qxa1bt6X34InG8/cl&#10;95WsLgNHTJOi8xf1pQGBUGSw5uu9B+WN7kONC5Yv+fNj1WTanKX6smLv2IkCaeLxjUVLl28uU3OW&#10;6MsC7hpFhmIrLLogA4Z/lCkC/SLlS/oNnaIvyzsbc/PkBY+P9qreuLusWLNFXxbwqygyFMuUWYvl&#10;qVebGRclX9Ks40A5ceqMviyvqdM1/vaEvx+uadstW3btydeXBfwsigz3ZNnqzVKtkb/HKb1cs71s&#10;3b5bX1aiDPxgmrFuX/KnR6pK/2FT5WzheX1ZgIEiQyA7dx+QNm8NMS48vuS/n6otc1J0P61TBYXS&#10;qssgYw6+pFS5LJk0c6G+LOD/oMhwVwrOFkm/7MnyxxJVjIuNL/nxDS7TZtvOvVL+9U7GTHxJ1YZd&#10;ZemqTfqygAyKDL9q4owF8sTLTY2Liy9p1y1bCs6c05eVSp8sXisPenxDz1ZdBstXu/bry0LKUWT4&#10;WYtXbszcJFK/mPiSyvW7yM6v7+4Gl2kz7MOPjXn5EvVF8D5DJslpfjjB9ygyGLbn7ZOWnd83LiC+&#10;pMRzDWTBsuA3uEwb9UGKDh6ff/n4S01k/LTP9GUhhSgy/K+Tp89mTor43UOVjIuGLxk5cY6+LPyK&#10;vD35Xn8CtVK9N2XR8g36spAiFBkyxn00Xx57wd+bOao7TKsvZuPeLVm50es90LzTwMyHWpA+FFnK&#10;qbfgKtTtbFwUfEnNpj0zR2PBnrFTPjHm7EvU7XbeeX9C4r7kjl9GkaVU7o49ktVxgHEh8CVPvtJU&#10;lnOcUWiKLlySbn39vaHno2UbZu6wjXSgyFJGHTD79sDxxj98X/Lbf1bgD/wRUrda8fmGnuq7c/OX&#10;rtOXhYShyFLi1u3bMmbyJ1Li+QbGP3Zf0nPAOLlw8Tt9aYiAuhmmOqVef018SdP27yX+SLI0o8hS&#10;4NPFa6Vc7Y7GP25fUr91b9l74LC+LDgwedYi+b3HN/RUPwwdPX5aXxY8R5El2OYvv5bGHt+n6plK&#10;rWTNhu36suDYpe+uyLuD/L2h58PP1pdRk+bKzZu39KXBUxRZAh0+dkp69B9r/AP2JX96tJpMm+3f&#10;DS7TZv/Bo9K4XT/j9fMlr9TsIPMWrdGXBQ9RZAly/cYNGTlhjjz0TD3jH60vUQcTX75yVV8aYmzd&#10;ph1S1uMbeja6U8abcnfpy4JHKLKEmLtwtbxUo73xj9SXNOs4QPIPHdOXBY/MnLdC/vq4vzf07NZv&#10;jBw6clJfFjxAkXluw9Y8adCmj/GP0pe8fKd812/eqS8Lnrp69ZoM+OAj43X2JQ+WqSsfjJ8t165d&#10;15eGGKPIPHXw8HHp2me08Q/Rl/z3U7Vk9mer9GUhIb49fEJavunvDT1frN7uzv78XF8WYooi88yV&#10;Oz/xDh+XIw+UrmP84/Mlg0fNkOvXb+hL8576srn6rpL6uoP6VFz3/mOlUdu+8lKNN+SfZerIf5Wo&#10;Kk+92kxqNOkh7XsMk0F35jBz3nJZu3FH5m3Vqwn8LWDj1jx51eMbeqqvfqzf/JW+LMQMReaRnPmr&#10;vP6jettu2XL4aHL+BnHx0mX5bOkXktXB3lFf6v5v6gDn/EPH9Yfzmvobripzfb2+pEvvUZL/LX/D&#10;jSuKzAPqU2F1W75r/OPyJZXqdZFNXybjU2HqMNpZn6ywWl4/l1dqdZDsMbMy52Imwc2bN72+oef9&#10;T9eWoWM/5lO1MUSRxZj6no66PYn+D8qXqC+efrJ4rb4s76gvzk7NWSL1Wrn7YeKZyq2k53sfyldf&#10;79efnneOHD8tHXr6e0PP56u2yfwwg/igyGJInZyQPWam/KNULeMfkS8ZMWGO3L59W1+aVy5fvpo5&#10;oFhduPT1uUznd0YkotC2bN8t1Rp2NdbnS9Rhyms3cvJMHFBkMaP++P9s5dbGPxpf0vmdkZkPPfjs&#10;3PmLMmriXHk65ofkJqXQ5i9ZJ4+90MhYny/p9PYI2Zd/RF8WIkSRxcTq9dukdvO3jX8kvqRG0x7e&#10;/y3nVEGhDB07S0q+6NddkpNSaOruDPrafMnfn6yZ+TSu+gAQokeROfbN/sPSsZe/fy944uWmmbtM&#10;+27Jqk2Zm3Xq6/Mp6u1c3504dVa69vX3+5HqoOvpc5fpy0LIKDJHzl+8JINGTvf3SJ9/Vsh8TDwJ&#10;1G9hxvo8jTrqKwm27dwrr3v8DkWtrJ6Ze7ghGhSZA+pk9zIVWxqb35eoT8+pt+GSoHmngcb6fE+p&#10;V7Ikb3e+vlQvLVqxQZ5+Nd5/q/ylqC++q7tsI1wUWYRWrs3N/C1J3+y+pH6r3rJj1z59WV66deuW&#10;/LtSK2ONScrUjxfry/bWhOmfye//VclYow+5r2R1GThimhSdv6gvC5ZQZBH4eu9BeaP7UGOD+xL1&#10;vr/6G1JS7PrmoLHGpKZ9z2H68r1VcPacvPP+BGONvqR0+eaZ7yPCPoosRIVFF2TA8I/kz49VMza1&#10;D/mvR6rKpBkL9WV5rfDcBWOdSU+brkP0MXht59cHMvcQ09fpS6o37i4r1mzRl4VioMhCMmXW4swB&#10;sfom9iV9syfL2cLz+rK8969n6xtrTUMWLt+gj8J7yz7fHLsvqweJOnt0155k/C3TNYrMsmWrN0u1&#10;Rt2MTetL1BmCSf3HpQ5+1debpuzPP6qPJBEmz1ok9z1e3VivD/nTI1Wl/7CpifyhMUoUmSU7dx+Q&#10;Nm8NMTaqL1G3Gkny2x3qbDx9zWlLqXLN5PqN5N0+RzlXdEHeGz7VWLMvKVUuSybNTNbb+FGiyIqp&#10;4GyR9MueLH8sUcXYnD5EneeY9D9Ab8rdZaw7rVGHUCfZ7r3fSss33zfW7UuqNuwqSxP0waqoUGTF&#10;MHHGgszJFvpm9CXqI8HnL1zSl5UoJ0+f9foebmFEnSOZdCvX5cqrtTsaa/clrboMlq92+X/sWFQo&#10;snuweOXGzA0Q9c3nS9Sn2PbsT8eXNBu/0d9YPykvy1Yn923kH5s2Z6n809O7qf/h4crSZ8gkOX3m&#10;nL4saCiyALbn7ZOWnf1926Ji3TdTdWzOgmVfGDMg/5N6rXrr40qsi5e+yxwHp8/Alzz+UpPM7YTw&#10;8yiyu6Denuo9eKL87iE/TxZQHzmfMXe5vqzEq9LA39+ao0hafiv7wd4DRzJHRulz8CWV6r0pixL4&#10;NQobKLJfoQ7GfewFv27r8eMMGT0zc6POtJkxd5kxC/J/k6bfyn5szYbtmQ9V6PPwJep8UHWoMv4/&#10;iuxnqFuTVKjb2dhEvkTdo2r/wWR+b+jXqI+Yv/BaO2MmxEzafiv7MfWVjEfL+nlDz98+WDFzXNeJ&#10;U2f0ZaUSRaZRN4fM6jjA2Di+pEaTHrJu0w59WakydsqnxlzITyetv5X94PKVq17fxufRsg0z+z3t&#10;KLLvHTtRIG8PHG9sFF/yxMtNJGf+Kn1ZqVN47nwsvhKhTppQb1+pn5rnLVojB749Jpe+uywbtuyU&#10;MZPnScs3B8Xm9iRp/q3sB/mHjnl98kv51zvJ/KXr9GWlRuqL7Nbt25lbrJd4voGxOXzJ8A9z5Oq1&#10;6/rSUmnQqBnGfKKKOmT5rT6jZev2PXf9ehw+dirzEfHydToZ/72okvbfyn5s/Z0fNGo38/eGnk3b&#10;v3dn/+3Wl5V4qS6yTxevlXIef2my652L5rdHTujLSjUXn1S8/+namU+17ss/oj+dQOYtXJN5a1j/&#10;74ed/3ywohw+ekp/Oqk257PPvT70u+eAcXL0+Gl9WYmVyiLb/OXXXn9Rtl6rd2Xj1jx9Wal37GSB&#10;Mauwo34DVG9L26SOKHq6fLRvO06ZtUh/Gql3/foNGTF+trdfu3n42foyatJcuXnzlr60xElVkam3&#10;cXr0H2u84L7k3xVb3vmpfbW+LHxPfVdOn1mYUSUWFnUIdZRvdzds21d/Cvje4aMnpVs/f68br9Ts&#10;kPk7bZKlosjUx7FHTpgjDz1Tz3iRfYj628vIien4yao4Wr812JhdWAmzxH6wMTcvc6iz/thh5E+P&#10;Vst8gg8/T72T0+hO4euz8yXqZqTqAO0kSnyRzb3zG8xLNdobL6ov6fHeh6l6r7s4SjwXzW8wUZTY&#10;D1as3Zo5c09/DmHk0yVr9YfHT1B/W/f5hp7d+o2RQ0dO6svyWmKLbMPWPGnQpo/xIvqSJu37p/LT&#10;R/dqx659xgzDSKe3P9AfOnTTZi81nkcYUSeu4+7cvn1bRk+eJ/eV9POGng+WqSsfjJ8t1+7y07Vx&#10;l7giO3j4eObTfPoL50terP5Gqr8Pcq/UVxD0WYYR9YV5FypGcMrM35+sqT8sfsXxkwXSa8A4Y5a+&#10;5MXq7WT2Z5/ry/JOYorsytVrMnxcjjzg6S0b1EWEb+jfuyjOzlNfYnZFvUWuP58wor6wjeByv/pG&#10;sjr4eyJQ/da9Zf3mr/RleSMRRaZOtPD55onq9IeTp87qy0IAUZzmsXaj26O/ajbtaTwn2+F0mOJR&#10;Z7SWq+Xvd1PV6Sb53x7TlxV7XheZOlOwbst3jRfDl3CKtT1hf9dH/b3VtSUrNxrPy3bUuYMoPnXX&#10;jAdKv27M14eoL/gPHfuxV59i9bLI1Knub7470ngBfIn6e8eiFdxXyBZ1vzh9xrYzZdZi/WGdePKV&#10;cH/z7PT2CP0hcY9OFRRmTnzRZ+xL1Ccz1R0CfOBVkan7amWPmRnZd2ts51/P1JMJ0xfoy0IxqQ9g&#10;6LO2nbh8grRxu37Gc7OZ2s166Q+JYlKfqFV/X9Vn7UvqtHhH1m7cri8rVrwpspnzlsuzlVsbQ/Yl&#10;fbMnS8HZIn1ZsGD+knXGvG3mLyVfk1u34vFl9LAPRS5TsaX+kLBkyapNTs4CtRX123pxzxMNS+yL&#10;bPX6bVK7ub+nUbfuMjhz3BDCo86T0+duMxXqdNYf0pkVa7Yaz89m/vLYa/pDwrJJMxfKI2UbGrP3&#10;IerT1YPv/DB18dJlfVlOxbbIjp88Ix17DTcG6UuqNewqyz7frC8LIege8jl46iSEuCg8d8F4frZT&#10;WHRBf1hYdvbceek/dIoxe1/yTKVWkvPpSn1ZzsSyyD5b+oW3t1B4/KUmnCQesbBPcJmzIF5fGC1V&#10;Lst4jjaTtztff0iEZNeefGnbNdt4DXyJ+rh+HMSuyHy+S/OA4R/JuaKL+pIQsrC/XxW3k8PDvrP0&#10;9jy+EhI19Zbxa427G6+FD1Hf4VXvoLkUqyJTt+vWh+RD2nUfKrv3fqsvBxFp2CbcE8nVF9bjouj8&#10;ReP52Y66bQnc+ChniTxVzs93o9Q7aa7Epsj0ofiQGk17yKp1ufpSELGwP9qsjr+KC3W6iP78bOfS&#10;d/H6Q37anL9wSQaOmCb/+VBF47WJe6Z+7Ob7lrEoMnXOlz6QOKdMxRYyfc5SfRlwpGOvD4zXyGbu&#10;e7x6bD5+r+5Lpz8/m1H3vkM8fLP/kLTvOcx4jeKeQw5+o3deZOoLwvog4po/lqiS+R5P3D56mnY9&#10;+n9ovFa2syNvn/6wTqhjzfTnZjOPPN9Qf0g4pr6CVCurl/FaxTWlK7TQlxA6p0W2OIKz42xF/dQf&#10;1y8Dpl2/7MnG62U76m8XcRD2p3lfeK2d/pCIiRlzl2c+9q6/ZnHMu4Mm6E8/VM6KTB3bor5cpw8g&#10;bnm9+duyZkO8j2dJu7FTPjFeN9tJy6HB9Vu7Xyd+3neXr8iQ0TMzX1zXX7u4Rd0QNirOiqxph/eM&#10;hccpz1Vp7c2BmWmnzkHUX78wkobbuAz7MEd/WMSQOji98zsjjNcvTlFvU0f15XonRaY+qq4vOi5R&#10;vyWqWxhc8egWBmmnfkrVX8cwkoYba67ZsE1/aMRY3G9lpd4tiYKTIntv+FRjwXFI5qZyh47rTxce&#10;eLlmB+P1DCPqpH0X1K1/9OcSRgrOnNMfGh6I682F1XOKQuRFdu3a9dCP2AmazG2+ucW719QPIfrr&#10;GkY6vf2B/tChU39r0J9HGFF3l4C/rt65tg4flyP3Px2vG3pGcSZj5EWmfnLQF+oqL77WLnbn6OHe&#10;qBtf6q9vWFFfwYjK8tVb5A8PVzaeQxhp03WI/vDw0LdHTkjXvqON19dV1NFbYYu8yOLwfu4/y9SV&#10;EeNny/UbN/SnB0+p8wH11znMRFFmG7bslL9HeBNZbvqaLBtz80I/vu1uE/YnvyMvskfLNjIWGWXU&#10;LT8OHz2lPy0kQK2s8D/V9+OEWWZffb1fSjzXwHjMsPL7f1XijMWEmrdwjbxUo73xmkeZiTPC/SEp&#10;0iI7VVBoLDCqqFvEb/7ya/0pIUGm5iwxXvewo8rs2IkC/akUy9JVm0I/4V5Pw7Z99aeBBLl585aM&#10;mjhXHnqmnvHaR5Gw7+kXaZGpt0r0BYadV2p1kE8Xr9WfChJIfQz/gdJ1jD0Qdu5/urb0Hjyx2Ce/&#10;qJ+cazTpYfz3o8j0Ocv0p4MEOnr8tPR8L/wj3fTUbNpDfypWRVpkUf7E/PBz9WXM5Hly+/Zt/Wkg&#10;waL69OJPRR24+1af0ZkvaF+9ek1/aj9J/WF+2pylUr6Ou1sYqUORC84W6U8NCab2aJP2/Y29EFbU&#10;n5TCFGmRRXXTzF53Hsf1jd7gRlSnfPxa/lLyNalQp3OmWGfOWyF7DxzJHDat/uidPWZW5q3uJ19p&#10;avz/XKRF5/f1MSIl1D3EXo3oPpAXLn6nP7w1kRZZnRbvGIsjhBCS/GzbGd6dxyMtsrBvQUEIISSe&#10;UedDhiXSIusbwe02CCGExC/qw1hhibTIojx9gRBCSDyiPvYfpkiLbNnqLcYCCSGEJDvqAyVhirTI&#10;8vbkGwskhBCS7DTrOECvA6siLbKzheeNBRJCCEl21FevwhRpkSnVGnUzFkkIISS5WbDsC70KrIq8&#10;yKZ+zAc+CCEkLXmuShu9BqyLvMiKzl+UhyM81ZsQQoi7DPvwY70GrIu8yJSojqoihBDiLn8sUUUO&#10;Hj6uV4B1Torsy6++MRZMCCEkWWnbNVu//IfCSZEpjdr1MxZNCCEkOVmxdqt+6Q+FsyJTd2ku+WJj&#10;Y+GEEEL8z8AR0/TLfmicFZnCSR+EEJK81Gv1rn65D5XTIlM+GD/bGAIhhBA/U+K5BvplPnTOi0xp&#10;1WWwMQxCCCH+5eTpQv0SH7pYFJnSpusQYyCEEEL8yY68ffqlPRKxKTJF3XZbHwwhhJB4p8kb/fXL&#10;eaRiVWRK7o498tgLfJqREEJ8yIRpn+mX8cjFrsiU4yfPZD71og+MEEJIPFKqXJasWperX76diGWR&#10;/WD+knXS+A2+OE0IIXFJpXpdZML0BXLmbJF+yXYm1kX2g1178qXf0CnyxMtNjaESQggJN/eVrC4d&#10;eg6X1eu36ZfnWPCiyH5w5cpVWbFmq0yetShTbC3fHJT56eDRFxoZgyeEEBIsf3+ypjxfta00aNNH&#10;uvcfK2MmfyILl6+XI8dP65fjWPGqyAAA0FFkAACvUWQAAK9RZAAAr1FkAACvUWQAAK9RZAAAr1Fk&#10;AACvUWQAAK9RZAAAr1FkAACvUWQAAK9RZAAAr1FkAACvUWQAAK9RZAAAr1FkAACvUWQAAK9RZAAA&#10;r1FkAACvUWQAAK9RZAAAr1FkAACvUWQAAK9RZAFUbdhVfvNA+dCyYctO/SETjXm6xfztYp7uUGQB&#10;sFHtYp5uMX+7mKc7FFkAbFS7mKdbzN8u5ukORRYAG9Uu5ukW87eLebpDkQXARrWLebrF/O1inu5Q&#10;ZAGwUe1inm4xf7uYpzsUWQBsVLuYp1vM3y7m6Q5FFgAb1S7m6Rbzt4t5ukORBcBGtYt5usX87WKe&#10;7lBkAbBR7WKebjF/u5inOxRZAGxUu5inW8zfLubpDkUWABvVLubpFvO3i3m6Q5EFwEa1i3m6xfzt&#10;Yp7uUGQBsFHtYp5uMX+7mKc7FFkAbFS7mKdbzN8u5ukORRYAG9Uu5ukW87eLebpDkQXARrWLebrF&#10;/O1inu5QZAGwUe1inm4xf7uYpzsUWQBsVLuYp1vM3y7m6Q5FFgAb1S7m6Rbzt4t5ukORBcBGtYt5&#10;usX87WKe7lBkAbBR7WKebjF/u5inOxRZAGxUu5inW8zfLubpDkUWABvVLubpFvO3i3m6Q5EFwEa1&#10;i3m6xfztYp7uUGQBsFHtYp5uMX+7mKc7FFkAbFS7mKdbzN8u5ukORRYAG9Uu5ukW87eLebpDkQXA&#10;RrWLebrF/O1inu5QZAGwUe1inm4xf7uYpzsUWQBsVLuYp1vM3y7m6Q5FFgAb1S7m6Rbzt4t5ukOR&#10;BcBGtYt5usX87WKe7lBkAbBR7WKebjF/u5inOxRZAGxUu5inW8zfLubpDkUWABvVLubpFvO3i3m6&#10;Q5EFwEa1i3m6xfztYp7uUGQBsFHtYp5uMX+7mKc7FFkAbFS7mKdbzN8u5ukORRYAG9Uu5ukW87eL&#10;ebpDkQXARrWLebrF/O1inu5QZAGwUe1inm4xf7uYpzsUWQBsVLuYp1vM3y7m6Q5FFgAb1S7m6Rbz&#10;t4t5ukORBcBGtYt5usX87WKe7lBkAbBR7WKebjF/u5inOxRZAGxUu5inW8zfLubpDkUWABvVLubp&#10;FvO3i3m6Q5EFwEa1i3m6xfztYp7uUGQBsFHtYp5uMX+7mKc7FFkAbFS7mKdbzN8u5ukORRYAG9Uu&#10;5ukW87eLebpDkQXARrWLebrF/O1inu5QZAGwUe1inm4xf7uYpzsUWQBsVLuYp1vM3y7m6Q5FFgAb&#10;1S7m6Rbzt4t5ukORBcBGtYt5usX87WKe7lBkAbBR7WKebjF/u5inOxRZAGxUu5inW8zfLubpDkUW&#10;ABvVLubpFvO3i3m6Q5EFwEa1i3m6xfztYp7uUGQBsFHtYp5uMX+7mKc7FFkAbFS7mKdbzN8u5ukO&#10;RRYAG9Uu5ukW87eLebpDkQXARrWLebrF/O1inu5QZAGwUe1inm4xf7uYpzsUWQBsVLuYp1vM3y7m&#10;6Q5FFgAb1S7m6Rbzt4t5ukORBcBGtYt5usX87WKe7lBkAbBR7WKebjF/u5inOxRZAGxUu5inW8zf&#10;LubpDkUWABvVLubpFvO3i3m6Q5EFwEa1i3m6xfztYp7uUGQBsFHtYp5uMX+7mKc7FFkAbFS7mKdb&#10;zN8u5ukORRYAG9Uu5ukW87eLebpDkQXARrWLebrF/O1inu5QZAGwUe1inm4xf7uYpzsUWQBsVLuY&#10;p1vM3y7m6Q5FFgAb1S7m6Rbzt4t5ukORBcBGtYt5usX87WKe7lBkAbBR7WKebjF/u5inOxRZAGxU&#10;u5inW8zfLubpDkUWABvVLubpFvO3i3m6Q5EFwEa1i3m6xfztYp7uUGQBsFHtYp5uMX+7mKc7FFkA&#10;bFS7mKdbzN8u5ukORRYAG9Uu5ukW87eLebpDkQXARrWLebrF/O1inu5QZAGwUe1inm4xf7uYpzsU&#10;WQBsVLuYp1vM3y7m6Q5FFgAb1S7m6Rbzt4t5ukORBcBGtYt5usX87WKe7lBkAbBR7WKebjF/u5in&#10;OxRZAGxUu5inW8zfLubpDkUWABvVLubpFvO3i3m6Q5H9jNMFhbJqXa4MH5cjrd8aLC/VeEP+/Fg1&#10;Y3MRQkgUeeyFRlK7WS/pNWCczJy3QvL25OuXrdSiyH5CnyGTjE1ECCFxS5UGb8mm3F36JSx1KLIf&#10;ydt9QEqXb25sFkIIiXOGffixfjlLFYrse4NGzTA2ByGE+BL1tmNaUWR3nDh11tgUhBDiW3Lmr9Qv&#10;b6lAkd3RuF0/Y0MQQoiPUX8iSZvUF9nEGQuNjUAIIb5GfQDk8pWr+qUu0VJfZM9VaWNsBEII8Tk5&#10;81fpl7pES3WRnSksMjYAIYT4HvVdszRJdZGtXr/N2ACEEOJ71CkjaZLqIhs5YY6xAQghxPf87cma&#10;+uUu0VJdZC06v29sAEIISUL2HzyqX/ISK9VF1qrLIOPFJ4SQJCT/0HH9kpdYqS6ycR/NN158Qgjx&#10;Pf8oVUu/3CVaqotM3RZB3wCEEOJ7amWl67iqVBdZ4bkLxgYghBDf0zd7sn65S7RUF5lStlpbYxMQ&#10;QojPmbPgc/1Sl2ipL7LsMbOMTUAIIb5G3YpKvduUJqkvMuWpcs2MzUAIIT5mxrzl+iUu8SiyO5at&#10;3mJsBkII8S0N2vTRL2+pQJF9r16r3samIIQQn5JWFNmPqI/jP1imrrE5CCEkzhk9aZ5+OUsViuwn&#10;DBo1w9gohBASt1Rv0l225+3VL2GpQ5H9jNMFhbJqXa4MH5cjWR0GSKlyWcYmIoSQqHJfyepSuX4X&#10;6d5/rMyct0Ly9uTrl63UosgAAF6jyAAAXqPIAABeo8gAAF6jyAAAXqPIAABeo8gAAF6jyAAAXqPI&#10;AABeo8gAAF6jyAAAXqPIAABeo8gAAF6jyAAAXqPIAABeo8gAAF6jyAAAXqPIAABeo8gAAF6jyAAA&#10;XqPIAABeo8gAAF6jyAAAXqPIAABeS1yRFZwtknWbdsi4j+ZL227ZUqZCC/nNA+UJIYTcyV8fryHV&#10;m3SX/kOnyCeL1siefYf0y6h3ElVkfYZMMl40Qgghv5wqDd6STbm79EuqNxJRZHm7D0jp8s2NF4cQ&#10;QsjdZ9iHH+uXVy94X2SDRs0wXgxCCCH3ltrNeumX2djzushOnDprvAiEEEKKl5z5K/XLbax5XWSN&#10;2/UzXgBCCCHFj/qTjS+8LbKJMxYagyeEEGIn6gMgl69c1S+9seRtkT1XpY0xeEIIIfaSM3+VfumN&#10;JS+L7ExhkTFwQgghdtNrwDj98htLXhbZ6vXbjIETQgixm6oNu+qX31jysshGTphjDJwQQojd/O3J&#10;mvrlN5a8LLIWnd83Bk4IIcR+9h88ql+CY8fLImvVZZAxbEIIIfaTf+i4fgmOHS+LTB0IrA+bEEKI&#10;3fyjVC398htLXhbZhi07jYETQgixm1pZfhxX5WWRFZ67YAycEEKI3fTNnqxffmPJyyJTylZrawyd&#10;EEKIvcxZ8Ll+6Y0lb4sse8wsY+iEEELsRN0aS7375QNvi0x5qlwzY/iEEEKKnxnzluuX3NjyusiW&#10;rd5iDJ8QQkjx0qBNH/1yG2teF5lSr1Vv40UghBBy7/GN90WmqI/jP1imrvFiEEIIufuMnjRPv7x6&#10;IRFF9oNBo2YYLwwhhJBfTvUm3WV73l79kuqNRBWZcrqgUFaty5Xh43Ikq8MAKVUuy3jRCCEkrbmv&#10;ZHWpXL+LdO8/VmbOWyF5e/L1y6h3EldkAIB0ocgAAF6jyAAAXqPIAABeo8gAAF6jyAAAXqPIAABe&#10;o8gAAF6jyAAAXqPIAABeo8gAAF6jyAAAXqPIAABeo8gAAF6jyAAAXqPIAABeo8gAAF6jyAAAXqPI&#10;AABeo8gAAF6jyAAAXqPIAABeo8gAAF6jyAAAXotNkRWcLZJ1m3bIuI/mS9tu2VKmQgv5zQPlCSGE&#10;xDB/fbyGVG/SXfoPnSKfLFoje/Yd0i/rkYlFkfUZMskYEiGEEL9SpcFbsil3l36JD53TIsvbfUBK&#10;l29uDIMQQoi/Gfbhx/rlPlTOimzQqBnG4gkhhCQjtZv10i/7oXFSZCdOnTUWTQghJFnJmb9Sv/yH&#10;wkmRNW7Xz1gwIYSQ5EX9CSlskRfZxBkLjYUSQghJZtQHQC5fuapXgVWRF9lzVdoYCyWEEJLc5Mxf&#10;pVeBVZEW2ZnCImOBhBBCkp1eA8bpdWBVpEW2ev02Y4GEEEKSnaoNu+p1YFWkRTZywhxjgYQQQpKd&#10;vz1ZU68DqyItshad3zcWSAghJPnZf/CoXgnWRFpkrboMMhZHCCEk+ck/dFyvBGsiLTJ1ILC+OEII&#10;IcnOP0rV0uvAqkiLbMOWncYCCSGEJDu1ssI9rirSIis8d8FYICGEkGSnb/ZkvQ6sirTIlLLV2hqL&#10;JIQQktzMWfC5XgVWRV5k2WNmGYskhBCSzKhbdal348IUeZEpT5VrZiyWEEJI8jJj3nK9AqxzUmTL&#10;Vm8xFksIISRZadCmj375D4WTIlPqteptLJoQQkhyEhVnRaaoj+M/WKausXhCCCH+ZvSkefrlPlRO&#10;i+wHg0bNMAZBCCHEr1Rv0l225+3VL/Ghi0WRKacLCmXVulwZPi5HsjoMkFLlsowhEUIIiUfuK1ld&#10;KtfvIt37j5WZ81ZI3p58/bIemdgUGQAA94IiAwB4jSIDAHiNIgMAeI0iAwB4jSIDAHiNIgMAeI0i&#10;AwB4jSIDAHiNIgMAeO3/AQDlpwoOiXzXAAAAAElFTkSuQmCCUEsBAi0AFAAGAAgAAAAhALGCZ7YK&#10;AQAAEwIAABMAAAAAAAAAAAAAAAAAAAAAAFtDb250ZW50X1R5cGVzXS54bWxQSwECLQAUAAYACAAA&#10;ACEAOP0h/9YAAACUAQAACwAAAAAAAAAAAAAAAAA7AQAAX3JlbHMvLnJlbHNQSwECLQAUAAYACAAA&#10;ACEA0VPOmRQEAAAsEwAADgAAAAAAAAAAAAAAAAA6AgAAZHJzL2Uyb0RvYy54bWxQSwECLQAUAAYA&#10;CAAAACEAqiYOvrwAAAAhAQAAGQAAAAAAAAAAAAAAAAB6BgAAZHJzL19yZWxzL2Uyb0RvYy54bWwu&#10;cmVsc1BLAQItABQABgAIAAAAIQBOY2Zh2AAAAAMBAAAPAAAAAAAAAAAAAAAAAG0HAABkcnMvZG93&#10;bnJldi54bWxQSwECLQAKAAAAAAAAACEA6+uPcmApAABgKQAAFAAAAAAAAAAAAAAAAAByCAAAZHJz&#10;L21lZGlhL2ltYWdlMS5wbmdQSwUGAAAAAAYABgB8AQAABDIAAAAA&#10;">
                      <v:group id="Grupo 1" o:spid="_x0000_s1027"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tângulo 2" o:spid="_x0000_s1028"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6F9A22D8" w14:textId="77777777" w:rsidR="001A2E3E" w:rsidRDefault="001A2E3E">
                                <w:pPr>
                                  <w:spacing w:line="240" w:lineRule="auto"/>
                                  <w:jc w:val="left"/>
                                  <w:textDirection w:val="btLr"/>
                                </w:pPr>
                              </w:p>
                            </w:txbxContent>
                          </v:textbox>
                        </v:rect>
                        <v:group id="Grupo 3" o:spid="_x0000_s1029"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tângulo 4" o:spid="_x0000_s1030"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qmawgAAANoAAAAPAAAAZHJzL2Rvd25yZXYueG1sRI/RasJA&#10;FETfBf9huQXfdNMgYlM3oRaF1ieb9ANus7fZ0OzdNLtq+vddQfBxmJkzzKYYbSfONPjWsYLHRQKC&#10;uHa65UbBZ7Wfr0H4gKyxc0wK/shDkU8nG8y0u/AHncvQiAhhn6ECE0KfSelrQxb9wvXE0ft2g8UQ&#10;5dBIPeAlwm0n0yRZSYstxwWDPb0aqn/Kk1VwXDpKd6nflo19MuNXdXj/xZVSs4fx5RlEoDHcw7f2&#10;m1awhOuVeANk/g8AAP//AwBQSwECLQAUAAYACAAAACEA2+H2y+4AAACFAQAAEwAAAAAAAAAAAAAA&#10;AAAAAAAAW0NvbnRlbnRfVHlwZXNdLnhtbFBLAQItABQABgAIAAAAIQBa9CxbvwAAABUBAAALAAAA&#10;AAAAAAAAAAAAAB8BAABfcmVscy8ucmVsc1BLAQItABQABgAIAAAAIQAkJqmawgAAANoAAAAPAAAA&#10;AAAAAAAAAAAAAAcCAABkcnMvZG93bnJldi54bWxQSwUGAAAAAAMAAwC3AAAA9gIAAAAA&#10;" filled="f" stroked="f">
                            <v:textbox inset="2.53958mm,2.53958mm,2.53958mm,2.53958mm">
                              <w:txbxContent>
                                <w:p w14:paraId="7D3EEC7A" w14:textId="77777777" w:rsidR="001A2E3E" w:rsidRDefault="001A2E3E">
                                  <w:pPr>
                                    <w:spacing w:line="240" w:lineRule="auto"/>
                                    <w:jc w:val="left"/>
                                    <w:textDirection w:val="btLr"/>
                                  </w:pPr>
                                </w:p>
                              </w:txbxContent>
                            </v:textbox>
                          </v:rect>
                          <v:group id="Grupo 5" o:spid="_x0000_s1031"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rect id="Retângulo 6" o:spid="_x0000_s1032"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JJ2wgAAANoAAAAPAAAAZHJzL2Rvd25yZXYueG1sRI/RasJA&#10;FETfC/2H5RZ8q5sGCTVmI61YsD7V6Adcs9dsMHs3zW41/n1XKPRxmJkzTLEcbScuNPjWsYKXaQKC&#10;uHa65UbBYf/x/ArCB2SNnWNScCMPy/LxocBcuyvv6FKFRkQI+xwVmBD6XEpfG7Lop64njt7JDRZD&#10;lEMj9YDXCLedTJMkkxZbjgsGe1oZqs/Vj1XwNXOUrlP/XjV2bsbjfvv5jZlSk6fxbQEi0Bj+w3/t&#10;jVaQwf1KvAGy/AUAAP//AwBQSwECLQAUAAYACAAAACEA2+H2y+4AAACFAQAAEwAAAAAAAAAAAAAA&#10;AAAAAAAAW0NvbnRlbnRfVHlwZXNdLnhtbFBLAQItABQABgAIAAAAIQBa9CxbvwAAABUBAAALAAAA&#10;AAAAAAAAAAAAAB8BAABfcmVscy8ucmVsc1BLAQItABQABgAIAAAAIQC7uJJ2wgAAANoAAAAPAAAA&#10;AAAAAAAAAAAAAAcCAABkcnMvZG93bnJldi54bWxQSwUGAAAAAAMAAwC3AAAA9gIAAAAA&#10;" filled="f" stroked="f">
                              <v:textbox inset="2.53958mm,2.53958mm,2.53958mm,2.53958mm">
                                <w:txbxContent>
                                  <w:p w14:paraId="76059AB3" w14:textId="77777777" w:rsidR="001A2E3E" w:rsidRDefault="001A2E3E">
                                    <w:pPr>
                                      <w:spacing w:line="240" w:lineRule="auto"/>
                                      <w:jc w:val="left"/>
                                      <w:textDirection w:val="btLr"/>
                                    </w:pPr>
                                  </w:p>
                                </w:txbxContent>
                              </v:textbox>
                            </v:rect>
                            <v:group id="Grupo 7" o:spid="_x0000_s1033" style="position:absolute;left:50760;top:35100;width:5400;height:5400" coordorigin="2134,2624" coordsize="6966,6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ect id="_x0000_s1034" style="position:absolute;left:2134;top:2624;width:6966;height:6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6OfvgAAANoAAAAPAAAAZHJzL2Rvd25yZXYueG1sRE/NisIw&#10;EL4v+A5hBG9rahHZrUZRUdA97VYfYGzGpthMahO1vv3mIHj8+P5ni87W4k6trxwrGA0TEMSF0xWX&#10;Co6H7ecXCB+QNdaOScGTPCzmvY8ZZto9+I/ueShFDGGfoQITQpNJ6QtDFv3QNcSRO7vWYoiwLaVu&#10;8RHDbS3TJJlIixXHBoMNrQ0Vl/xmFfyOHaWb1K/y0n6b7nT42V9xotSg3y2nIAJ14S1+uXdaQdwa&#10;r8QbIOf/AAAA//8DAFBLAQItABQABgAIAAAAIQDb4fbL7gAAAIUBAAATAAAAAAAAAAAAAAAAAAAA&#10;AABbQ29udGVudF9UeXBlc10ueG1sUEsBAi0AFAAGAAgAAAAhAFr0LFu/AAAAFQEAAAsAAAAAAAAA&#10;AAAAAAAAHwEAAF9yZWxzLy5yZWxzUEsBAi0AFAAGAAgAAAAhAKVro5++AAAA2gAAAA8AAAAAAAAA&#10;AAAAAAAABwIAAGRycy9kb3ducmV2LnhtbFBLBQYAAAAAAwADALcAAADyAgAAAAA=&#10;" filled="f" stroked="f">
                                <v:textbox inset="2.53958mm,2.53958mm,2.53958mm,2.53958mm">
                                  <w:txbxContent>
                                    <w:p w14:paraId="158CB375" w14:textId="77777777" w:rsidR="001A2E3E" w:rsidRDefault="001A2E3E">
                                      <w:pPr>
                                        <w:spacing w:line="240" w:lineRule="auto"/>
                                        <w:jc w:val="left"/>
                                        <w:textDirection w:val="btLr"/>
                                      </w:pPr>
                                    </w:p>
                                  </w:txbxContent>
                                </v:textbox>
                              </v:rect>
                              <v:oval id="Elipse 9" o:spid="_x0000_s1035" style="position:absolute;left:2134;top:2624;width:6966;height:6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RHMvwgAAANoAAAAPAAAAZHJzL2Rvd25yZXYueG1sRI/LasMw&#10;EEX3gf6DmEJ3iZwWSuJGMcFg2m6Ck/YDBmvqR6yRa8mP/n1UCGR5uY/D3SWzacVIvastK1ivIhDE&#10;hdU1lwq+v7LlBoTzyBpby6Tgjxwk+4fFDmNtJz7RePalCCPsYlRQed/FUrqiIoNuZTvi4P3Y3qAP&#10;si+l7nEK46aVz1H0Kg3WHAgVdpRWVFzOgwncdHtJh3zgvMmO3S++N9PLZ6PU0+N8eAPhafb38K39&#10;oRVs4f9KuAFyfwUAAP//AwBQSwECLQAUAAYACAAAACEA2+H2y+4AAACFAQAAEwAAAAAAAAAAAAAA&#10;AAAAAAAAW0NvbnRlbnRfVHlwZXNdLnhtbFBLAQItABQABgAIAAAAIQBa9CxbvwAAABUBAAALAAAA&#10;AAAAAAAAAAAAAB8BAABfcmVscy8ucmVsc1BLAQItABQABgAIAAAAIQC6RHMvwgAAANoAAAAPAAAA&#10;AAAAAAAAAAAAAAcCAABkcnMvZG93bnJldi54bWxQSwUGAAAAAAMAAwC3AAAA9gIAAAAA&#10;" stroked="f">
                                <v:textbox inset="2.53958mm,2.53958mm,2.53958mm,2.53958mm">
                                  <w:txbxContent>
                                    <w:p w14:paraId="4DEAE230" w14:textId="77777777" w:rsidR="001A2E3E" w:rsidRDefault="001A2E3E">
                                      <w:pPr>
                                        <w:spacing w:line="240" w:lineRule="auto"/>
                                        <w:jc w:val="left"/>
                                        <w:textDirection w:val="btLr"/>
                                      </w:pPr>
                                    </w:p>
                                  </w:txbxContent>
                                </v:textbox>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57" o:spid="_x0000_s1036" type="#_x0000_t75" style="position:absolute;left:3010;top:3658;width:5214;height:4901;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VSbxAAAANsAAAAPAAAAZHJzL2Rvd25yZXYueG1sRI9Ba8JA&#10;FITvhf6H5Qm9SLOxYCsxG4kFoXir2p4f2Wc2Jvs2ZNeY/nu3UOhxmJlvmHwz2U6MNPjGsYJFkoIg&#10;rpxuuFZwOu6eVyB8QNbYOSYFP+RhUzw+5Jhpd+NPGg+hFhHCPkMFJoQ+k9JXhiz6xPXE0Tu7wWKI&#10;cqilHvAW4baTL2n6Ki02HBcM9vRuqGoPV6ugXH0v6GvP87acl5dwarbL0WyVeppN5RpEoCn8h//a&#10;H1rB8g1+v8QfIIs7AAAA//8DAFBLAQItABQABgAIAAAAIQDb4fbL7gAAAIUBAAATAAAAAAAAAAAA&#10;AAAAAAAAAABbQ29udGVudF9UeXBlc10ueG1sUEsBAi0AFAAGAAgAAAAhAFr0LFu/AAAAFQEAAAsA&#10;AAAAAAAAAAAAAAAAHwEAAF9yZWxzLy5yZWxzUEsBAi0AFAAGAAgAAAAhAGklVJvEAAAA2wAAAA8A&#10;AAAAAAAAAAAAAAAABwIAAGRycy9kb3ducmV2LnhtbFBLBQYAAAAAAwADALcAAAD4AgAAAAA=&#10;">
                                <v:imagedata r:id="rId9" o:title=""/>
                              </v:shape>
                            </v:group>
                          </v:group>
                        </v:group>
                      </v:group>
                      <w10:anchorlock/>
                    </v:group>
                  </w:pict>
                </mc:Fallback>
              </mc:AlternateContent>
            </w:r>
          </w:p>
        </w:tc>
        <w:tc>
          <w:tcPr>
            <w:tcW w:w="8879" w:type="dxa"/>
            <w:shd w:val="clear" w:color="auto" w:fill="EFEFEF"/>
            <w:tcMar>
              <w:top w:w="100" w:type="dxa"/>
              <w:left w:w="100" w:type="dxa"/>
              <w:bottom w:w="100" w:type="dxa"/>
              <w:right w:w="100" w:type="dxa"/>
            </w:tcMar>
            <w:vAlign w:val="center"/>
          </w:tcPr>
          <w:p w14:paraId="03C584AB" w14:textId="77777777" w:rsidR="009B6A3C" w:rsidRPr="00C82C20" w:rsidRDefault="00DF142B">
            <w:pPr>
              <w:widowControl w:val="0"/>
              <w:jc w:val="left"/>
              <w:rPr>
                <w:rFonts w:asciiTheme="majorHAnsi" w:eastAsia="Calibri" w:hAnsiTheme="majorHAnsi" w:cstheme="majorHAnsi"/>
                <w:b/>
              </w:rPr>
            </w:pPr>
            <w:r w:rsidRPr="00C82C20">
              <w:rPr>
                <w:rFonts w:asciiTheme="majorHAnsi" w:eastAsia="Calibri" w:hAnsiTheme="majorHAnsi" w:cstheme="majorHAnsi"/>
                <w:b/>
              </w:rPr>
              <w:t xml:space="preserve">ÓRGÃO GERENCIADOR </w:t>
            </w:r>
          </w:p>
          <w:p w14:paraId="4B7F4653" w14:textId="54D7FE8A" w:rsidR="009B6A3C" w:rsidRPr="00C82C20" w:rsidRDefault="00DF142B">
            <w:pPr>
              <w:widowControl w:val="0"/>
              <w:jc w:val="left"/>
              <w:rPr>
                <w:rFonts w:asciiTheme="majorHAnsi" w:eastAsia="Calibri" w:hAnsiTheme="majorHAnsi" w:cstheme="majorHAnsi"/>
              </w:rPr>
            </w:pPr>
            <w:r w:rsidRPr="00C82C20">
              <w:rPr>
                <w:rFonts w:asciiTheme="majorHAnsi" w:eastAsia="Calibri" w:hAnsiTheme="majorHAnsi" w:cstheme="majorHAnsi"/>
              </w:rPr>
              <w:t xml:space="preserve">Secretaria Municipal de </w:t>
            </w:r>
            <w:r w:rsidR="00AA56F9" w:rsidRPr="00C82C20">
              <w:rPr>
                <w:rFonts w:asciiTheme="majorHAnsi" w:eastAsia="Calibri" w:hAnsiTheme="majorHAnsi" w:cstheme="majorHAnsi"/>
              </w:rPr>
              <w:t xml:space="preserve">Administração e Serviços Públicos </w:t>
            </w:r>
          </w:p>
          <w:p w14:paraId="6CB9AC73" w14:textId="77777777" w:rsidR="009B6A3C" w:rsidRPr="00C82C20" w:rsidRDefault="00501A0A">
            <w:pPr>
              <w:widowControl w:val="0"/>
              <w:jc w:val="left"/>
              <w:rPr>
                <w:rFonts w:asciiTheme="majorHAnsi" w:eastAsia="Calibri" w:hAnsiTheme="majorHAnsi" w:cstheme="majorHAnsi"/>
              </w:rPr>
            </w:pPr>
            <w:r>
              <w:rPr>
                <w:rFonts w:asciiTheme="majorHAnsi" w:eastAsia="Arial" w:hAnsiTheme="majorHAnsi" w:cstheme="majorHAnsi"/>
                <w:sz w:val="22"/>
                <w:szCs w:val="22"/>
              </w:rPr>
              <w:pict w14:anchorId="17B695D6">
                <v:rect id="_x0000_i1025" style="width:0;height:1.5pt" o:hralign="center" o:hrstd="t" o:hr="t" fillcolor="#a0a0a0" stroked="f"/>
              </w:pict>
            </w:r>
          </w:p>
          <w:p w14:paraId="2A19B0DD" w14:textId="2066A2D1" w:rsidR="009B6A3C" w:rsidRPr="00C82C20" w:rsidRDefault="00DF142B">
            <w:pPr>
              <w:spacing w:line="276" w:lineRule="auto"/>
              <w:jc w:val="left"/>
              <w:rPr>
                <w:rFonts w:asciiTheme="majorHAnsi" w:eastAsia="Calibri" w:hAnsiTheme="majorHAnsi" w:cstheme="majorHAnsi"/>
                <w:b/>
              </w:rPr>
            </w:pPr>
            <w:r w:rsidRPr="00C82C20">
              <w:rPr>
                <w:rFonts w:asciiTheme="majorHAnsi" w:eastAsia="Calibri" w:hAnsiTheme="majorHAnsi" w:cstheme="majorHAnsi"/>
                <w:b/>
              </w:rPr>
              <w:t>ÓRGÃO</w:t>
            </w:r>
            <w:r w:rsidR="00FD30C8" w:rsidRPr="00C82C20">
              <w:rPr>
                <w:rFonts w:asciiTheme="majorHAnsi" w:eastAsia="Calibri" w:hAnsiTheme="majorHAnsi" w:cstheme="majorHAnsi"/>
                <w:b/>
              </w:rPr>
              <w:t xml:space="preserve"> </w:t>
            </w:r>
            <w:r w:rsidRPr="00C82C20">
              <w:rPr>
                <w:rFonts w:asciiTheme="majorHAnsi" w:eastAsia="Calibri" w:hAnsiTheme="majorHAnsi" w:cstheme="majorHAnsi"/>
                <w:b/>
              </w:rPr>
              <w:t>(S) PARTICIPANTE</w:t>
            </w:r>
            <w:r w:rsidR="00FD30C8" w:rsidRPr="00C82C20">
              <w:rPr>
                <w:rFonts w:asciiTheme="majorHAnsi" w:eastAsia="Calibri" w:hAnsiTheme="majorHAnsi" w:cstheme="majorHAnsi"/>
                <w:b/>
              </w:rPr>
              <w:t xml:space="preserve"> </w:t>
            </w:r>
            <w:r w:rsidRPr="00C82C20">
              <w:rPr>
                <w:rFonts w:asciiTheme="majorHAnsi" w:eastAsia="Calibri" w:hAnsiTheme="majorHAnsi" w:cstheme="majorHAnsi"/>
                <w:b/>
              </w:rPr>
              <w:t>(S)</w:t>
            </w:r>
          </w:p>
          <w:p w14:paraId="36A2D624" w14:textId="57C260C1" w:rsidR="009B6A3C" w:rsidRPr="00C74831" w:rsidRDefault="00C74831">
            <w:pPr>
              <w:spacing w:line="276" w:lineRule="auto"/>
              <w:rPr>
                <w:rFonts w:asciiTheme="majorHAnsi" w:eastAsia="Calibri" w:hAnsiTheme="majorHAnsi" w:cstheme="majorHAnsi"/>
              </w:rPr>
            </w:pPr>
            <w:r w:rsidRPr="00C74831">
              <w:rPr>
                <w:rFonts w:asciiTheme="majorHAnsi" w:eastAsia="Calibri" w:hAnsiTheme="majorHAnsi" w:cstheme="majorHAnsi"/>
              </w:rPr>
              <w:t>Secretaria Municipal de Educação, Secretaria Municipal de Assistência Social, Secretaria Municipal de Saúde, secretaria municipal de segurança pública, trânsito e defesa civil, secretaria municipal de agricultura e pecuária.</w:t>
            </w:r>
          </w:p>
        </w:tc>
      </w:tr>
      <w:tr w:rsidR="009B6A3C" w:rsidRPr="00C82C20" w14:paraId="23EEC844" w14:textId="77777777">
        <w:trPr>
          <w:cantSplit/>
          <w:jc w:val="center"/>
        </w:trPr>
        <w:tc>
          <w:tcPr>
            <w:tcW w:w="1185" w:type="dxa"/>
            <w:tcMar>
              <w:top w:w="43" w:type="dxa"/>
              <w:left w:w="43" w:type="dxa"/>
              <w:bottom w:w="43" w:type="dxa"/>
              <w:right w:w="43" w:type="dxa"/>
            </w:tcMar>
          </w:tcPr>
          <w:p w14:paraId="6EF9283D" w14:textId="77777777" w:rsidR="009B6A3C" w:rsidRPr="00C82C20" w:rsidRDefault="009B6A3C">
            <w:pPr>
              <w:keepNext/>
              <w:widowControl w:val="0"/>
              <w:spacing w:line="120" w:lineRule="auto"/>
              <w:jc w:val="left"/>
              <w:rPr>
                <w:rFonts w:asciiTheme="majorHAnsi" w:eastAsia="Calibri" w:hAnsiTheme="majorHAnsi" w:cstheme="majorHAnsi"/>
                <w:sz w:val="2"/>
                <w:szCs w:val="2"/>
              </w:rPr>
            </w:pPr>
          </w:p>
        </w:tc>
        <w:tc>
          <w:tcPr>
            <w:tcW w:w="8879" w:type="dxa"/>
            <w:tcMar>
              <w:top w:w="43" w:type="dxa"/>
              <w:left w:w="43" w:type="dxa"/>
              <w:bottom w:w="43" w:type="dxa"/>
              <w:right w:w="43" w:type="dxa"/>
            </w:tcMar>
          </w:tcPr>
          <w:p w14:paraId="6789938F" w14:textId="77777777" w:rsidR="009B6A3C" w:rsidRPr="00C82C20" w:rsidRDefault="009B6A3C">
            <w:pPr>
              <w:keepNext/>
              <w:widowControl w:val="0"/>
              <w:spacing w:line="120" w:lineRule="auto"/>
              <w:jc w:val="left"/>
              <w:rPr>
                <w:rFonts w:asciiTheme="majorHAnsi" w:eastAsia="Calibri" w:hAnsiTheme="majorHAnsi" w:cstheme="majorHAnsi"/>
                <w:sz w:val="2"/>
                <w:szCs w:val="2"/>
              </w:rPr>
            </w:pPr>
          </w:p>
        </w:tc>
      </w:tr>
      <w:tr w:rsidR="009B6A3C" w:rsidRPr="00C82C20" w14:paraId="7A625111" w14:textId="77777777">
        <w:trPr>
          <w:trHeight w:val="238"/>
          <w:jc w:val="center"/>
        </w:trPr>
        <w:tc>
          <w:tcPr>
            <w:tcW w:w="1185" w:type="dxa"/>
            <w:shd w:val="clear" w:color="auto" w:fill="EFEFEF"/>
            <w:tcMar>
              <w:top w:w="100" w:type="dxa"/>
              <w:left w:w="100" w:type="dxa"/>
              <w:bottom w:w="100" w:type="dxa"/>
              <w:right w:w="100" w:type="dxa"/>
            </w:tcMar>
            <w:vAlign w:val="center"/>
          </w:tcPr>
          <w:p w14:paraId="1A85A116" w14:textId="77777777" w:rsidR="009B6A3C" w:rsidRPr="00C82C20" w:rsidRDefault="00DF142B">
            <w:pPr>
              <w:keepLines/>
              <w:widowControl w:val="0"/>
              <w:rPr>
                <w:rFonts w:asciiTheme="majorHAnsi" w:eastAsia="Calibri" w:hAnsiTheme="majorHAnsi" w:cstheme="majorHAnsi"/>
              </w:rPr>
            </w:pPr>
            <w:r w:rsidRPr="00C82C20">
              <w:rPr>
                <w:rFonts w:asciiTheme="majorHAnsi" w:eastAsia="Calibri" w:hAnsiTheme="majorHAnsi" w:cstheme="majorHAnsi"/>
                <w:b/>
                <w:noProof/>
              </w:rPr>
              <mc:AlternateContent>
                <mc:Choice Requires="wpg">
                  <w:drawing>
                    <wp:inline distT="114300" distB="114300" distL="114300" distR="114300" wp14:anchorId="529EE312" wp14:editId="347A0973">
                      <wp:extent cx="540000" cy="540000"/>
                      <wp:effectExtent l="0" t="0" r="0" b="0"/>
                      <wp:docPr id="10" name="Agrupar 10"/>
                      <wp:cNvGraphicFramePr/>
                      <a:graphic xmlns:a="http://schemas.openxmlformats.org/drawingml/2006/main">
                        <a:graphicData uri="http://schemas.microsoft.com/office/word/2010/wordprocessingGroup">
                          <wpg:wgp>
                            <wpg:cNvGrpSpPr/>
                            <wpg:grpSpPr>
                              <a:xfrm>
                                <a:off x="0" y="0"/>
                                <a:ext cx="540000" cy="540000"/>
                                <a:chOff x="5076000" y="3510000"/>
                                <a:chExt cx="540000" cy="540000"/>
                              </a:xfrm>
                            </wpg:grpSpPr>
                            <wpg:grpSp>
                              <wpg:cNvPr id="12" name="Grupo 12"/>
                              <wpg:cNvGrpSpPr/>
                              <wpg:grpSpPr>
                                <a:xfrm>
                                  <a:off x="5076000" y="3510000"/>
                                  <a:ext cx="540000" cy="540000"/>
                                  <a:chOff x="5076000" y="3510000"/>
                                  <a:chExt cx="540000" cy="540000"/>
                                </a:xfrm>
                              </wpg:grpSpPr>
                              <wps:wsp>
                                <wps:cNvPr id="13" name="Retângulo 13"/>
                                <wps:cNvSpPr/>
                                <wps:spPr>
                                  <a:xfrm>
                                    <a:off x="5076000" y="3510000"/>
                                    <a:ext cx="540000" cy="540000"/>
                                  </a:xfrm>
                                  <a:prstGeom prst="rect">
                                    <a:avLst/>
                                  </a:prstGeom>
                                  <a:noFill/>
                                  <a:ln>
                                    <a:noFill/>
                                  </a:ln>
                                </wps:spPr>
                                <wps:txbx>
                                  <w:txbxContent>
                                    <w:p w14:paraId="1E864F22"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g:grpSp>
                                <wpg:cNvPr id="14" name="Grupo 14"/>
                                <wpg:cNvGrpSpPr/>
                                <wpg:grpSpPr>
                                  <a:xfrm>
                                    <a:off x="5076000" y="3510000"/>
                                    <a:ext cx="540000" cy="540000"/>
                                    <a:chOff x="5076000" y="3510000"/>
                                    <a:chExt cx="540000" cy="540000"/>
                                  </a:xfrm>
                                </wpg:grpSpPr>
                                <wps:wsp>
                                  <wps:cNvPr id="15" name="Retângulo 15"/>
                                  <wps:cNvSpPr/>
                                  <wps:spPr>
                                    <a:xfrm>
                                      <a:off x="5076000" y="3510000"/>
                                      <a:ext cx="540000" cy="540000"/>
                                    </a:xfrm>
                                    <a:prstGeom prst="rect">
                                      <a:avLst/>
                                    </a:prstGeom>
                                    <a:noFill/>
                                    <a:ln>
                                      <a:noFill/>
                                    </a:ln>
                                  </wps:spPr>
                                  <wps:txbx>
                                    <w:txbxContent>
                                      <w:p w14:paraId="269D7067"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g:grpSp>
                                  <wpg:cNvPr id="16" name="Grupo 16"/>
                                  <wpg:cNvGrpSpPr/>
                                  <wpg:grpSpPr>
                                    <a:xfrm>
                                      <a:off x="5076000" y="3510000"/>
                                      <a:ext cx="540000" cy="540000"/>
                                      <a:chOff x="5076000" y="3510000"/>
                                      <a:chExt cx="540000" cy="540000"/>
                                    </a:xfrm>
                                  </wpg:grpSpPr>
                                  <wps:wsp>
                                    <wps:cNvPr id="17" name="Retângulo 17"/>
                                    <wps:cNvSpPr/>
                                    <wps:spPr>
                                      <a:xfrm>
                                        <a:off x="5076000" y="3510000"/>
                                        <a:ext cx="540000" cy="540000"/>
                                      </a:xfrm>
                                      <a:prstGeom prst="rect">
                                        <a:avLst/>
                                      </a:prstGeom>
                                      <a:noFill/>
                                      <a:ln>
                                        <a:noFill/>
                                      </a:ln>
                                    </wps:spPr>
                                    <wps:txbx>
                                      <w:txbxContent>
                                        <w:p w14:paraId="43411901"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g:grpSp>
                                    <wpg:cNvPr id="18" name="Grupo 18"/>
                                    <wpg:cNvGrpSpPr/>
                                    <wpg:grpSpPr>
                                      <a:xfrm>
                                        <a:off x="5076000" y="3510000"/>
                                        <a:ext cx="540000" cy="540000"/>
                                        <a:chOff x="213425" y="262450"/>
                                        <a:chExt cx="696625" cy="696900"/>
                                      </a:xfrm>
                                    </wpg:grpSpPr>
                                    <wps:wsp>
                                      <wps:cNvPr id="19" name="Retângulo 19"/>
                                      <wps:cNvSpPr/>
                                      <wps:spPr>
                                        <a:xfrm>
                                          <a:off x="213425" y="262450"/>
                                          <a:ext cx="696625" cy="696900"/>
                                        </a:xfrm>
                                        <a:prstGeom prst="rect">
                                          <a:avLst/>
                                        </a:prstGeom>
                                        <a:noFill/>
                                        <a:ln>
                                          <a:noFill/>
                                        </a:ln>
                                      </wps:spPr>
                                      <wps:txbx>
                                        <w:txbxContent>
                                          <w:p w14:paraId="60DDEED8"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s:wsp>
                                      <wps:cNvPr id="20" name="Elipse 20"/>
                                      <wps:cNvSpPr/>
                                      <wps:spPr>
                                        <a:xfrm>
                                          <a:off x="213450" y="262450"/>
                                          <a:ext cx="696600" cy="696900"/>
                                        </a:xfrm>
                                        <a:prstGeom prst="ellipse">
                                          <a:avLst/>
                                        </a:prstGeom>
                                        <a:solidFill>
                                          <a:srgbClr val="FFFFFF"/>
                                        </a:solidFill>
                                        <a:ln>
                                          <a:noFill/>
                                        </a:ln>
                                      </wps:spPr>
                                      <wps:txbx>
                                        <w:txbxContent>
                                          <w:p w14:paraId="2D5275C4"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pic:pic xmlns:pic="http://schemas.openxmlformats.org/drawingml/2006/picture">
                                      <pic:nvPicPr>
                                        <pic:cNvPr id="48" name="Shape 48"/>
                                        <pic:cNvPicPr preferRelativeResize="0"/>
                                      </pic:nvPicPr>
                                      <pic:blipFill rotWithShape="1">
                                        <a:blip r:embed="rId10">
                                          <a:alphaModFix/>
                                        </a:blip>
                                        <a:srcRect/>
                                        <a:stretch/>
                                      </pic:blipFill>
                                      <pic:spPr>
                                        <a:xfrm>
                                          <a:off x="329525" y="394750"/>
                                          <a:ext cx="464450" cy="406400"/>
                                        </a:xfrm>
                                        <a:prstGeom prst="rect">
                                          <a:avLst/>
                                        </a:prstGeom>
                                        <a:noFill/>
                                        <a:ln>
                                          <a:noFill/>
                                        </a:ln>
                                      </pic:spPr>
                                    </pic:pic>
                                  </wpg:grpSp>
                                </wpg:grpSp>
                              </wpg:grpSp>
                            </wpg:grpSp>
                          </wpg:wgp>
                        </a:graphicData>
                      </a:graphic>
                    </wp:inline>
                  </w:drawing>
                </mc:Choice>
                <mc:Fallback>
                  <w:pict>
                    <v:group w14:anchorId="529EE312" id="Agrupar 10" o:spid="_x0000_s1037" style="width:42.5pt;height:42.5pt;mso-position-horizontal-relative:char;mso-position-vertical-relative:line" coordorigin="50760,35100" coordsize="5400,54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g9XF5HgQAAEUTAAAOAAAAZHJzL2Uyb0RvYy54bWzsWF1u2zgQfl9g70Do&#10;vZEty0otxCmKpgkKdNsgbdFnmqIkYiWSS1K20+P0KnuxHZKi4thJk7ht+oM1EIWkRsP5+TicmaNn&#10;67ZBS6o0E3wejQ9GEaKciILxah59eH/65GmEtMG8wI3gdB5dUh09O/7zj6OVzGkiatEUVCFgwnW+&#10;kvOoNkbmcaxJTVusD4SkHF6WQrXYwFRVcaHwCri3TZyMRlm8EqqQShCqNaye+JfRseNflpSYt2Wp&#10;qUHNPALZjHsq91zYZ3x8hPNKYVkz0ouB95CixYzDpgOrE2ww6hTbYdUyooQWpTkgoo1FWTJCnQ6g&#10;zXi0pc2ZEp10ulT5qpKDmcC0W3bamy15szxXiBXgOzAPxy346HmlOokVghUwz0pWOVCdKflOnqt+&#10;ofIzq/G6VK39D7qgtTPs5WBYujaIwOI0HcEvQgRe9WNneFKDd+xX09Fh5iiAYDIdO+qe4uUXecRB&#10;gNjKOYg1TAb5g5ZJ0PIMlBRonOyh463S/kB94fjoK4Tor0PIuxpL6oCnre+D7SbBdhfU/PuZV10D&#10;Bpx4AzrCASE61wCWG+Cxp+kGN+NcKm3OqGiRHcwjBUfcnTy8fK0NYAZIA4ndn4tT1jQOSw2/tgCE&#10;dgWAE6S1I7NerN15mAa9FqK4BAtoSU4ZbPkaa3OOFUSJcYRWEDnmkf6nw4pGqHnFwfCzcZpMIdRs&#10;TtTmZLE5wZzUAgISMSpCfvLCuADlhX3eGVEyp5gVzwvTSw0e9/h2uN+Behrc1UM9/R/quzH2FqiD&#10;A30w3IT6AAk4E78T1LNfHupZcFcP9V6jB91ce4YmnH/HW+wxovphsN0m1A8DJH4zqA96/bJRHRJq&#10;H5l6qD/9IVE9GU/cLQf5WpIl6bTPpEkd0rVslmX2GrQpH4xnkP75y9nni9vp2mMAfRYstwn02YOA&#10;fovaIe+7Q+mrzOR7Jy89KEK+8BMnL4/g+GSobF42TGqKYAGwaNOpe0U363QAONrC+qbTQ3FzA9J3&#10;nE4bJ8WXklYtGlbYvNXmgFpVixeNQksMNeyp+/VH6RrZw7LbAfY/eRyUjOTw15e+MNopbO5uEcBX&#10;prP5uW8ztPfi0WL1dyefQJUusWEL1jBz6ToO4DcrFF+eM2JLHDu5qpHSITy7xBLBHKAWaOwXcPRp&#10;SdUFbYDvkl5QzT5B0e3D4w7nBWDFAgEpYT4yUzuutvSwyLAve6WgYthqCdxgF99uOBGkayk3vn+i&#10;nByC6xqORoRUTtsFhXaAelX4TXAja/yXADiufQC3u3pckgsovmARMGoUNaS2BFaFILXX/JZScJLM&#10;pvaGsCX/LD0MV0g4VmmWulNnL5B0lEEHoUd9aDiEKu+bxVIruZfVKQFTV2f1bYUHjKFXA9TXmkGb&#10;c8fpqvt1/B8A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BOY2Zh2AAAAAMBAAAP&#10;AAAAZHJzL2Rvd25yZXYueG1sTI9BS8NAEIXvgv9hGcGb3USplJhNKUU9FcFWEG/T7DQJzc6G7DZJ&#10;/72jHuxlhscb3nwvX06uVQP1ofFsIJ0loIhLbxuuDHzsXu4WoEJEtth6JgNnCrAsrq9yzKwf+Z2G&#10;bayUhHDI0EAdY5dpHcqaHIaZ74jFO/jeYRTZV9r2OEq4a/V9kjxqhw3Lhxo7WtdUHrcnZ+B1xHH1&#10;kD4Pm+Nhff7azd8+NykZc3szrZ5ARZri/zH84As6FMK09ye2QbUGpEj8neIt5qL2f1sXub5kL74B&#10;AAD//wMAUEsDBAoAAAAAAAAAIQB34Wvq1zMAANczAAAUAAAAZHJzL21lZGlhL2ltYWdlMS5wbmeJ&#10;UE5HDQoaCgAAAA1JSERSAAAB4AAAAaQIBgAAAOkd9u8AADOeSURBVHhe7d33nxVFvv/x+5d8766r&#10;d13v7r2uIrKgrllETCRJApIzkpNkyUmi5AwOOec4ZFBykAxDcAYQFJCM1Nc6+3AvfIpwZqaqu7r7&#10;9Xw83r8YqDrdXf3mnNOn+z8UAAAI3H/IfwAAANyjgAEACAEFDABACChgAABCQAEDABACChgAgBBQ&#10;wAAAhIACBgAgBBQwAAAhoIABAAgBBQwAQAgoYAAAQkABAwAQAgoYAIAQUMAAAISAAgYAIAQUMAAA&#10;IaCA73H37l2VdSpHrd+yS30za7nqNXiSatC6n/qocitV4M3P1P979iMSszxZsLQq8l4tVaJKa1W3&#10;RW/VqfdoNWz8bDV7Uaba9O0eeYgAgDWJLuATJ7PVyIlzVZnqX6h/FKtpnJwJ+Z9/fqpadBqilqza&#10;rC5fuSoPIQDIs8QV8LZdB1SPgRPVu2WbGCdbQh6Vp14so2o376UmTFuszp2/KA8tAMiVRBTwmg3b&#10;Vec+Y9QbJRoYJ1VC8pIX36muBo+eoS5d/kUebgCQllgX8Ix5q9T7FZsbJ09CbOWVD+qkvsa4ceOm&#10;PPwA4JFiWcCLV25SZWu2N06WhLjKW6UapT6aBoB0xaqA127aqap93s04ORISVD6t20kdyzojD00A&#10;MMSigPWFVY3a9DdOhoSEkUJFq6uV676ThykA3CfyBdxz0CTjBEiIDxk1aZ48XAHg3yJbwLdv31FN&#10;OwwyTnqE+JS23YbLQxcAUiJZwGeyz3ORFYlMytfuIA9hAIheAe/ccyh1+0B5kiPE5+i7rQHAvSJV&#10;wEtWbjZObIREJZQwgHtFpoC/7DfWOKERErVQwgB+F4kC1t+hyRMZIVENJQxA876Av+g23DiBERL1&#10;UMIAvC7g0ZPnGycuQuISShhINm8LeNX6bcYJi5C4hRIGksvLAj5xMls981J542RFSBxDCQPJ5GUB&#10;Fy/fzDhJERLnUMJA8nhXwA1a9zNOToQkIZQwkCxeFXC/YRnGSYmQJIUSBpLDmwI+eTpHPftaJeOE&#10;REjSQgkDyeBNAXfpy52uSLj54/MljX8WVihhIP68KODvD51QT71YxjgJhRF94mvUtr/qMXCiGj91&#10;kVq2Zqva8/1R9ePFn+W0ETC9b+T+splN3+5RFet0Mv55WKGEgXjzooBbdRlqnHyCTMG3q6kOvUap&#10;w8dOyanBI0EUsDZ8whz1RAE/3g1TwkB8hV7A3+383jjpBJUaTXqoGfNXyynBU0EVsLZy7Xfq769X&#10;Mf6bMEIJA/EUegGH8bOjt0o1VGs37ZRTgeeCLODfFa/gx2/SKWEgfkIt4DUbdxgnGtep17KPuvjT&#10;ZTkVREAYBay5HjfdUMJAvIRawFUbdTVOMi4zcOQ0OQVEiOsifFgBa67HTjeUMBAfoRXwmezz6g/P&#10;lTBOMK6yZNVmOQVEjOsSfFQBa67HTzeUMBAPoRXwtLkrjROLqwwZM1MOjwhyXYCPK2DN9RzSDSUM&#10;RF9oBdywTTAXX3Giig/X5ZdOAWuu55FuOLaBaAulgK9du6H+q9AnxgnFdgq+U00OjQhzXXzpFrDm&#10;ei7phhIGoiuUAl62ZotxInGRxSs3yaERYa5LLzcFrLmeT7qhhIFoCqWAW3QabJxEbOfrsbPksIg4&#10;14WX2wLWXM8p3VDCQPSEUsB/e6WicQKxmcLFaqrr12/IYRFxrssuLwWsuZ5XuqGEgWgJvIA3bN1t&#10;nDhsRz9IAfHjuujyWsCa67mlG0oYiI7AC7j7gAnGScN29h04JodFDLguufwUsOZ6fumGEgaiIfAC&#10;rtuyj3HCsBlOPvHluuDyW8Ca6zmmG9YB4L/AC/iDis2Nk4XNTJ+3Sg6JmHBdbjYKWHM9z3RDCQN+&#10;C7yA//56ZeNEYTOIL9fFZquANddzTTeUMOCvQAv46rXrxgnCZgoVrSGHRIy4LjWbBay5nm+6oYQB&#10;PwVawAcOZxknB5spUaW1HBIx4rrQbBew5nrO6YYSBvwTaAEvz9xqnBhspn6rvnJIxIjrMnNRwJrr&#10;eacbShjwS6AFPGbKAuOkYDPdvhovh0SMuC4yVwWsuZ57uqGEAX8EWsCd+4wxTgg2My5joRwSMeK6&#10;xFwWsOZ6/umGEgb8EGgB12jc3TgZ2Myy1VvkkIgR1wXmuoA1168h3VDCQPgCLWDXJ58gTqAIT1yO&#10;H9evI91QwkC4KGBERpyOH9evJd1QwkB4KGBERtyOH9evJ91QwkA4KGBERhyPH9evKd1QwkDwKGBE&#10;RlyPH9evK91QwkCwKGBERpyPH9evLd1QwkBwKGBERtyPH9evL91QwkAwKGBERhKOH9evMd1QwoB7&#10;FDAiIynHj+vXmW4oYcAtChiRkaTjx/VrTTeUMOAOBYzISNrx4/r1phtKGHCDAkZkJPH4cf2a0w0l&#10;DNhHASMyknr8uH7d6YYSBuyigBEZST5+XL/2dEMJA/ZQwIiMpB8/rl9/uqGEATsoYEQGx4/7bZBu&#10;KGEg/yhgRAbHz7+43g7phhIG8ocCRmRw/Pwf19si3VDCQN5RwIgMjp/7ud4e6YYSBvKGAkZkcPyY&#10;XG+TdEMJA7lHASMyOH4ezPV2STeUMJA7FDAig+Pn4Vxvm3RDCQPpo4ARGRw/j+Z6+6QbShhIDwWM&#10;yOD4eTzX2yjdUMLA41HAiAyOn/S43k7phhIGHo0CRmRw/KTP9bZKN5Qw8HAUMCKD4yd3XG+vdEMJ&#10;Aw9GASMyOH5yz/U2SzeUMGCigBEZHD9543q7pRtKGLgfBYzI4PjJO9fbLt1QwsD/oYARGRw/+eN6&#10;+6UbShj4FwoYkcHxk3+ut2G6oYQBChgRwvFjh+vtmG4oYSQdBYzI4Pixx/W2TDeUMJKMAkZkcPzY&#10;5Xp7phtKGElFASMyOH7sc71N0w0ljCSigBEZHD9uuN6u6YYSRtJQwIgMjh93XG/bdEMJI0koYEQG&#10;x49brrdvuqGEkRQUMCKD48c919s43VDCSAIKGJHB8RMM19s53VDCiDsKGJHB8RMc19s63VDCiDMK&#10;GJHB8RMs19s73VDCiCsKGJHB8RM819s83VDCiCMKGJHB8RMO19s93VDCiBsKGJHB8RMe19s+3VDC&#10;iBMKGJHB8RMu19s/3VDCiAsKGJHB8RM+1/sg3VDCiAMKGJHB8eMH1/sh3VDCiDoKGJHB8eMP1/si&#10;3VDCiDIKGJHB8eMX1/sj3fQcOFFODYgEChiRwfHjH9f7JN0sXb1FTg3wHgWMyOD48ZPr/ZJuduw5&#10;JKcGeI0CRmRw/PjL9b5JJ4WK1lCnfzgnpwZ4iwJGZHD8+M31/kknFet2Urdu3ZZTA7xEASMyOH78&#10;53ofpZO+Q6fIaQFeooARGRw/0eB6Pz0uz75WSZ08c1ZOC/AOBYzI4PiJDtf76nHp1n+8nBLgHQoY&#10;kcHxEy2u99ej8pfC5dThY6fklACvUMCIDI6f6HG9zx6V9j1HyukAXqGAERk1m/Qw9rnNzF2yTg4J&#10;C1yv+4fliQIl1d4Dx+R0AG9QwIiMrv3HGfvcZrp9xfeGrrhe+w9Lh56j5FQAb1DAiIxJ05cY+9xm&#10;KtbpKIeERa7X/4Py2kf15TQAb1DAiIx1m3ca+9xm/v56ZTkkLHN9DnhQtmzbJ6cBeIECRmScPJ1j&#10;7HPb+f7QCTksLHN9HpDpPmCCnALgBQoYkfKH50oY+91mOvYeLYeEA67PBffm3bJN5PCAFyhgRMo/&#10;P6xr7Hfb2bKdjyyD4Pp8cG/0pyeAbyhgRErtZr2M/W47RT9pLIeFI69/XN/Y/i4y9puFcmggdBQw&#10;ImXmgtXGfneRRSs2yqHhwLETZ9QzRcob29922vUYIYcGQkcBI1LO/fiTsd9dpVWXoerKL9fkFGDZ&#10;tLkrjW1vO/omLoBvKGBEjuvjSGZcxiI5BVjWoHU/Y7vbzAeftpBDAqGjgBE5Q8fMNPa96zz3ehVV&#10;rmZ71bHXKDVj/mpu9G/Z/oPH1bOvVTa2u628WLS6HBIIHQWMyNm++6Cx7wl5VPTP1wDfUMCIpNcC&#10;unqWxCfnzl+UhxEQKgoYkTRw5HRj/xPyqOzef0QeRkCoKGBE0uUrV3kXTHIVzg/wDQWMyBo/dZFx&#10;DBDysHB+gG8oYETaR5VaGscBIQ8K5wf4hgJGpM1ZlGkcB4Q8KJwf4BsKGJFXuX4X41ggRIbzA3xD&#10;ASPytu7Yr556sYxxPBBybzg/wDcUMGJh9OT5xvFAyL3h/ADfUMCIjc+/+Mo4Jgj5PZwf4BsKGLHy&#10;RsmGxnFBiA7nB/iGAkas3Lx12zguCNHh/ADfUMCIne92HTCODUI4P8A3FDBi6Zer19U7ZRobxwhJ&#10;bjg/wDcUMGKt37AM4zghyQznB/iGAkbszZi3yjhWSPLC+QG+oYCRCFu27VPFyjU1jhmSnHB+gG8o&#10;YCTG7Tt31MhJ81SR92oZxw6Jfzg/wDcUMBLnwsVLqu/QKepvr1Q0jiES33B+gG8oYCTWsawzqn2P&#10;kcZxROIZzg/wDQWMxMs6laMmz1iq6jTvzbviGIfzA3xDAQPC6vXbVPueI9UrH9QxjjES3XB+gG8o&#10;YOARfrp0Re3ce1jNXbJODRw5XTXtMEiVqtpWvfB2NeP4I36H8wN8QwED8ALnByQNBQzAC5wfkDQU&#10;MAAvcH5A0lDAALzA+QFJQwED8ALnByQNBQzAC67ODy8Vr60GjZyuzp6/KIcEQkUBA/CCzfOD/rMm&#10;Tluibt26LYcBvEEBA/BCfs4PhYvVVE3aD1Tzl66XfyzgLQoYgBdye37Q/32/YRmse0QWBQzAC+mc&#10;H/S9urv0Hav2Hzwu/3cgcihgAF541PlBX0g1dOwslXOOC6kQHxQwAC886PzwXvlmauqcFer2nTvy&#10;PwcijwIG4IV7zw8VandUyzO/lf8JECsUMAAv6PND3Ra91fbdB+W/AmKJAgbghWNZP8h/BMQaBQwA&#10;QAgoYAAAQkABAwAQAgoYAIAQUMAAAISAAgYAIAQUMAAAIaCAAQAIAQUMAEAIKGAAsODW7dsq5+wF&#10;te/AMbV20041e1GmGj15vuo1aJJq2Xmoqt64uypRpZX654d11V9frqD+9EIpVfDtaurdsk1UxTqd&#10;VKO2/VXnPmPUkDEzVcbsFWp55tbUbTmzTueoq1evy+EQAxQwAOTCwSNZqSc0tek67L5Clecj2/lz&#10;oU9U4WI11fsVmqfKelzGQrVr32F159df5RQRERQwADzE6exzauHyjarbV+NV2ZrtAyna3OaPz5f8&#10;7S8CrVWXvmPV3CXr1JHjp+XLgKcoYAD4zc+XflHrNu9SX4+dpeq17KNe+aCOcY6JSvRH2zWb9lQD&#10;RkxTK9Z+q7LP/ihfLjxAAQNIrD37j6qvhk9VH1dupZ4sWNo4p8Qpb5f+XHXoNUqt2bhdbgaEhAIG&#10;kCiHjp5Uw8bNVqWrtTXOIUnJax/XT31kvX7LLrl5ECAKGEDs6SuJx36zUH1at5Nx3kh63irVKPUd&#10;9+bv9srNBscoYACxdPb8RTVl1rLUz3+eKFDSOF8QM/onUb0GT1Lf7vxebk44QAEDiI1ff72rZi1Y&#10;o+q16qv+UqSccY4g6ad4hWaq39ffqN37j8jNDEsoYACRd+36DTX2mwWq6CeNjfMCyX9adBqcuikI&#10;7KKAAUTWTz9fTl1Q9epH9YzzAbGfJu0Gqq079svdgDyigAFETvbZC6mfD/3j3ZrGeYC4T8M2/Tnf&#10;WkABA4iME6eyVc9Bk9Rzb1Qx1j8JPvqGJfrmJcgbChiA9/T9l/WDCv77pfLGuifhp1bTnmr1Bm7w&#10;kVsUMABv6ScLte06TP3phXjfpSouqfZ5N7Ui81u5G/EQFDAAL42YMId3vBFN+x4j1YWLl+QuhUAB&#10;A/DKtl0HVOX6XYz1TaKVN0o0UPOWrJO7F/eggAF4Y+DI6epJPm6OVVp2HqLOZJ+XuxqKAgbggY1b&#10;96hParQz1jSJR4q8V0tNm7tS7vbEo4ABhObmrduq9+DJxlom8Uyjtv3Vsawz8jBILAoYQChWrd+m&#10;PqrU0ljHJN4p8FZVNXHaYnk4JBIFDCBQl69cVV36jTXWL0lWajfrpfYfOiEPj0ShgAEEZte+wzww&#10;gfw7f3ulopo6Z4U8TBKDAgYQiLWbdqqCb1cz1i0h/YdnyMMlEShgAM7NX7beWK9xzN9fr6zeLNUw&#10;dUW3vk+yviHFgBHT1KTpS9TilZtSTxI6euKMunT5F3Xr9m2VffZHtef7o6nbOM6Yv0oNGz9bde0/&#10;TjVuN0BVqtdZFSvXVBV8p5r60wuljLHiFv3Iw6ShgAE4NXnGUmOtRj0vvFVVla/VQXXqM0ZNn7dK&#10;7Tt4XL5s67JO5ailq7ekCr1O897qtY/rG/OKeirW6ShfdqxRwACcGTpmprFOo5Q//6OsKl6hmWr8&#10;xQA15LfXsjxzq1c3ldDvpPW7av0OW7/b1u+89btw+TqilNd/+4uFT9vYJQoYgBPteoww1mgU8tSL&#10;ZVTt5r1S72wv/nxZvqxIWLnuO/VFt+GqcLFoPi/56cJl1ZZt++TLih0KGIB1FWp3MNan79H3n54w&#10;dXGs3n3p75mXrtqsWnYeql6I4AVwMxesli8pVihgANZcu35DFSpaw1ibvqZ0tbZq2LjZ6vCxU/Kl&#10;xM61azfUgmUbVJP2AyP1MbX+zjuuKGAAVuh3jnJN+hh9VXG/YRlq974j8iUkhv7uePaiTPVZw67G&#10;9vExzWN6hTQFDCDf9IVAcj36Fv1AgEGjpqvzF36W00+05ZnfRqKI9VXncUMBA8iXH3J+NNaiT3n1&#10;w3qpj5l/vnRFTh33iEIRt/7yazntSKOAAeSLr8/v1TfEGDVpvrp69bqcMh7B9yIeP3WRnHJkUcAA&#10;8uzl9+sY6zDsvFu2SeokrR91iLzzuYg3bN0tpxtJFDCAPNE3fZBrMMw8WbC0GjFxrrp7966cKvJh&#10;yarNqZtjyO0ddr6PwZOUKGAAuabvVSzXX5gp+VkbtXX7fjlNWJJ99oJ3+1z/hevs+YtyqpFCAQPI&#10;ld6DJxtrL8x06TtW3bx1S04TDozLWKSeKVLe2AdhpXj5Zur2nTtympFBAQNIm08PVnipeC01b8k6&#10;OUU4tnPvIVWuVntjf4QV/c48qihgAGlZtX6b+sNzJYx1F0b0o/6yTufIKSJAPQdONPZLWPmy31g5&#10;vUiggAE81oHDWV7c2P/3C63gB58u0NJP3ooaChjAI12+cjV1kZNcb0FHP5yeC638oy/Q0p9IyP0V&#10;RjJmL5fT8xoFDOCR9M375VoLOpXqdf7tRP+jnBo8ou9SJfdbGNn83V45NW9RwAAeauqcFcY6Czr6&#10;Ihv9WD34r/uACcb+Czr6ArGooIABPNCJk9mqUNHqxjoLMl37j5PTguf0d7FyPwadwaNnyGl5iQIG&#10;8EAN2/Q31liQieJFNfgX/fMwuT+DzFMvllE79hyS0/IOBQzAMHlmuL/3nTRjqZwSImb/oROpIpT7&#10;NqhUafClnJJ3KGAA9zly/LQq8NZnxvoKKvOXrpdTQkTpu1Q9/2Z4x9LISfPklLxCAQO4T5g/Kcnc&#10;uENOBzFQokprY18Hkb+9UjH1TtxXFDCAf5swdbGxroLK0tVb5HQQI8XKNjH2eRCp3ayXnIo3KGAA&#10;KQePZKlnX6tsrKsgMnHaYjkdxFCR92oZ+z6I+Hp8UcAAUmo162msqSDSd+gUORXE1NVr11MfC8tj&#10;wHUKvFVVHcs6I6cTOgoYgBozZYGxnoJIu+4j5FQQcydP5xjHQRBp1La/nEroKGAg4fYdOBbKu5JW&#10;XYbKqSAhtu8+aBwPQWTa3JVyKqGigIGEC+Mevk07DJLTQMIsX7PVOC5cp3iFZnIaoaKAgQTbf/C4&#10;+uPzJY215DKN2vj3USDC8c2s5cbx4ToZs1fIaYSGAgYSrF2PEcY6cpm6LXrLKSDhBo2aYRwnLvNR&#10;pZZyCqGhgIGEOnjkZOoB93IduUrhYjXVqTNn5TQAVb1xd+N4cZkZ81fLKYSCAgYSqlPv0cYacpnp&#10;81bJKQAp+kLAv75cwThmXKXkZ23kFEJBAQMJdPTEGfV04bLGGnKVJu0HyikA9xk9eb5x3LjMnEWZ&#10;cgqBo4CBBPqy3zhj/bgKHz0jXUF+FP1JjXZy+MBRwEDCZJ3KDvTjPj56RrqC/ih6/rJwn7xFAQMJ&#10;02PgRGPtuAofPSO3gvwoukLtjnL4QFHAQIKc/uGcevbVSsbacRE+ekZeBflR9OKVm+TwgaGAgQTp&#10;M2SKsW5chY+ekVdBfhRduX4XOXxgKGAgIXLOXVDPv/mZsW5chI+ekV9BfhStb4sZBgoYSIggn3i0&#10;e/8ROTyQax9WamkcWy7SsE0/OXQgKGAgIT6t28lYMy7CU45gy8wFq43jy0X008AuXLwkh3eOAgYS&#10;4Mjx08Z6cRXe/cKmcjXbG8eYi8wI4ZoFChhIgBET5xrrxUV49wvbFq3YZBxnLlK3RR85tHMUMJAA&#10;5WoF8y6Cd79woWqjrsaxZjt/KVxOnT1/UQ7tFAUMxNyBw1nGWnER3v3ClTUbthvHm4tkzF4uh3aK&#10;AgZi7uuxs4y14iK8+42Hg0dPqm9+K6LmnQarN0o2TF2gVKd5bzUuY5HaufeQ/M8DU69lH+OYs51a&#10;TXvKYZ2igIGYK12trbFWbId3v9GXffaCatZxkLFvZT6u3CqUu0dt2bbPmIvtPPViGfVDznk5tDMU&#10;MBBjew8cM9aJi/DuN9rmL12vXv2onrFfH5XPv/hK/jHONe842JiH7UyasVQO6wwFDMTYoFHTjXVi&#10;O43a9pfDIiLu3lWqQ89Rxj5NN/qZ0jv3HpZ/rDPbdx805mA71T7vJod1hgIGYqxEldbGOrGdOYvX&#10;ymERAXfu/KpqN+tl7M+8JEjFyjUxxreZJwqUVCdP58hhnaCAgZjate+wsUZs57k3qqjLV67KoeG5&#10;m7duqxpNehj7M6/p9tV4OYQz3QdMMMa3nfEZi+SwTlDAQEz1H55hrBHbadZhkBwWnrt+46aq1qib&#10;sS/zm7WbdsqhnNiwdbcxtu0E9YQkChiIKX21qlwjtrNw+UY5LDz2y9XrqkqDL439aCPFKzRXV365&#10;Jod0IrcXjOUlQdyUgwIGYki/y/lLkXLGGrGZF9+prq5fvymHhqf0VwWV6nU29qPNTJm5TA7rRPse&#10;I42xbWfl2m/lsNZRwEAM7dhzyFgftsNvf6Pjp0tXVIU6HY19aDuNvxggh3Zieea3xti289XwqXJY&#10;6yhgIIb0LfXk+rCdZWu2yGHhIf2YvaCeKPRS8dpyeCdu3rqV+gRGjm8z1Rt3l8NaRwEDMdSx12hj&#10;fdhMkfdqqdt37shh4ZlzP/7k/LwrkxXQT3iaOb4pR6Gi1eWQ1lHAQAy5XmvteoyQQ8IzOecuqFJV&#10;2xj7znVOnMyWU3Fi3pJ1xti2c/jYKTmsVRQwEDN37951fgHW6vXb5LDwiL6fcRBXwcvoj4WD8vOl&#10;K+rpwm6P8xnzV8thraKAgZjZf+iEsTZs5j+f+zj1vSL8dOrMWfXhpy2M/RZE9FOTguT6Tm/6amuX&#10;KGAgZmYvzDTWhs28X7G5HBKeyDqVrYpXaGbss6AycuJcOSWnvug+3JiDzeiCd4kCBmKmS9+xxtqw&#10;mdZffi2HhAeOZZ1xfp/kR+V//vmp2nfwuJyWU/p3x3IeNqMfT+gSBQzEjOt1FuTj2pCeI8dOq3fK&#10;NDb2VZAZPzWY+yffa8/+o8Y8bGfn3kNyWGsoYCBmXF+A5fKEhNw7eOSkeqtUI2M/BZn6rfrKaQXm&#10;b69UNOZjM+McPpiBAgZi5OiJM8a6sJknC5bm978e+f7QCfV6iQbGfgoyhYrWCOynRw/ySY12xpxs&#10;pnE7d3f3ooCBGNHP5pXrwmZKfOb2ohSkb++BY4E8lOBxWbBsg5xaoDr3HWPMyWZe/7i+HNIaChiI&#10;kV6DJhnrwmY69h4th0QIdu87ol55v46xf4JO2OWrzV+63piX7dy6fVsOawUFDMRIy85DjHVhM7MW&#10;ZsohETD9oA19K1C5b4KOD+Wr6d89y7nZTvbZC3JYKyhgIEaqf27/Qev35sjx03JIBGjbrgPqH+/W&#10;MPZL0PGlfH/33BtVjDnajP643wUKGIgRl7cffKJASTmcFw4ePam+mb1cNe80WL1RsmHqqlh9RyZ9&#10;9Wqcrtjeun2/KvhONWO/BB3fylerUNvtoxYzN+6QQ1pBAQMx8rLD7wWffa2SHC5UV69dV226DjPm&#10;KVO6Wlu1bvNO+b9Hyubv9qoCb35mvLag42P5ag3b9DfmajOzFq6RQ1pBAQMx8sxL5Y11YSuvfFBX&#10;Dhea73Z+n/r5i5zjo9J9wIRUaUfNhq271d9fr2y8nqDja/lqnfq4vRLa1S02KWAgJm7cvGWsCZt5&#10;v4If94DWj0KUc0s375Vvqpau3iL/SG/pd+7/+2ol43UEHZ/LVxs8eoYxZ5vpMXCiHNIKChiIiTPZ&#10;5401YTP6e7aw6Xexcl55yexF/l/NvWbDdvVXx3d5Sie+l6+WMXu5MW+bad5xsBzSCgoYiInd+48Y&#10;a8Jm6rQI9lFzkr4SVc4pP5k2d6Ucwhur1n2nnini7uuEdBOF8tWWr9lqzN1mqjbqKoe0ggIGYmL1&#10;+m3GmrCZVl2GyiED5eIZt5M9fLDE8syt6ul/lDXmGnSiUr7a9t0HjfnbjD72XKCAgZiYMX+1sSZs&#10;pttX4+WQgRk6dpYxH1sZl7FQDhca/f20fgSenGPQiVL5almnc4zXYDMvFa8lh7SCAgZiYvj4Ocaa&#10;sBl9oUtY3izV0JiPzbi6yjU3Fq3YpP70QiljbkEnauWr/XL1uvE6bObpwuXkkFZQwEBM6Heock3Y&#10;zMRpS+SQgTiW9YMxFxcZMmamHDowuvT+8FwJY05BJ4rl+7v/KvSJ8Xps5tr1G3LIfKOAgZho2n6g&#10;sSZsZu6SdXLIQOgrluVcXOWr4VPl8M7p7SrnEUaiXL5a4WI1jddkM6d+OCeHzDcKGIiJKg26GGvC&#10;ZvTPYsLQrOMgYy4u03vIZDkFZ2YvDO4vF49K1MtX079Tl6/LZnbuPSyHzDcKGIiJuBZwE8fv7B+U&#10;IC44c33RXLqJQ/lqFPBjUMCAO3H9CHr6vFXGXIJIJ4fPPta/QZbjhZG4lK/GR9CPQQED7sT1IqwD&#10;h08YcwkqX3QbLqeTb67v2pRu4lS+GhdhPQYFDLgT558huX5386i06DxETifP9I0/5J8fRuJWvvwM&#10;KQ0UMOCO6+8Ug/he9GFcP+3mcWncboCcUq5NnLbY+HPDSNzKV+NGHGmggAF34nwryqu/vcN5v6Lb&#10;i2wel/qt+qpff/1VTi0t+m5b8s8LI3EsX41bUaaBAgbcifvDGPRV2HJOQadW057qxo2bcmqPNGbK&#10;AuPPCSNxLV+NhzGkgQIG3EnC4wj7DJlizCvoVG3YVV2+clVO7YFGTpxn/P9hJM7lq7m+sI3HEaYR&#10;ChhJduPmLWNN2Iz+naUP6jTvbcwt6FSs20ld+OmSnNp9XF8Ul27iXr6avkBQvm6b6TFwohzSCgoY&#10;iJFnXnL3DNlXPqgrhwuNDyX8SY12KufcBTm1FJdPb8pNklC+muuL9Fw9rIMCBmLk5ffrGOvCVp59&#10;rZIcLlQ+lHCJKq3VqTNn75uX63dj6SYp5as1bNPfeP02M2vhGjmkFRQwECMfV25lrAtbeaJASTlc&#10;6HwoYf3R/NETZ1LzGThimvHvw0iSylfT1yfIbWAzmRt3yCGtoICBGKn+eTdjXdjMkeOn5ZCh86GE&#10;3ynTWPUflmH88zCStPLVnnujirEdbGbvgWNySCsoYCBGWnYeYqwLm5m1MFMO6QUfStiHJLF89VcA&#10;cjvYTvbZB3/Xn18UMBAjvQZNMtaFzXR0+ICC/Ep6CSexfLX5S9cb28J2bt2+LYe1ggIGYmTO4rXG&#10;urCZEp+1lkN6JaklnNTy1Tr3dXsF9Osf15dDWkMBAzGiLwaS68JmnixYWt2+c0cO65WklXCSy1fT&#10;PweT28RmbNwH/GEoYCBm/lKknLE2bGbn3kNySO8kpYSTXr7a316paGwXmxmXsUgOaQ0FDMSM63U2&#10;acZSOaSX4l7ClK9Se/YfNbaL7bj8CycFDMRMl75jjbVhM62//FoO6a24ljDl+y9TZi4zto3NPPVi&#10;GTmkVRQwEDOzF2Yaa8Nm9GMBoyRuJUz5/p8vug83to/N6DuduUQBAzGz/9AJY23YzH8+97G6cPHR&#10;DyLwTVxKmPK9ny5IuY1spn2PkXJIqyhgIGbu3r3r/EKs1eu3yWG9F/USpnzv9/OlK+rpwm6P8xnz&#10;V8thraKAgRhyvdba9Rghh4yEqJYw5Wuat2SdsZ1s5/CxU3JYqyhgIIY69hptrA+bKfJeLe9/D/ww&#10;USthyvfBmnUcbGwrmylUtLoc0joKGIihjNnLjfVhO8vWbJHDRkZUSpjyfbCbt26pF9+pbmwvm6ne&#10;uLsc1joKGIihHXsOGevDdlp1GSqHjRTfS5jyfbjlmd8a28t2vho+VQ5rHQUMxND1GzedX4il34Fc&#10;v35TDh0pvpYw5fto+upkuc1sZ+Xab+Ww1lHAQEx9XLmVsUZsZ+HyjXLYyPGthCnfx3v1o3rGdrOd&#10;s+cvymGto4CBmOo/3P0D4pt1GCSHjSRfSpjyfbwNW3cb2812KtfvIod1ggIGYmrXvsPGGrGd596o&#10;oi5fuSqHjqSwS5jyTU/3AROMbWc74x0+gOFeFDAQY67vFKSjn0EcF2GVMOWbvmLlmhjbz2aeKFBS&#10;nTydI4d1ggIGYmzQqOnGOrGdRm37y2EjLegSpnzTt333QWP72U61z7vJYZ2hgIEY23vgmLFOXGT3&#10;/iNy6EgLqoQp39xp7vjmGzpBPm6TAgZirnS1tsZasZ2o/yb4QVyXMOWbO1u27TO2oe3oxw/+kHNe&#10;Du0MBQzE3NdjZxlrxUXi9i5Yc1XClG/u1WvZx9iOtlOraU85rFMUMBBzBw5nGWvFReL4LlizXcKU&#10;b+6t2bDd2I4uom/hGiQKGEiAcrXaG+vFReL4LlizVcKUb95UbdTV2Ja285fC5QK5+ca9KGAgAUZM&#10;nGusFxeJ67tgrUPPUcbrTTfvlW+qlq6O7sMrwrRoxSZje7pI3RZ95NDOUcBAAhw5ftpYL64S13fB&#10;2vyl63N9G0R944ir167LPwppKlczmE9vZsxbJYd2jgIGEuLTup2MNeMicX4XrGWfvaCadRxkvG4Z&#10;ffX5us075f+OXJi5YLWxXV3kb69UVBcuXpLDO0cBAwkxZsoCY824SpzfBf/u4NGT6pvZy1XzToPV&#10;GyUbpk7i+rvicRmL1M69h+R/jjz4sFJL49hykYZt+smhA0EBAwmRc+6Cev7Nz4x14yJN2g+UwwO5&#10;MnryfOO4cpXla7bK4QNBAQMJ0mfIFGPduMr0EL5TQzzsO3BM/fXlCsYx5SJBPfnoQShgIEFO/3BO&#10;PftqJWPtuEjhYjXVqTNn5RSAx6reuLtxPLnK4pWb5PCBoYCBhOkxcKKxdlyFj6KRW0F+9Fyhdkc5&#10;fKAoYCBhsk5lB/bxng4fRSNdQX70rDN/2Xo5hUBRwEACfdlvnLF+XIWPopGuID96/qRGOzl84Chg&#10;IIGOnjijni5c1lhDrsJH0XicID961pmzKFNOIXAUMJBQnXqPNtaQy/BRNB4m6I+eS37WRk4hFBQw&#10;kFAHj5xUTxYsbawjV+GjaDxMkB8968yYv1pOIRQUMJBg7XqMMNaRy9Rt0VtOAQk3aNQM4zhxmY8q&#10;tZRTCA0FDCTY/oPH1R+fL2msJZdp1Ka/nAYS6ptZy43jw3UyZq+Q0wgNBQwkXOsvvzbWkus07TBI&#10;TgMJo2//KI8L1yleoZmcRqgoYCDh9AUw+kECcj25TtyfmoSH2777oHE8BJFpc1fKqYSKAgYQ6JOS&#10;7k277iPkVBBzJ0/nGMdBEGnU1r+vPihgACm1mvU01lQQ6Tt0ipwKYurqteuhfNpS4K2q6ljWGTmd&#10;0FHAAFIOHslSz75W2VhXQWTitMVyOoihIu/VMvZ9EPH1+KKAAfzbhKmLjXUVVJau3iKngxgpVraJ&#10;sc+DSO1mveRUvEEBA7hPvZZ9jLUVVDI37pDTQQyUqNLa2NdBRH/cvf/QCTkdbwRawDUc3+1kGX+D&#10;BvLtyPHTqsBbnxnrK6jMXxruE2pgz+07d9Tzb4Z3LI2cNE9OySuBFnDnPmOMDWQz4zIWyiEB5MHk&#10;mUuN9RVkJs1YKqeEiNHvPJ96sYyxb4NKlQZfyil5J9ACdv1Th25fjZdDAsijhm36G2ssyAwdM1NO&#10;CRExb8k6Y38GGV38O/YcktPyTqAFvDzT7Z1P6rfqK4cEkEcnTmarQkWrG+ssyHTtP05OC57Tf3GS&#10;+zHoDB49Q07LS4EW8IHDWcaGshn9RT8Ae6bOWWGss6DTuN0Adev2bTk1eKj7gAnG/gs65Wq1l9Py&#10;VqAFrH+ELTeWzRQqWkMOCSCfmrQfaKy1oFOpXmeVffZHOTV4JIx7ij8om7/bK6fmrUALWPv7625/&#10;6A/ArstXrqYeYC7XWtApVq6p2rp9v5weQpZ99kKoP127Nxmzl8vpeS3wAv6gYnNjo9nM9Hmr5JAA&#10;8kl/fVS4WE1jvQWdJwuWViMmzpXTQ0iWrNqsXv+4vrGfwkgUL9oLvIDrOv6bkr7ZBwD7Vq3fpv7w&#10;XAljzYUR/Y4r63SOnCIC1HPgRGO/hJUv+42V04uEwAs4iC/p9ePVANg3eUa4vw++Ny8Vr5X6uQuC&#10;tXPvodSFTnJ/hBV9kV5UBV7AG7buNjag7fT47W9mANzoPXiysebCTJe+Y9XNW7fkNOHAuIxF6pki&#10;5Y19EFaKl2+WuttWVAVewJrrx1Hp76quX78hhwVgiX7XIdddmNEXiXGBljv6Qivf9rm+HuDs+Yty&#10;qpESSgG36DTY2Ji28/XYWXJYABZ9UqOdse7CzO8XaN29e1dOFfng04VW9+Z7jx+ykK5QCnjZmi3G&#10;xnSRxSs3yaEBWPTy+3WMdRd23i3bRI2fukjdvMXNO/Jjeea36rOGXY3t60P0V5lxEEoBX7t2Q/1X&#10;oU+MjWo7Bd+pJocGYNmTL5Q21p4PebNUQzVq0nx19ep1OWU8gs/Fq6P/chUXoRSw1rBNP2PDugg/&#10;SwLc+iHnR2Pd+ZRXP6ynho2brX6+dEVOHffwvXh19N224iS0Ap42d6WxcV1lSAR/oA1EydYd+411&#10;51uKvFdLDRo1XZ2/8LOcfqJFoXh1ytfqIKceeaEV8Jns84H+qF9fSADAHb2m5brzMfqrqX7DMtTu&#10;fUfkS0iMS5d/UbMXZUaieHWadxosX0IshFbAWtVGwe78gSOnySkAsOja9Ruph6LItedrSldrm/p4&#10;+vCxU/KlxI6+9mbBsg2ph2u4vie/zQwYEd/zdqgFvGbjDmNju46+hd3Fny7LqQCwqELtDsba8z2V&#10;63dRE6YuTr2Tjwv9GMelqzarlp2Hqhferma8Zt8zc8Fq+ZJiJdQC1hq0DuZirHvzVqmGau2mnXIq&#10;ACxq12OEsfaikKdeLKNqN++VerDLxZ+j+Zf1leu+U190G+7FAzTykqcLl1Vbtu2TLyt2Qi/g73Z+&#10;b2z8oFKjSQ81Y/5qOSUAlugn1Mh1F6X8+R9lVfEKzVTjLwakLuZcnrnVq3fI+rtcfQHcpOlLVPse&#10;I1M3R4nSx8sPir7ph0/b2KXQC1hr1WWosROCTMG3q6kOvUYl4nsgIGg+PcDBVl54q2rqqtxOfcak&#10;3invO3hcvmzrsk7lqKWrt6S+E63TvLd6zcO7U+U3Fet0lC871rwoYH1LMf2xj9wZYUT/brhR2/6p&#10;BzroH3wvW7NV7fn+qPrxIj9dAPJq/rL1xlqLY/S7T30DEP1OVF9vot+V6sLU71D1nfn0u9WjJ86k&#10;3rnq72ezz/6YOr+s3rBdzZi/Sg0bP1t17T8udd/lSvU6q2Llmqau2v7TC6WMseIWfYvipPGigDX9&#10;RBO5Qwgh+Y++6Y0P9HUX+tMmOT9C+g/PkIdLInhTwCdP56hnX6tk7BhCSP7zRfcRcsmFYte+w6ro&#10;J42N+ZFkRj8Zb+qcFfIwSQxvCljTP46XO4gQYif6Ob4+uHzlqurSj0+8kp7azXqp/TF4olF+eFXA&#10;Whg/SyIkKRk+YY5ccqFZtX6b+qhSS2OOJN4p8FZVNXHaYnk4JJJ3BawVL9/M2GmEEDtZtnqLXHKh&#10;0Y8M1O/M5RxJPKMvcD2WdUYeBonlZQGfOJmtnnmpvLHzCCF2cuT4abnsQrVx657UlcNyniQe0Q/C&#10;0A/gwf28LGBNfzwldyIhxE70z/58NHDkdG+fL0zylpadhyTmxhq55W0Ba6Mnzzd2JiHETgq8+Zlc&#10;cl7YtutA6r7Mcr4kWnmjRAM1b8k6uXtxD68LWNP3M5U7lhBiJyWqtJZLzhsjJsxR/81XUZGMvgHJ&#10;hYuX5C6F4H0Ba+Uj+GQVQqISfbclX+07cCz0W9WS9FOlwZep+2UjPZEoYO1LfjdIiLO8/H5tdePm&#10;LbnsvLF7/xGK2ONUrNNJLVm5We42PEZkCljTO1jueEKInfzvq5XUDzl+XyxDEfuVcjXbqwXLNsjd&#10;hDRFqoC1nXsOqScLcpUkIS7yxwIlUw8H8B1FHG5KV2ur5ixeK3cLcilyBazpS9rL/vY3L3lQEELs&#10;JHPjDrnsvEQRB5uPK7dSM3mGujWRLGDt9u07qmmHQcYBQgixk9kLM+Wy8xZF7DYfVGye6IcmuBLZ&#10;Av5dz0GTjIOFEGInoybNk0vOa7qIO/Qcqf75YV3jtZDc5YkCJVNXNU+euVRuZlgS+QLW9A/3G7Xp&#10;bxxAhJD8R/8C4ddff5XLzntrN+1QnfuOUW+UbGC8JvLg/KVwOVWrWc9U6Z7+4ZzcpLAsFgX8O/3A&#10;72qfdzMOKkJI/lK2ZrvUs3yjasPW3arbV+PVO2U+N15b0vPsa5VVw9/ewOjvds9f+EluOjgUqwL+&#10;3eKVm7hIixDL0Q9PnzxzmVxukbNl2z7Va9Ak9V65psZrTEoKFa2uWnQakvoJkX4+M8IRywL+3Yx5&#10;q9T7FZsbBx8hJO9p03WYunrtulxukaS/vur39Tepq3vj/vPGt0t/rtr1GJG6U9WtW7flpkAIYl3A&#10;v1uzYbvq3GdM6ubg8qAkhOQ+H3zaQm3Zvk8utUj7+dIvat3mXerrsbNUvZZ91Csf1DFed1RS8O1q&#10;qmbTnmrAiGlqxdpvVfbZH+XLhQcSUcD30n/j7TFwonq3bBPjoCWEpJ8/vVAq9cSyODudfU4tXL4x&#10;9f2x/lrrry9XMLZD2Pnj8yVTD9Xo0nesmrtknXfPesbDJa6A73XiZLYaOXGuKlP9C/WPYjWNA5sQ&#10;8vg0aTdAXfgpOU++OXgkK/WbWP1RfIkqrVI/eQqimP9c6BNV+Lfz1PsVmqtGbfurcRkLUxfG3Yng&#10;Fer4l0QXsHT37l2VdSpHrd+yS30za7nqNXiSatC6n/qocqvUs1PlgiAkSXnit3e8Bd6qqt4u83nq&#10;3WD9Vn1Vn6FT1MwFa9T23QfVTz9flksqUW7dvq1yzl5IPcFJ/yJj9qLM1CcE+oKvlp2HquqNu99X&#10;2PoTBP1Rsf40Tj/MQJeq/qpsyJiZKmP2itR3tXq7Zp3OUVevxuM7d9yPAgYAIAQUMAAAIaCAAQAI&#10;AQUMAEAIKGAAAEJAAQMAEAIKGACAEFDAAACEgAIGACAEFDAAACGggAEACAEFDABACChgAABCQAED&#10;ABACChgAgBBQwAAAhIACBgAgBBQwAAAh+P89vyQAgf8nogAAAABJRU5ErkJgglBLAQItABQABgAI&#10;AAAAIQCxgme2CgEAABMCAAATAAAAAAAAAAAAAAAAAAAAAABbQ29udGVudF9UeXBlc10ueG1sUEsB&#10;Ai0AFAAGAAgAAAAhADj9If/WAAAAlAEAAAsAAAAAAAAAAAAAAAAAOwEAAF9yZWxzLy5yZWxzUEsB&#10;Ai0AFAAGAAgAAAAhAKD1cXkeBAAARRMAAA4AAAAAAAAAAAAAAAAAOgIAAGRycy9lMm9Eb2MueG1s&#10;UEsBAi0AFAAGAAgAAAAhAKomDr68AAAAIQEAABkAAAAAAAAAAAAAAAAAhAYAAGRycy9fcmVscy9l&#10;Mm9Eb2MueG1sLnJlbHNQSwECLQAUAAYACAAAACEATmNmYdgAAAADAQAADwAAAAAAAAAAAAAAAAB3&#10;BwAAZHJzL2Rvd25yZXYueG1sUEsBAi0ACgAAAAAAAAAhAHfha+rXMwAA1zMAABQAAAAAAAAAAAAA&#10;AAAAfAgAAGRycy9tZWRpYS9pbWFnZTEucG5nUEsFBgAAAAAGAAYAfAEAAIU8AAAAAA==&#10;">
                      <v:group id="Grupo 12" o:spid="_x0000_s1038"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Retângulo 13" o:spid="_x0000_s1039"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BPUwAAAANsAAAAPAAAAZHJzL2Rvd25yZXYueG1sRE/NasJA&#10;EL4LvsMygjfdGIto6ipaLLSeNPYBptlpNpidTbOrpm/fFQRv8/H9znLd2VpcqfWVYwWTcQKCuHC6&#10;4lLB1+l9NAfhA7LG2jEp+CMP61W/t8RMuxsf6ZqHUsQQ9hkqMCE0mZS+MGTRj11DHLkf11oMEbal&#10;1C3eYritZZokM2mx4thgsKE3Q8U5v1gFhxdH6S7127y0C9N9n/afvzhTajjoNq8gAnXhKX64P3Sc&#10;P4X7L/EAufoHAAD//wMAUEsBAi0AFAAGAAgAAAAhANvh9svuAAAAhQEAABMAAAAAAAAAAAAAAAAA&#10;AAAAAFtDb250ZW50X1R5cGVzXS54bWxQSwECLQAUAAYACAAAACEAWvQsW78AAAAVAQAACwAAAAAA&#10;AAAAAAAAAAAfAQAAX3JlbHMvLnJlbHNQSwECLQAUAAYACAAAACEAp7QT1MAAAADbAAAADwAAAAAA&#10;AAAAAAAAAAAHAgAAZHJzL2Rvd25yZXYueG1sUEsFBgAAAAADAAMAtwAAAPQCAAAAAA==&#10;" filled="f" stroked="f">
                          <v:textbox inset="2.53958mm,2.53958mm,2.53958mm,2.53958mm">
                            <w:txbxContent>
                              <w:p w14:paraId="1E864F22" w14:textId="77777777" w:rsidR="001A2E3E" w:rsidRDefault="001A2E3E">
                                <w:pPr>
                                  <w:spacing w:line="240" w:lineRule="auto"/>
                                  <w:jc w:val="left"/>
                                  <w:textDirection w:val="btLr"/>
                                </w:pPr>
                              </w:p>
                            </w:txbxContent>
                          </v:textbox>
                        </v:rect>
                        <v:group id="Grupo 14" o:spid="_x0000_s1040"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rect id="_x0000_s1041"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S47wAAAANsAAAAPAAAAZHJzL2Rvd25yZXYueG1sRE/NasJA&#10;EL4LvsMygjfdGKxo6ipaLLSeNPYBptlpNpidTbOrpm/fFQRv8/H9znLd2VpcqfWVYwWTcQKCuHC6&#10;4lLB1+l9NAfhA7LG2jEp+CMP61W/t8RMuxsf6ZqHUsQQ9hkqMCE0mZS+MGTRj11DHLkf11oMEbal&#10;1C3eYritZZokM2mx4thgsKE3Q8U5v1gFh6mjdJf6bV7ahem+T/vPX5wpNRx0m1cQgbrwFD/cHzrO&#10;f4H7L/EAufoHAAD//wMAUEsBAi0AFAAGAAgAAAAhANvh9svuAAAAhQEAABMAAAAAAAAAAAAAAAAA&#10;AAAAAFtDb250ZW50X1R5cGVzXS54bWxQSwECLQAUAAYACAAAACEAWvQsW78AAAAVAQAACwAAAAAA&#10;AAAAAAAAAAAfAQAAX3JlbHMvLnJlbHNQSwECLQAUAAYACAAAACEARxEuO8AAAADbAAAADwAAAAAA&#10;AAAAAAAAAAAHAgAAZHJzL2Rvd25yZXYueG1sUEsFBgAAAAADAAMAtwAAAPQCAAAAAA==&#10;" filled="f" stroked="f">
                            <v:textbox inset="2.53958mm,2.53958mm,2.53958mm,2.53958mm">
                              <w:txbxContent>
                                <w:p w14:paraId="269D7067" w14:textId="77777777" w:rsidR="001A2E3E" w:rsidRDefault="001A2E3E">
                                  <w:pPr>
                                    <w:spacing w:line="240" w:lineRule="auto"/>
                                    <w:jc w:val="left"/>
                                    <w:textDirection w:val="btLr"/>
                                  </w:pPr>
                                </w:p>
                              </w:txbxContent>
                            </v:textbox>
                          </v:rect>
                          <v:group id="Grupo 16" o:spid="_x0000_s1042"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rect id="Retângulo 17" o:spid="_x0000_s1043"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xXXwAAAANsAAAAPAAAAZHJzL2Rvd25yZXYueG1sRE9LbsIw&#10;EN0jcQdrkLoDhwjxSTEIKiq1rCD0ANN4GkfE4zR2IdweV0JiN0/vO8t1Z2txodZXjhWMRwkI4sLp&#10;iksFX6f34RyED8gaa8ek4EYe1qt+b4mZdlc+0iUPpYgh7DNUYEJoMil9YciiH7mGOHI/rrUYImxL&#10;qVu8xnBbyzRJptJixbHBYENvhopz/mcVHCaO0l3qt3lpF6b7Pu0/f3Gq1Mug27yCCNSFp/jh/tBx&#10;/gz+f4kHyNUdAAD//wMAUEsBAi0AFAAGAAgAAAAhANvh9svuAAAAhQEAABMAAAAAAAAAAAAAAAAA&#10;AAAAAFtDb250ZW50X1R5cGVzXS54bWxQSwECLQAUAAYACAAAACEAWvQsW78AAAAVAQAACwAAAAAA&#10;AAAAAAAAAAAfAQAAX3JlbHMvLnJlbHNQSwECLQAUAAYACAAAACEA2I8V18AAAADbAAAADwAAAAAA&#10;AAAAAAAAAAAHAgAAZHJzL2Rvd25yZXYueG1sUEsFBgAAAAADAAMAtwAAAPQCAAAAAA==&#10;" filled="f" stroked="f">
                              <v:textbox inset="2.53958mm,2.53958mm,2.53958mm,2.53958mm">
                                <w:txbxContent>
                                  <w:p w14:paraId="43411901" w14:textId="77777777" w:rsidR="001A2E3E" w:rsidRDefault="001A2E3E">
                                    <w:pPr>
                                      <w:spacing w:line="240" w:lineRule="auto"/>
                                      <w:jc w:val="left"/>
                                      <w:textDirection w:val="btLr"/>
                                    </w:pPr>
                                  </w:p>
                                </w:txbxContent>
                              </v:textbox>
                            </v:rect>
                            <v:group id="Grupo 18" o:spid="_x0000_s1044" style="position:absolute;left:50760;top:35100;width:5400;height:5400" coordorigin="2134,2624" coordsize="6966,6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rect id="Retângulo 19" o:spid="_x0000_s1045" style="position:absolute;left:2134;top:2624;width:6966;height:6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CQ+wAAAANsAAAAPAAAAZHJzL2Rvd25yZXYueG1sRE/NasJA&#10;EL4LfYdlBG+6MRSpqau0YkE9tYkPMGan2dDsbMyuGt/eFYTe5uP7ncWqt424UOdrxwqmkwQEcel0&#10;zZWCQ/E1fgPhA7LGxjEpuJGH1fJlsMBMuyv/0CUPlYgh7DNUYEJoMyl9aciin7iWOHK/rrMYIuwq&#10;qTu8xnDbyDRJZtJizbHBYEtrQ+VffrYKvl8dpZvUf+aVnZv+WOx3J5wpNRr2H+8gAvXhX/x0b3Wc&#10;P4fHL/EAubwDAAD//wMAUEsBAi0AFAAGAAgAAAAhANvh9svuAAAAhQEAABMAAAAAAAAAAAAAAAAA&#10;AAAAAFtDb250ZW50X1R5cGVzXS54bWxQSwECLQAUAAYACAAAACEAWvQsW78AAAAVAQAACwAAAAAA&#10;AAAAAAAAAAAfAQAAX3JlbHMvLnJlbHNQSwECLQAUAAYACAAAACEAxlwkPsAAAADbAAAADwAAAAAA&#10;AAAAAAAAAAAHAgAAZHJzL2Rvd25yZXYueG1sUEsFBgAAAAADAAMAtwAAAPQCAAAAAA==&#10;" filled="f" stroked="f">
                                <v:textbox inset="2.53958mm,2.53958mm,2.53958mm,2.53958mm">
                                  <w:txbxContent>
                                    <w:p w14:paraId="60DDEED8" w14:textId="77777777" w:rsidR="001A2E3E" w:rsidRDefault="001A2E3E">
                                      <w:pPr>
                                        <w:spacing w:line="240" w:lineRule="auto"/>
                                        <w:jc w:val="left"/>
                                        <w:textDirection w:val="btLr"/>
                                      </w:pPr>
                                    </w:p>
                                  </w:txbxContent>
                                </v:textbox>
                              </v:rect>
                              <v:oval id="Elipse 20" o:spid="_x0000_s1046" style="position:absolute;left:2134;top:2624;width:6966;height:6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mlOwAAAANsAAAAPAAAAZHJzL2Rvd25yZXYueG1sRE/LasJA&#10;FN0X+g/DLbirExWKTR1FAlLdFB/9gEvmNg8zd9LMxKR/37sQXB7Oe7UZXaNu1IXKs4HZNAFFnHtb&#10;cWHg+7J7XYIKEdli45kM/FGAzfr5aYWp9QOf6HaOhZIQDikaKGNsU61DXpLDMPUtsXA/vnMYBXaF&#10;th0OEu4aPU+SN+2wYmkosaWspPx67p30Zu/XrD/2fKx3X+0vftbD4lAbM3kZtx+gIo3xIb6799bA&#10;XNbLF/kBev0PAAD//wMAUEsBAi0AFAAGAAgAAAAhANvh9svuAAAAhQEAABMAAAAAAAAAAAAAAAAA&#10;AAAAAFtDb250ZW50X1R5cGVzXS54bWxQSwECLQAUAAYACAAAACEAWvQsW78AAAAVAQAACwAAAAAA&#10;AAAAAAAAAAAfAQAAX3JlbHMvLnJlbHNQSwECLQAUAAYACAAAACEAxg5pTsAAAADbAAAADwAAAAAA&#10;AAAAAAAAAAAHAgAAZHJzL2Rvd25yZXYueG1sUEsFBgAAAAADAAMAtwAAAPQCAAAAAA==&#10;" stroked="f">
                                <v:textbox inset="2.53958mm,2.53958mm,2.53958mm,2.53958mm">
                                  <w:txbxContent>
                                    <w:p w14:paraId="2D5275C4" w14:textId="77777777" w:rsidR="001A2E3E" w:rsidRDefault="001A2E3E">
                                      <w:pPr>
                                        <w:spacing w:line="240" w:lineRule="auto"/>
                                        <w:jc w:val="left"/>
                                        <w:textDirection w:val="btLr"/>
                                      </w:pPr>
                                    </w:p>
                                  </w:txbxContent>
                                </v:textbox>
                              </v:oval>
                              <v:shape id="Shape 48" o:spid="_x0000_s1047" type="#_x0000_t75" style="position:absolute;left:3295;top:3947;width:4644;height:4064;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Wt2wwAAANsAAAAPAAAAZHJzL2Rvd25yZXYueG1sRE/LasJA&#10;FN0L/sNwBTdiJimllOhEqhBpFy3UF11eMrdJaOZOOjNq+vedheDycN7L1WA6cSHnW8sKsiQFQVxZ&#10;3XKt4LAv588gfEDW2FkmBX/kYVWMR0vMtb3yJ112oRYxhH2OCpoQ+lxKXzVk0Ce2J47ct3UGQ4Su&#10;ltrhNYabTj6k6ZM02HJsaLCnTUPVz+5sFPx+vKfr0yEjf5q5r+PbtsxwWyo1nQwvCxCBhnAX39yv&#10;WsFjHBu/xB8gi38AAAD//wMAUEsBAi0AFAAGAAgAAAAhANvh9svuAAAAhQEAABMAAAAAAAAAAAAA&#10;AAAAAAAAAFtDb250ZW50X1R5cGVzXS54bWxQSwECLQAUAAYACAAAACEAWvQsW78AAAAVAQAACwAA&#10;AAAAAAAAAAAAAAAfAQAAX3JlbHMvLnJlbHNQSwECLQAUAAYACAAAACEA+elrdsMAAADbAAAADwAA&#10;AAAAAAAAAAAAAAAHAgAAZHJzL2Rvd25yZXYueG1sUEsFBgAAAAADAAMAtwAAAPcCAAAAAA==&#10;">
                                <v:imagedata r:id="rId11" o:title=""/>
                              </v:shape>
                            </v:group>
                          </v:group>
                        </v:group>
                      </v:group>
                      <w10:anchorlock/>
                    </v:group>
                  </w:pict>
                </mc:Fallback>
              </mc:AlternateContent>
            </w:r>
          </w:p>
        </w:tc>
        <w:tc>
          <w:tcPr>
            <w:tcW w:w="8879" w:type="dxa"/>
            <w:shd w:val="clear" w:color="auto" w:fill="EFEFEF"/>
            <w:tcMar>
              <w:top w:w="100" w:type="dxa"/>
              <w:left w:w="100" w:type="dxa"/>
              <w:bottom w:w="100" w:type="dxa"/>
              <w:right w:w="100" w:type="dxa"/>
            </w:tcMar>
            <w:vAlign w:val="center"/>
          </w:tcPr>
          <w:p w14:paraId="13818E4E" w14:textId="77777777" w:rsidR="009B6A3C" w:rsidRPr="00C82C20" w:rsidRDefault="00DF142B">
            <w:pPr>
              <w:widowControl w:val="0"/>
              <w:jc w:val="left"/>
              <w:rPr>
                <w:rFonts w:asciiTheme="majorHAnsi" w:eastAsia="Calibri" w:hAnsiTheme="majorHAnsi" w:cstheme="majorHAnsi"/>
                <w:b/>
              </w:rPr>
            </w:pPr>
            <w:r w:rsidRPr="00C82C20">
              <w:rPr>
                <w:rFonts w:asciiTheme="majorHAnsi" w:eastAsia="Calibri" w:hAnsiTheme="majorHAnsi" w:cstheme="majorHAnsi"/>
                <w:b/>
              </w:rPr>
              <w:t>OBJETO</w:t>
            </w:r>
          </w:p>
          <w:p w14:paraId="6C3CFA7C" w14:textId="63B219DF" w:rsidR="009B6A3C" w:rsidRPr="00C82C20" w:rsidRDefault="00723B48">
            <w:pPr>
              <w:widowControl w:val="0"/>
              <w:rPr>
                <w:rFonts w:asciiTheme="majorHAnsi" w:eastAsia="Calibri" w:hAnsiTheme="majorHAnsi" w:cstheme="majorHAnsi"/>
              </w:rPr>
            </w:pPr>
            <w:r w:rsidRPr="00723B48">
              <w:rPr>
                <w:rFonts w:asciiTheme="majorHAnsi" w:eastAsia="Calibri" w:hAnsiTheme="majorHAnsi" w:cstheme="majorHAnsi"/>
              </w:rPr>
              <w:t>REGISTRO DE PREÇOS PARA FUTURA E EVENTUAL CONTRATAÇÃO DE EMPRESA PARA FORNECIMENTO DE PEÇAS AUTOMOTIVAS EM ATENDIMENTO ÀS DEMANDAS DO MUNICÍPIO DE LAGO DA PEDRA/MA.</w:t>
            </w:r>
          </w:p>
        </w:tc>
      </w:tr>
      <w:tr w:rsidR="009B6A3C" w:rsidRPr="00C82C20" w14:paraId="528FCD98" w14:textId="77777777">
        <w:trPr>
          <w:jc w:val="center"/>
        </w:trPr>
        <w:tc>
          <w:tcPr>
            <w:tcW w:w="1185" w:type="dxa"/>
            <w:tcMar>
              <w:top w:w="43" w:type="dxa"/>
              <w:left w:w="43" w:type="dxa"/>
              <w:bottom w:w="43" w:type="dxa"/>
              <w:right w:w="43" w:type="dxa"/>
            </w:tcMar>
          </w:tcPr>
          <w:p w14:paraId="28CCFA47" w14:textId="77777777" w:rsidR="009B6A3C" w:rsidRPr="00C82C20" w:rsidRDefault="009B6A3C">
            <w:pPr>
              <w:widowControl w:val="0"/>
              <w:jc w:val="left"/>
              <w:rPr>
                <w:rFonts w:asciiTheme="majorHAnsi" w:eastAsia="Calibri" w:hAnsiTheme="majorHAnsi" w:cstheme="majorHAnsi"/>
                <w:sz w:val="2"/>
                <w:szCs w:val="2"/>
              </w:rPr>
            </w:pPr>
          </w:p>
        </w:tc>
        <w:tc>
          <w:tcPr>
            <w:tcW w:w="8879" w:type="dxa"/>
            <w:tcMar>
              <w:top w:w="43" w:type="dxa"/>
              <w:left w:w="43" w:type="dxa"/>
              <w:bottom w:w="43" w:type="dxa"/>
              <w:right w:w="43" w:type="dxa"/>
            </w:tcMar>
          </w:tcPr>
          <w:p w14:paraId="5AAA4E6F" w14:textId="77777777" w:rsidR="009B6A3C" w:rsidRPr="00C82C20" w:rsidRDefault="009B6A3C">
            <w:pPr>
              <w:widowControl w:val="0"/>
              <w:jc w:val="left"/>
              <w:rPr>
                <w:rFonts w:asciiTheme="majorHAnsi" w:eastAsia="Calibri" w:hAnsiTheme="majorHAnsi" w:cstheme="majorHAnsi"/>
                <w:sz w:val="2"/>
                <w:szCs w:val="2"/>
              </w:rPr>
            </w:pPr>
          </w:p>
        </w:tc>
      </w:tr>
      <w:tr w:rsidR="009B6A3C" w:rsidRPr="00C82C20" w14:paraId="1B3A777B" w14:textId="77777777">
        <w:trPr>
          <w:jc w:val="center"/>
        </w:trPr>
        <w:tc>
          <w:tcPr>
            <w:tcW w:w="1185" w:type="dxa"/>
            <w:shd w:val="clear" w:color="auto" w:fill="EFEFEF"/>
            <w:tcMar>
              <w:top w:w="100" w:type="dxa"/>
              <w:left w:w="100" w:type="dxa"/>
              <w:bottom w:w="100" w:type="dxa"/>
              <w:right w:w="100" w:type="dxa"/>
            </w:tcMar>
            <w:vAlign w:val="center"/>
          </w:tcPr>
          <w:p w14:paraId="71CF0ED1" w14:textId="77777777" w:rsidR="009B6A3C" w:rsidRPr="00C82C20" w:rsidRDefault="00DF142B">
            <w:pPr>
              <w:keepLines/>
              <w:widowControl w:val="0"/>
              <w:rPr>
                <w:rFonts w:asciiTheme="majorHAnsi" w:eastAsia="Calibri" w:hAnsiTheme="majorHAnsi" w:cstheme="majorHAnsi"/>
              </w:rPr>
            </w:pPr>
            <w:r w:rsidRPr="00C82C20">
              <w:rPr>
                <w:rFonts w:asciiTheme="majorHAnsi" w:eastAsia="Calibri" w:hAnsiTheme="majorHAnsi" w:cstheme="majorHAnsi"/>
                <w:b/>
                <w:noProof/>
                <w:color w:val="434343"/>
              </w:rPr>
              <mc:AlternateContent>
                <mc:Choice Requires="wpg">
                  <w:drawing>
                    <wp:inline distT="114300" distB="114300" distL="114300" distR="114300" wp14:anchorId="48C9476F" wp14:editId="6CC6522D">
                      <wp:extent cx="540000" cy="540000"/>
                      <wp:effectExtent l="0" t="0" r="0" b="0"/>
                      <wp:docPr id="21" name="Agrupar 21"/>
                      <wp:cNvGraphicFramePr/>
                      <a:graphic xmlns:a="http://schemas.openxmlformats.org/drawingml/2006/main">
                        <a:graphicData uri="http://schemas.microsoft.com/office/word/2010/wordprocessingGroup">
                          <wpg:wgp>
                            <wpg:cNvGrpSpPr/>
                            <wpg:grpSpPr>
                              <a:xfrm>
                                <a:off x="0" y="0"/>
                                <a:ext cx="540000" cy="540000"/>
                                <a:chOff x="5076000" y="3510000"/>
                                <a:chExt cx="540000" cy="540000"/>
                              </a:xfrm>
                            </wpg:grpSpPr>
                            <wpg:grpSp>
                              <wpg:cNvPr id="22" name="Grupo 22"/>
                              <wpg:cNvGrpSpPr/>
                              <wpg:grpSpPr>
                                <a:xfrm>
                                  <a:off x="5076000" y="3510000"/>
                                  <a:ext cx="540000" cy="540000"/>
                                  <a:chOff x="5076000" y="3510000"/>
                                  <a:chExt cx="540000" cy="540000"/>
                                </a:xfrm>
                              </wpg:grpSpPr>
                              <wps:wsp>
                                <wps:cNvPr id="23" name="Retângulo 23"/>
                                <wps:cNvSpPr/>
                                <wps:spPr>
                                  <a:xfrm>
                                    <a:off x="5076000" y="3510000"/>
                                    <a:ext cx="540000" cy="540000"/>
                                  </a:xfrm>
                                  <a:prstGeom prst="rect">
                                    <a:avLst/>
                                  </a:prstGeom>
                                  <a:noFill/>
                                  <a:ln>
                                    <a:noFill/>
                                  </a:ln>
                                </wps:spPr>
                                <wps:txbx>
                                  <w:txbxContent>
                                    <w:p w14:paraId="7AB5BACF"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g:grpSp>
                                <wpg:cNvPr id="24" name="Grupo 24"/>
                                <wpg:cNvGrpSpPr/>
                                <wpg:grpSpPr>
                                  <a:xfrm>
                                    <a:off x="5076000" y="3510000"/>
                                    <a:ext cx="540000" cy="540000"/>
                                    <a:chOff x="5076000" y="3510000"/>
                                    <a:chExt cx="540000" cy="540000"/>
                                  </a:xfrm>
                                </wpg:grpSpPr>
                                <wps:wsp>
                                  <wps:cNvPr id="25" name="Retângulo 25"/>
                                  <wps:cNvSpPr/>
                                  <wps:spPr>
                                    <a:xfrm>
                                      <a:off x="5076000" y="3510000"/>
                                      <a:ext cx="540000" cy="540000"/>
                                    </a:xfrm>
                                    <a:prstGeom prst="rect">
                                      <a:avLst/>
                                    </a:prstGeom>
                                    <a:noFill/>
                                    <a:ln>
                                      <a:noFill/>
                                    </a:ln>
                                  </wps:spPr>
                                  <wps:txbx>
                                    <w:txbxContent>
                                      <w:p w14:paraId="4ABF68D7"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g:grpSp>
                                  <wpg:cNvPr id="26" name="Grupo 26"/>
                                  <wpg:cNvGrpSpPr/>
                                  <wpg:grpSpPr>
                                    <a:xfrm>
                                      <a:off x="5076000" y="3510000"/>
                                      <a:ext cx="540000" cy="540000"/>
                                      <a:chOff x="5076000" y="3510000"/>
                                      <a:chExt cx="540000" cy="540000"/>
                                    </a:xfrm>
                                  </wpg:grpSpPr>
                                  <wps:wsp>
                                    <wps:cNvPr id="27" name="Retângulo 27"/>
                                    <wps:cNvSpPr/>
                                    <wps:spPr>
                                      <a:xfrm>
                                        <a:off x="5076000" y="3510000"/>
                                        <a:ext cx="540000" cy="540000"/>
                                      </a:xfrm>
                                      <a:prstGeom prst="rect">
                                        <a:avLst/>
                                      </a:prstGeom>
                                      <a:noFill/>
                                      <a:ln>
                                        <a:noFill/>
                                      </a:ln>
                                    </wps:spPr>
                                    <wps:txbx>
                                      <w:txbxContent>
                                        <w:p w14:paraId="41695EA2"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g:grpSp>
                                    <wpg:cNvPr id="28" name="Grupo 28"/>
                                    <wpg:cNvGrpSpPr/>
                                    <wpg:grpSpPr>
                                      <a:xfrm>
                                        <a:off x="5076000" y="3510000"/>
                                        <a:ext cx="540000" cy="540000"/>
                                        <a:chOff x="213425" y="262450"/>
                                        <a:chExt cx="696625" cy="696900"/>
                                      </a:xfrm>
                                    </wpg:grpSpPr>
                                    <wps:wsp>
                                      <wps:cNvPr id="29" name="Retângulo 29"/>
                                      <wps:cNvSpPr/>
                                      <wps:spPr>
                                        <a:xfrm>
                                          <a:off x="213425" y="262450"/>
                                          <a:ext cx="696625" cy="696900"/>
                                        </a:xfrm>
                                        <a:prstGeom prst="rect">
                                          <a:avLst/>
                                        </a:prstGeom>
                                        <a:noFill/>
                                        <a:ln>
                                          <a:noFill/>
                                        </a:ln>
                                      </wps:spPr>
                                      <wps:txbx>
                                        <w:txbxContent>
                                          <w:p w14:paraId="4070FDE6"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s:wsp>
                                      <wps:cNvPr id="30" name="Elipse 30"/>
                                      <wps:cNvSpPr/>
                                      <wps:spPr>
                                        <a:xfrm>
                                          <a:off x="213450" y="262450"/>
                                          <a:ext cx="696600" cy="696900"/>
                                        </a:xfrm>
                                        <a:prstGeom prst="ellipse">
                                          <a:avLst/>
                                        </a:prstGeom>
                                        <a:solidFill>
                                          <a:srgbClr val="FFFFFF"/>
                                        </a:solidFill>
                                        <a:ln>
                                          <a:noFill/>
                                        </a:ln>
                                      </wps:spPr>
                                      <wps:txbx>
                                        <w:txbxContent>
                                          <w:p w14:paraId="4706068C"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g:grpSp>
                                </wpg:grpSp>
                              </wpg:grpSp>
                              <pic:pic xmlns:pic="http://schemas.openxmlformats.org/drawingml/2006/picture">
                                <pic:nvPicPr>
                                  <pic:cNvPr id="31" name="Shape 75"/>
                                  <pic:cNvPicPr preferRelativeResize="0"/>
                                </pic:nvPicPr>
                                <pic:blipFill rotWithShape="1">
                                  <a:blip r:embed="rId12">
                                    <a:alphaModFix/>
                                  </a:blip>
                                  <a:srcRect/>
                                  <a:stretch/>
                                </pic:blipFill>
                                <pic:spPr>
                                  <a:xfrm>
                                    <a:off x="5167951" y="3607638"/>
                                    <a:ext cx="356125" cy="344725"/>
                                  </a:xfrm>
                                  <a:prstGeom prst="rect">
                                    <a:avLst/>
                                  </a:prstGeom>
                                  <a:noFill/>
                                  <a:ln>
                                    <a:noFill/>
                                  </a:ln>
                                </pic:spPr>
                              </pic:pic>
                            </wpg:grpSp>
                          </wpg:wgp>
                        </a:graphicData>
                      </a:graphic>
                    </wp:inline>
                  </w:drawing>
                </mc:Choice>
                <mc:Fallback>
                  <w:pict>
                    <v:group w14:anchorId="48C9476F" id="Agrupar 21" o:spid="_x0000_s1048" style="width:42.5pt;height:42.5pt;mso-position-horizontal-relative:char;mso-position-vertical-relative:line" coordorigin="50760,35100" coordsize="5400,54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CXYDGgQAAEwTAAAOAAAAZHJzL2Uyb0RvYy54bWzsWNtu2zgQfV9g/4HQ&#10;eyNLsuVaiFMUTRMU6LZB2qLPNEVJRCWRJSnb6ef0V/pjHZKifMut2d3eUANRSGpEzeVwdGaOn6yb&#10;Gi2pVIy38yA6GgWItoTnrC3nwbu3Z48eB0hp3Oa45i2dB1dUBU9O/v7reCUyGvOK1zmVCDZpVbYS&#10;86DSWmRhqEhFG6yOuKAt3Cy4bLCGqSzDXOIV7N7UYTwapeGKy1xITqhSsHrqbgYndv+ioES/LgpF&#10;NarnAeim7VXa68Jcw5NjnJUSi4qRXg38AC0azFp46bDVKdYYdZIdbNUwIrnihT4ivAl5UTBCrQ1g&#10;TTTas+Zc8k5YW8psVYrBTeDaPT89eFvyankhEcvnQRwFqMUNxOhpKTuBJYIVcM9KlBlInUvxRlzI&#10;fqF0M2PxupCN+Q+2oLV17NXgWLrWiMDiZDyCX4AI3OrH1vGkguiYpyajaWolQCCZRFa6l3h+6x6h&#10;VyA0eg5qDZNBf29l7K08ByM5iuMH2Hijtj/QXjg+aoMQ9e8Q8qbCglrgKRN777vE++6S6i+f27Kr&#10;wYGJc6AVHBCiMgVguQYeD3TdEGacCan0OeUNMoN5IOGI25OHly+VBsyAqBcx72/5Gatri6W63VkA&#10;QbMCwPHampFeL9b2PEQ2OZilBc+vwAVKkDMG73yJlb7AEtIEnJgVpI55oD52WNIA1S9a8PwsGscT&#10;yDXbE7k9WWxPcEsqDhmJaBkgN3mmbYZy2j7tNC+YtWyjTK82hNwB3AL/AOtjH68e6+M/WD9Msjdg&#10;HQLosuE21ie/K9b7TP8LYz318eqxnv7B+r2xPvW+28b69HfFev/F/4WxDpza5aYe649/CNbjKLHf&#10;OaBscRqPJz2ZJpVnbOksTc2H0LA+GM+AAbrvs6OM+4ztezCYmffcNtJn34T0G8z21O8Oozfk5H/n&#10;LwMx++n5y3eIfALVhzszz2smFEWwAGA0jAoI7t281UQdEI72wL4ddV/gXAP1g6jT2mpxG3FVvGa5&#10;4a6GBipZLp7VEi0x1LFn9tefpR2xb2S4PR/86TPhJlNY3tvXebtjwUgGf32NDKODCujuXgI8pTvD&#10;410/ornXHg2WHzrxCMp5gTVbsJrpK9uagOAapdrlBSOmFjKTTTGVDOW2JaBoarmllzFPQIKgBZWX&#10;tIZ9l/SSKvYJqnOXRA92XgCgDFqQ5Po905Xd1ZQoBj7mZm8UVBZ7vYNr/OL6EqecdA1ttWu0SKsH&#10;b1UF5ydAMqPNgkLfQL7I3UtwLSr8DwfMrl2aN2914CWXUKXZGkxpSTWpjIAxwWvtvHNTzRil09kE&#10;/GWaAyl0ChL7wcOZP33JJI38hyYZj6cwdhr43oQvCP+znGt0d9paM2C6i0aLWGjZwOpOT2h7bp/Y&#10;NMFOvgI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MEFAAGAAgAAAAhAE5jZmHYAAAAAwEAAA8AAABk&#10;cnMvZG93bnJldi54bWxMj0FLw0AQhe+C/2EZwZvdRKmUmE0pRT0VwVYQb9PsNAnNzobsNkn/vaMe&#10;7GWGxxvefC9fTq5VA/Wh8WwgnSWgiEtvG64MfOxe7hagQkS22HomA2cKsCyur3LMrB/5nYZtrJSE&#10;cMjQQB1jl2kdypochpnviMU7+N5hFNlX2vY4Srhr9X2SPGqHDcuHGjta11Qetydn4HXEcfWQPg+b&#10;42F9/trN3z43KRlzezOtnkBFmuL/MfzgCzoUwrT3J7ZBtQakSPyd4i3movZ/Wxe5vmQvvgEAAP//&#10;AwBQSwMECgAAAAAAAAAhABMmFlMJDgAACQ4AABQAAABkcnMvbWVkaWEvaW1hZ2UxLnBuZ4lQTkcN&#10;ChoKAAAADUlIRFIAAACcAAAAlwgGAAAA4H8yjgAADdBJREFUeF7tnfmTFdUVx/1fkhiTmKjgvgS3&#10;UFQkOhCkHMcJqIMlos6wSKGCICgKRstRcUHCiJBBFCxARFFZFNwQKUCDiMggLqggNQiyqMyN305e&#10;FfW9fV6ffvOWfvedT9X3l6np7nP6fKtf912Pc4ZRRo7jPxhGKTHDGWXFDGeUFTOcUVbMcEZZKYnh&#10;9nbudwteWOEm3DPdNTVPcpcMaHYnn1vvfnXyZaYMCTVBbVAj1Ao1Q+1KSdEMd/DQYTerfYlraBrr&#10;ju/Zz0vOVB1C7VBD1BI1LTbdNtzPR4+69ueWubMuHuwFb6puoaaoLWpcLLpluPWbtrjedcO8QE1h&#10;CTVGrYtBwYZbuGSl+93pf/eCM4Up1Bo17y6pDdfV1eWmts7yAjLVhlB7eKBQUhvOzGaCBwolleHw&#10;SOWLm2pThf68qg2Hl0Z7ZzPlBC8U8iGhMhw+i+1r1MSCJ9I2magMh7YYvliSTjnvSjd6/ENu5tOL&#10;3Jp3Nrrdezr5tEaFQU1Qm5mzF7sxEx4uqDcI3khDouHQ2py2Ubfp5onu62/28KmMjIOaoXZcz3yC&#10;N9L0SCQaDl0cfBFJJ51TX/DLpJEdUEPUkusrCR7Rkmg49KvxBSSZ2cIhTYsEPKIlr+EwcuD4HnXe&#10;BeKER7ERFtqfV3T4a0eZ5DUchqvwyeOEl017ZwsP1FT7IQGvaMhrOIyR4hPHCV+jRpigtlzvOMEr&#10;GvIaDgPz+MRxwme1ESaoLdc7TvCKhryGw2hQPnGc0JZjhAlqy/WOE7yiIa/htL/f1qgbLqgt1ztO&#10;8IqGvIbjk0oywobrLUmDGc5IhOstSYMZTsnRo11u85btbu78ZW7e86+6rdt28L8EC9dbkgYznAKY&#10;q1/jKC/va2680+36ejf/e3Bw3pI0mOES6Ny3351x0SAv55z6DmxxP/30Mx8WFJyzJA1muAQm39/m&#10;5ctqmxN2OyTnK0mDGS6BuoaRXr6sxiHj+LCg4HwlaTDDJXDCaf29fFm/P30AHxYUnK8kDWa4BDhX&#10;SSHDuUrSYIZLgHOVFDKcqyQNZrgEOFdJIcO5StJghkuAc5UUMpyrJA1muAQ4V0khw7lK0mCGS4Bz&#10;lRQynKskDWa4BDhXSWvf3xzsMC3OVZIGMxxx8OAht3zVWjd+8hPugr7XebkmCRPA+1010g2//X73&#10;yPRn3Ksr31ZPMMkqnKMkDWa4X/hoa4eb3rbAXTVknKqhN61+fUqd63t5s5s4ZYZ7ZUX1GZDzkaSh&#10;Zg135MiP7l+zFrqze1/t5VNqwYAYfYKnXzXA8UvSUHOGw+Irzy58zZ3b5xovj0rosvrh7s2Mzwnh&#10;mCVpqCnDbfrPJ5lcBQoTiVe+8R6Hmxk4XkkaasZwq9ascyeeNdCLPSs67YLG1EtflQuOVZKGmjDc&#10;/MXLq2LvCDStZBGOU5KG4A03+5mlXrxZ1RtvrefwMwHHKUlD0Ibbtn1nVS0Ti0k6WYTjlKQhWMPh&#10;fShu4kuhwsJ7AwePcYOGjndDmu9yN4+e6lpu/acbfMMEd+kvX5r46sVATD5OK5wjq3CskjQEazg0&#10;5HKcaQSzzpi10L3z3odub+f3fHqRz3bucouWrooWd0GPg6YhGUuirX57A58qM3C8kjQEaTj0aRby&#10;tOnZq8FNe3Ke2/n5Lj5lwaCB+f2NW6JFYeqvuc27JuJc+spqPixTcMySNARpOMyi4hjzCU+YO+5+&#10;vCxdTuhGQx9r62Pt0aTqfd8f4H/JHHy/JGkI0nBovecYJeGp9ta7m/gUxjHwPZOkITjDffLpZ158&#10;ks76y2DX8dmXfAqD4PsmSUNwhtPuBYYOdFvXTgffO0kagjPc5YPHePHFSbtio1FcHwRnuNMv/IcX&#10;X5zmPPsSH2oI8L2TpCEow2G0LscmKetDgrIE3ztJGoIy3IEDB73YJG3+uIMPNwT43knSEJThsGwW&#10;xybp5dfe5MMNAb53kjQEZTiASSwcX5xsbwk9fO8kaQjOcOhM5/ji9JsedfYep4TvnSQNwRnu0RnP&#10;evFJ6tnrqmhKoJEfvm+SNARnOOwP9dtT043uvXXCI+7b3Xv5VMb/4fslSUNwhgMjbn/AizFJfzx7&#10;oGt9vN398MMhPl3Nw/dKkoYgDYeVxfFzyXFqhI1pMWG5Y8cXfNqahe+RJA1BGg5ghjvHmUboax10&#10;/fhoDitWMq9l+N5I0hCs4cC4SY95sRYivBNiT4ZnFrziPv/yG75M8PD9kKQhaMMdOnzE9el/kxdv&#10;d3XxZUOjxW6WvPyG+/rb7/iywcH5S9IQtOHAnu/2uf6Nt3gxF0v46R0waHS0Tkkxh6ZnCc5Zkobg&#10;DQfwpBs24h4v7lLob1e0REPIMUUxFDhHSRpqwnCgq6vL3ftgW9TDwPGXSljHBHMXvtu7j8OpKjgv&#10;SRpqxnA5duz8yt1x12PuD2ekn9VVqNDGN6X1qao1HucjSUPNGS4H3u0emDYnmkTD+ZRK1Wo8zkOS&#10;hpo1XI6Dhw67p9qXuF5/bfLyKpWqzXgcvyQNNW+4HFga4sVlq93Q4ZPdiWde7uVYCsF4eMpmdZmu&#10;HBy3JA1muBjwVYvlUEeNay24iyyNbvjlCxoz9LMKxytJgxkuATx9MFEaa4Wc1+daL/diqaFpbDRE&#10;PotwrJI0mOFSsvHDrVFTB6YjFruJBSsG4GMma3CckjSY4boBXvqfW7T8f+99RVrOFb0iR4928aUq&#10;CscoSYMZrkgcPnLErXh9rbt94jT3p3Ou8O5RGs2el605sxyfJA1muBKAFZEeemJuwW18mAiUpRHI&#10;HJ8kDWa4EoLRw08+9bw786LB3j1LUsuY+/h0FYNjk6TBDFcG8HOLxa3TNrFs68jGAACOS5IGM1wZ&#10;2d7xhet1yRDv/klCD0gW4LgkaTDDlZmvdu12J59b793DOF3XcjcfXhE4LkkazHAVQLt3BD4estDt&#10;xXFJ0mCGqwDoxtLuH4H9wSoNxyRJgxmuQmDPB76PccrCpm8ckyQNZrgKgc1F+D7GKQv7N3BMkjSY&#10;4SqE9gn37roP+dCywzFJ0mCGqwCYX3HGRYO8+xgnbCpSaTgmSRrMcBVgwwdbvXso6YPN2/jwssMx&#10;SdJghqsAw0be693DOOFL9vv9P/DhZYfjkqQhWMO9t35zNHID80TxvoQiY+VyNLxWEmz8xvdPEkYC&#10;ZwGOS5KGIA03q31JtH8Wx5kTTPjgo/+O2rjwPlUu5j3/aqq167KyDjHHJUlDcIbbum1HXrOxsA8q&#10;noQrV69zP/74E5+uKGD5sFvuaPWunU/oZcjKPAeOTZKG4AzXPPo+Lz6tMHASG+8ufun1ogz1xnD0&#10;SVNnFDTp+rY7p/HpKgbHJklDcIYr1mpJWKQG58qtkrRuw0fRRnD7D8S/xGMTX7w34mcTCxp2Z54r&#10;nm5YOjYrcHySNARnOO3WR90RNtXt8eeGaF4pviSLPZkGps0SHJ8kDcEZ7tqbJnrxVZMGDR3PKVUc&#10;jlGShuAM9/qa94v+xCmXTj2/MZMrbHKckjQEZziAZpETTuvvxZllnd93SDQiOItwrJI0BGk48GnH&#10;5+76lrvd8T317V6VUt2VIzI1S4vheCVpCNZwOTBZGT0MV1x9a/TlybFXWjeOmhJtu5llOGZJGoI3&#10;3LF8+dW3bnrbgqingXMot7AqehZG82rg2CVpqCnDHQt+wtDAi22P0syk6o7QAwKjbdj0MYeTaTgP&#10;SRpq1nAMViCfv3i5GzvpUXfJgOaifelihtZNt0xxC19c6fZ2VucGI5yTJA1mOAEsnbXmnY1erpLQ&#10;O3Bp/fBotfTJ97dF64O8vfaDaNPgaodzlaTBDJcA5yopZDhXSRrMcAlwrpJChnOVpMEMlwDnKilk&#10;OFdJGsxwCXCukkKGc5WkwQyXAOcqKWQ4V0kazHAJcK6SQoZzlaTBDJcA5yopZDhXSRrMcAloRp1g&#10;QGbIcL6SNJjhEqhrGOnly2ocMo4PCwrOV5IGM1wC6DXgfFltcxbzYUHB+UrSYIZLoHPf/rzrgPQd&#10;2BJE91U+OGdJGsxwCjDXtV/jKC9vjPzAnNPQ4bwlaTDDKcHuMJu3bHdz5y+LZlXBhLUC11uSBjOc&#10;kQjXW5IGM5yRCNdbkoa8htMu7757TycfagQCasv1jhO8oiGv4TDylU8cJwxUNMJEOwgVXtGQ13BN&#10;zZO8E8dp5uyw26FqGdSW6x0neEVDXsNhF2Q+cZxGj3+IDzUCAbXlescJXtGQ13ALXljhnThO+P3O&#10;0mo/RnFATbXv8fCKhryGwywj7eJ+TTdP5MONKgc15TrHCasbaGek5TUcaGga611A0sIlK/lwo0pB&#10;Lbm+kuARLYmGw8IwfAFJJ51Tb6YLANQQteT6SoJHtCQa7uChw9E6uHyRfMKj2N7pqg/UTPszmhO8&#10;AY9oSTQcaH9umXehJGFiML5wZj69KGrLscbh7IGaoDZo+hgz4WH1B8KxgjfSoDIc9uzsXTfMu5ip&#10;tgVPpN3PVWU4sH7TFvUen6bwBS/AE2lRGw6k+XIxha1CPw5TGQ5MbZ3lXdxUW4IHCiW14bBVkJmu&#10;doXad2e7qNSGy4FHqr3T1Y5Q60J/Ro+lYMMBvDTa12v4Qo0L+UCIo1uGA/gsRltM2sZhU/aFmqK2&#10;aZs+8tFtw+VAazO6ONCvVg1L1Zvihdqhhqhlmh4ELUUz3LFg5ACGq2CMFAbmYTRoIa3YptIKNUFt&#10;UCPUCjXTjvoolJIYzjAkzHBGWTHDGWXFDGeUFTOcUVb+C62ej42fozymAAAAAElFTkSuQmCCUEsB&#10;Ai0AFAAGAAgAAAAhALGCZ7YKAQAAEwIAABMAAAAAAAAAAAAAAAAAAAAAAFtDb250ZW50X1R5cGVz&#10;XS54bWxQSwECLQAUAAYACAAAACEAOP0h/9YAAACUAQAACwAAAAAAAAAAAAAAAAA7AQAAX3JlbHMv&#10;LnJlbHNQSwECLQAUAAYACAAAACEA2wl2AxoEAABMEwAADgAAAAAAAAAAAAAAAAA6AgAAZHJzL2Uy&#10;b0RvYy54bWxQSwECLQAUAAYACAAAACEAqiYOvrwAAAAhAQAAGQAAAAAAAAAAAAAAAACABgAAZHJz&#10;L19yZWxzL2Uyb0RvYy54bWwucmVsc1BLAQItABQABgAIAAAAIQBOY2Zh2AAAAAMBAAAPAAAAAAAA&#10;AAAAAAAAAHMHAABkcnMvZG93bnJldi54bWxQSwECLQAKAAAAAAAAACEAEyYWUwkOAAAJDgAAFAAA&#10;AAAAAAAAAAAAAAB4CAAAZHJzL21lZGlhL2ltYWdlMS5wbmdQSwUGAAAAAAYABgB8AQAAsxYAAAAA&#10;">
                      <v:group id="Grupo 22" o:spid="_x0000_s1049"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rect id="Retângulo 23" o:spid="_x0000_s1050"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NlpwwAAANsAAAAPAAAAZHJzL2Rvd25yZXYueG1sRI/BbsIw&#10;EETvlfgHa5F6K05ThNoQBwEqEvTUBj5giZc4arwOsQvh73GlSj2OZuaNJl8MthUX6n3jWMHzJAFB&#10;XDndcK3gsN88vYLwAVlj65gU3MjDohg95Jhpd+UvupShFhHCPkMFJoQuk9JXhiz6ieuIo3dyvcUQ&#10;ZV9L3eM1wm0r0ySZSYsNxwWDHa0NVd/lj1XwOXWUvqd+Vdb2zQzH/cfujDOlHsfDcg4i0BD+w3/t&#10;rVaQvsDvl/gDZHEHAAD//wMAUEsBAi0AFAAGAAgAAAAhANvh9svuAAAAhQEAABMAAAAAAAAAAAAA&#10;AAAAAAAAAFtDb250ZW50X1R5cGVzXS54bWxQSwECLQAUAAYACAAAACEAWvQsW78AAAAVAQAACwAA&#10;AAAAAAAAAAAAAAAfAQAAX3JlbHMvLnJlbHNQSwECLQAUAAYACAAAACEAadjZacMAAADbAAAADwAA&#10;AAAAAAAAAAAAAAAHAgAAZHJzL2Rvd25yZXYueG1sUEsFBgAAAAADAAMAtwAAAPcCAAAAAA==&#10;" filled="f" stroked="f">
                          <v:textbox inset="2.53958mm,2.53958mm,2.53958mm,2.53958mm">
                            <w:txbxContent>
                              <w:p w14:paraId="7AB5BACF" w14:textId="77777777" w:rsidR="001A2E3E" w:rsidRDefault="001A2E3E">
                                <w:pPr>
                                  <w:spacing w:line="240" w:lineRule="auto"/>
                                  <w:jc w:val="left"/>
                                  <w:textDirection w:val="btLr"/>
                                </w:pPr>
                              </w:p>
                            </w:txbxContent>
                          </v:textbox>
                        </v:rect>
                        <v:group id="Grupo 24" o:spid="_x0000_s1051"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rect id="Retângulo 25" o:spid="_x0000_s1052"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eSGwwAAANsAAAAPAAAAZHJzL2Rvd25yZXYueG1sRI/BbsIw&#10;EETvlfgHa5F6K06jgtoQBwEqEvTUBj5giZc4arwOsQvh73GlSj2OZuaNJl8MthUX6n3jWMHzJAFB&#10;XDndcK3gsN88vYLwAVlj65gU3MjDohg95Jhpd+UvupShFhHCPkMFJoQuk9JXhiz6ieuIo3dyvcUQ&#10;ZV9L3eM1wm0r0ySZSYsNxwWDHa0NVd/lj1Xw+eIofU/9qqztmxmO+4/dGWdKPY6H5RxEoCH8h//a&#10;W60gncLvl/gDZHEHAAD//wMAUEsBAi0AFAAGAAgAAAAhANvh9svuAAAAhQEAABMAAAAAAAAAAAAA&#10;AAAAAAAAAFtDb250ZW50X1R5cGVzXS54bWxQSwECLQAUAAYACAAAACEAWvQsW78AAAAVAQAACwAA&#10;AAAAAAAAAAAAAAAfAQAAX3JlbHMvLnJlbHNQSwECLQAUAAYACAAAACEAiX3khsMAAADbAAAADwAA&#10;AAAAAAAAAAAAAAAHAgAAZHJzL2Rvd25yZXYueG1sUEsFBgAAAAADAAMAtwAAAPcCAAAAAA==&#10;" filled="f" stroked="f">
                            <v:textbox inset="2.53958mm,2.53958mm,2.53958mm,2.53958mm">
                              <w:txbxContent>
                                <w:p w14:paraId="4ABF68D7" w14:textId="77777777" w:rsidR="001A2E3E" w:rsidRDefault="001A2E3E">
                                  <w:pPr>
                                    <w:spacing w:line="240" w:lineRule="auto"/>
                                    <w:jc w:val="left"/>
                                    <w:textDirection w:val="btLr"/>
                                  </w:pPr>
                                </w:p>
                              </w:txbxContent>
                            </v:textbox>
                          </v:rect>
                          <v:group id="Grupo 26" o:spid="_x0000_s1053"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rect id="Retângulo 27" o:spid="_x0000_s1054"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99qwwAAANsAAAAPAAAAZHJzL2Rvd25yZXYueG1sRI/NbsIw&#10;EITvSLyDtUi9gUOE+EkxCCoqtZwg9AG28TaOiNdp7EJ4e1wJieNoZr7RLNedrcWFWl85VjAeJSCI&#10;C6crLhV8nd6HcxA+IGusHZOCG3lYr/q9JWbaXflIlzyUIkLYZ6jAhNBkUvrCkEU/cg1x9H5cazFE&#10;2ZZSt3iNcFvLNEmm0mLFccFgQ2+GinP+ZxUcJo7SXeq3eWkXpvs+7T9/carUy6DbvIII1IVn+NH+&#10;0ArSGfx/iT9Aru4AAAD//wMAUEsBAi0AFAAGAAgAAAAhANvh9svuAAAAhQEAABMAAAAAAAAAAAAA&#10;AAAAAAAAAFtDb250ZW50X1R5cGVzXS54bWxQSwECLQAUAAYACAAAACEAWvQsW78AAAAVAQAACwAA&#10;AAAAAAAAAAAAAAAfAQAAX3JlbHMvLnJlbHNQSwECLQAUAAYACAAAACEAFuPfasMAAADbAAAADwAA&#10;AAAAAAAAAAAAAAAHAgAAZHJzL2Rvd25yZXYueG1sUEsFBgAAAAADAAMAtwAAAPcCAAAAAA==&#10;" filled="f" stroked="f">
                              <v:textbox inset="2.53958mm,2.53958mm,2.53958mm,2.53958mm">
                                <w:txbxContent>
                                  <w:p w14:paraId="41695EA2" w14:textId="77777777" w:rsidR="001A2E3E" w:rsidRDefault="001A2E3E">
                                    <w:pPr>
                                      <w:spacing w:line="240" w:lineRule="auto"/>
                                      <w:jc w:val="left"/>
                                      <w:textDirection w:val="btLr"/>
                                    </w:pPr>
                                  </w:p>
                                </w:txbxContent>
                              </v:textbox>
                            </v:rect>
                            <v:group id="Grupo 28" o:spid="_x0000_s1055" style="position:absolute;left:50760;top:35100;width:5400;height:5400" coordorigin="2134,2624" coordsize="6966,6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rect id="Retângulo 29" o:spid="_x0000_s1056" style="position:absolute;left:2134;top:2624;width:6966;height:6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O6DwgAAANsAAAAPAAAAZHJzL2Rvd25yZXYueG1sRI/RasJA&#10;FETfC/7DcgXf6sYgUqOraFHQPrXRD7hmr9lg9m6aXTX+fVcQ+jjMzBlmvuxsLW7U+sqxgtEwAUFc&#10;OF1xqeB42L5/gPABWWPtmBQ8yMNy0XubY6bdnX/olodSRAj7DBWYEJpMSl8YsuiHriGO3tm1FkOU&#10;bSl1i/cIt7VMk2QiLVYcFww29GmouORXq+B77CjdpH6dl3ZqutPha/+LE6UG/W41AxGoC//hV3un&#10;FaRTeH6JP0Au/gAAAP//AwBQSwECLQAUAAYACAAAACEA2+H2y+4AAACFAQAAEwAAAAAAAAAAAAAA&#10;AAAAAAAAW0NvbnRlbnRfVHlwZXNdLnhtbFBLAQItABQABgAIAAAAIQBa9CxbvwAAABUBAAALAAAA&#10;AAAAAAAAAAAAAB8BAABfcmVscy8ucmVsc1BLAQItABQABgAIAAAAIQAIMO6DwgAAANsAAAAPAAAA&#10;AAAAAAAAAAAAAAcCAABkcnMvZG93bnJldi54bWxQSwUGAAAAAAMAAwC3AAAA9gIAAAAA&#10;" filled="f" stroked="f">
                                <v:textbox inset="2.53958mm,2.53958mm,2.53958mm,2.53958mm">
                                  <w:txbxContent>
                                    <w:p w14:paraId="4070FDE6" w14:textId="77777777" w:rsidR="001A2E3E" w:rsidRDefault="001A2E3E">
                                      <w:pPr>
                                        <w:spacing w:line="240" w:lineRule="auto"/>
                                        <w:jc w:val="left"/>
                                        <w:textDirection w:val="btLr"/>
                                      </w:pPr>
                                    </w:p>
                                  </w:txbxContent>
                                </v:textbox>
                              </v:rect>
                              <v:oval id="Elipse 30" o:spid="_x0000_s1057" style="position:absolute;left:2134;top:2624;width:6966;height:6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TwAAAANsAAAAPAAAAZHJzL2Rvd25yZXYueG1sRE/LasJA&#10;FN0X+g/DLbirEysUmzqKBETdFB/9gEvmNg8zd9LMxMS/9y4KXR7Oe7keXaNu1IXKs4HZNAFFnHtb&#10;cWHg+7J9XYAKEdli45kM3CnAevX8tMTU+oFPdDvHQkkIhxQNlDG2qdYhL8lhmPqWWLgf3zmMArtC&#10;2w4HCXeNfkuSd+2wYmkosaWspPx67p30Zh/XrD/2fKy3X+0v7uphfqiNmbyMm09Qkcb4L/5z762B&#10;uayXL/ID9OoBAAD//wMAUEsBAi0AFAAGAAgAAAAhANvh9svuAAAAhQEAABMAAAAAAAAAAAAAAAAA&#10;AAAAAFtDb250ZW50X1R5cGVzXS54bWxQSwECLQAUAAYACAAAACEAWvQsW78AAAAVAQAACwAAAAAA&#10;AAAAAAAAAAAfAQAAX3JlbHMvLnJlbHNQSwECLQAUAAYACAAAACEAQ9f/k8AAAADbAAAADwAAAAAA&#10;AAAAAAAAAAAHAgAAZHJzL2Rvd25yZXYueG1sUEsFBgAAAAADAAMAtwAAAPQCAAAAAA==&#10;" stroked="f">
                                <v:textbox inset="2.53958mm,2.53958mm,2.53958mm,2.53958mm">
                                  <w:txbxContent>
                                    <w:p w14:paraId="4706068C" w14:textId="77777777" w:rsidR="001A2E3E" w:rsidRDefault="001A2E3E">
                                      <w:pPr>
                                        <w:spacing w:line="240" w:lineRule="auto"/>
                                        <w:jc w:val="left"/>
                                        <w:textDirection w:val="btLr"/>
                                      </w:pPr>
                                    </w:p>
                                  </w:txbxContent>
                                </v:textbox>
                              </v:oval>
                            </v:group>
                          </v:group>
                        </v:group>
                        <v:shape id="Shape 75" o:spid="_x0000_s1058" type="#_x0000_t75" style="position:absolute;left:51679;top:36076;width:3561;height:344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TvgxgAAANsAAAAPAAAAZHJzL2Rvd25yZXYueG1sRI9Ba8JA&#10;FITvBf/D8oTemk1SKxJdRSwtQnuwiRdvj+wziWbfxuxW47/vFgo9DjPzDbNYDaYVV+pdY1lBEsUg&#10;iEurG64U7Iu3pxkI55E1tpZJwZ0crJajhwVm2t74i665r0SAsMtQQe19l0npypoMush2xME72t6g&#10;D7KvpO7xFuCmlWkcT6XBhsNCjR1tairP+bdR8JlPti/vQ3feHYppXFzS18sHnpR6HA/rOQhPg/8P&#10;/7W3WsFzAr9fwg+Qyx8AAAD//wMAUEsBAi0AFAAGAAgAAAAhANvh9svuAAAAhQEAABMAAAAAAAAA&#10;AAAAAAAAAAAAAFtDb250ZW50X1R5cGVzXS54bWxQSwECLQAUAAYACAAAACEAWvQsW78AAAAVAQAA&#10;CwAAAAAAAAAAAAAAAAAfAQAAX3JlbHMvLnJlbHNQSwECLQAUAAYACAAAACEAdmk74MYAAADbAAAA&#10;DwAAAAAAAAAAAAAAAAAHAgAAZHJzL2Rvd25yZXYueG1sUEsFBgAAAAADAAMAtwAAAPoCAAAAAA==&#10;">
                          <v:imagedata r:id="rId13" o:title=""/>
                        </v:shape>
                      </v:group>
                      <w10:anchorlock/>
                    </v:group>
                  </w:pict>
                </mc:Fallback>
              </mc:AlternateContent>
            </w:r>
          </w:p>
        </w:tc>
        <w:tc>
          <w:tcPr>
            <w:tcW w:w="8879" w:type="dxa"/>
            <w:shd w:val="clear" w:color="auto" w:fill="EFEFEF"/>
            <w:tcMar>
              <w:top w:w="100" w:type="dxa"/>
              <w:left w:w="100" w:type="dxa"/>
              <w:bottom w:w="100" w:type="dxa"/>
              <w:right w:w="100" w:type="dxa"/>
            </w:tcMar>
            <w:vAlign w:val="center"/>
          </w:tcPr>
          <w:p w14:paraId="2F785685" w14:textId="77777777" w:rsidR="009B6A3C" w:rsidRPr="00C82C20" w:rsidRDefault="00DF142B">
            <w:pPr>
              <w:widowControl w:val="0"/>
              <w:jc w:val="left"/>
              <w:rPr>
                <w:rFonts w:asciiTheme="majorHAnsi" w:eastAsia="Calibri" w:hAnsiTheme="majorHAnsi" w:cstheme="majorHAnsi"/>
                <w:b/>
              </w:rPr>
            </w:pPr>
            <w:r w:rsidRPr="00C82C20">
              <w:rPr>
                <w:rFonts w:asciiTheme="majorHAnsi" w:eastAsia="Calibri" w:hAnsiTheme="majorHAnsi" w:cstheme="majorHAnsi"/>
                <w:b/>
              </w:rPr>
              <w:t>VALOR TOTAL ESTIMADO</w:t>
            </w:r>
          </w:p>
          <w:p w14:paraId="369C0A0D" w14:textId="722D07BB" w:rsidR="009B6A3C" w:rsidRPr="00C82C20" w:rsidRDefault="00A34ED8">
            <w:pPr>
              <w:widowControl w:val="0"/>
              <w:rPr>
                <w:rFonts w:asciiTheme="majorHAnsi" w:eastAsia="Calibri" w:hAnsiTheme="majorHAnsi" w:cstheme="majorHAnsi"/>
              </w:rPr>
            </w:pPr>
            <w:r w:rsidRPr="00C82C20">
              <w:rPr>
                <w:rFonts w:asciiTheme="majorHAnsi" w:eastAsia="Calibri" w:hAnsiTheme="majorHAnsi" w:cstheme="majorHAnsi"/>
              </w:rPr>
              <w:t>O custo estimado da contratação possui caráter sigiloso e será tornado público apenas e imediatamente após o julgamento das propostas.</w:t>
            </w:r>
          </w:p>
        </w:tc>
      </w:tr>
      <w:tr w:rsidR="009B6A3C" w:rsidRPr="00C82C20" w14:paraId="6DDB2C8A" w14:textId="77777777">
        <w:trPr>
          <w:jc w:val="center"/>
        </w:trPr>
        <w:tc>
          <w:tcPr>
            <w:tcW w:w="1185" w:type="dxa"/>
            <w:tcMar>
              <w:top w:w="43" w:type="dxa"/>
              <w:left w:w="43" w:type="dxa"/>
              <w:bottom w:w="43" w:type="dxa"/>
              <w:right w:w="43" w:type="dxa"/>
            </w:tcMar>
          </w:tcPr>
          <w:p w14:paraId="2D066C99" w14:textId="77777777" w:rsidR="009B6A3C" w:rsidRPr="00C82C20" w:rsidRDefault="009B6A3C">
            <w:pPr>
              <w:widowControl w:val="0"/>
              <w:jc w:val="left"/>
              <w:rPr>
                <w:rFonts w:asciiTheme="majorHAnsi" w:eastAsia="Calibri" w:hAnsiTheme="majorHAnsi" w:cstheme="majorHAnsi"/>
                <w:sz w:val="2"/>
                <w:szCs w:val="2"/>
              </w:rPr>
            </w:pPr>
          </w:p>
        </w:tc>
        <w:tc>
          <w:tcPr>
            <w:tcW w:w="8879" w:type="dxa"/>
            <w:tcMar>
              <w:top w:w="43" w:type="dxa"/>
              <w:left w:w="43" w:type="dxa"/>
              <w:bottom w:w="43" w:type="dxa"/>
              <w:right w:w="43" w:type="dxa"/>
            </w:tcMar>
          </w:tcPr>
          <w:p w14:paraId="6A80E4EC" w14:textId="77777777" w:rsidR="009B6A3C" w:rsidRPr="00C82C20" w:rsidRDefault="009B6A3C">
            <w:pPr>
              <w:widowControl w:val="0"/>
              <w:jc w:val="left"/>
              <w:rPr>
                <w:rFonts w:asciiTheme="majorHAnsi" w:eastAsia="Calibri" w:hAnsiTheme="majorHAnsi" w:cstheme="majorHAnsi"/>
                <w:sz w:val="2"/>
                <w:szCs w:val="2"/>
              </w:rPr>
            </w:pPr>
          </w:p>
        </w:tc>
      </w:tr>
      <w:tr w:rsidR="009B6A3C" w:rsidRPr="00C82C20" w14:paraId="5DB83971" w14:textId="77777777">
        <w:trPr>
          <w:jc w:val="center"/>
        </w:trPr>
        <w:tc>
          <w:tcPr>
            <w:tcW w:w="1185" w:type="dxa"/>
            <w:shd w:val="clear" w:color="auto" w:fill="EFEFEF"/>
            <w:tcMar>
              <w:top w:w="100" w:type="dxa"/>
              <w:left w:w="100" w:type="dxa"/>
              <w:bottom w:w="100" w:type="dxa"/>
              <w:right w:w="100" w:type="dxa"/>
            </w:tcMar>
            <w:vAlign w:val="center"/>
          </w:tcPr>
          <w:p w14:paraId="0C489F2D" w14:textId="77777777" w:rsidR="009B6A3C" w:rsidRPr="00C82C20" w:rsidRDefault="00DF142B">
            <w:pPr>
              <w:keepLines/>
              <w:widowControl w:val="0"/>
              <w:rPr>
                <w:rFonts w:asciiTheme="majorHAnsi" w:eastAsia="Calibri" w:hAnsiTheme="majorHAnsi" w:cstheme="majorHAnsi"/>
              </w:rPr>
            </w:pPr>
            <w:r w:rsidRPr="00C82C20">
              <w:rPr>
                <w:rFonts w:asciiTheme="majorHAnsi" w:eastAsia="Calibri" w:hAnsiTheme="majorHAnsi" w:cstheme="majorHAnsi"/>
                <w:b/>
                <w:noProof/>
              </w:rPr>
              <mc:AlternateContent>
                <mc:Choice Requires="wpg">
                  <w:drawing>
                    <wp:inline distT="114300" distB="114300" distL="114300" distR="114300" wp14:anchorId="0F4B74EC" wp14:editId="5CD13CDA">
                      <wp:extent cx="540000" cy="561600"/>
                      <wp:effectExtent l="0" t="0" r="0" b="0"/>
                      <wp:docPr id="32" name="Agrupar 32"/>
                      <wp:cNvGraphicFramePr/>
                      <a:graphic xmlns:a="http://schemas.openxmlformats.org/drawingml/2006/main">
                        <a:graphicData uri="http://schemas.microsoft.com/office/word/2010/wordprocessingGroup">
                          <wpg:wgp>
                            <wpg:cNvGrpSpPr/>
                            <wpg:grpSpPr>
                              <a:xfrm>
                                <a:off x="0" y="0"/>
                                <a:ext cx="540000" cy="561600"/>
                                <a:chOff x="5076000" y="3499200"/>
                                <a:chExt cx="540000" cy="561600"/>
                              </a:xfrm>
                            </wpg:grpSpPr>
                            <wpg:grpSp>
                              <wpg:cNvPr id="33" name="Grupo 32"/>
                              <wpg:cNvGrpSpPr/>
                              <wpg:grpSpPr>
                                <a:xfrm>
                                  <a:off x="5076000" y="3499200"/>
                                  <a:ext cx="540000" cy="561600"/>
                                  <a:chOff x="5076000" y="3499200"/>
                                  <a:chExt cx="540000" cy="561600"/>
                                </a:xfrm>
                              </wpg:grpSpPr>
                              <wps:wsp>
                                <wps:cNvPr id="34" name="Retângulo 34"/>
                                <wps:cNvSpPr/>
                                <wps:spPr>
                                  <a:xfrm>
                                    <a:off x="5076000" y="3499200"/>
                                    <a:ext cx="540000" cy="561600"/>
                                  </a:xfrm>
                                  <a:prstGeom prst="rect">
                                    <a:avLst/>
                                  </a:prstGeom>
                                  <a:noFill/>
                                  <a:ln>
                                    <a:noFill/>
                                  </a:ln>
                                </wps:spPr>
                                <wps:txbx>
                                  <w:txbxContent>
                                    <w:p w14:paraId="2E40059D"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g:grpSp>
                                <wpg:cNvPr id="35" name="Grupo 34"/>
                                <wpg:cNvGrpSpPr/>
                                <wpg:grpSpPr>
                                  <a:xfrm>
                                    <a:off x="5076000" y="3499200"/>
                                    <a:ext cx="540000" cy="561600"/>
                                    <a:chOff x="5076000" y="3499200"/>
                                    <a:chExt cx="540000" cy="561600"/>
                                  </a:xfrm>
                                </wpg:grpSpPr>
                                <wps:wsp>
                                  <wps:cNvPr id="36" name="Retângulo 36"/>
                                  <wps:cNvSpPr/>
                                  <wps:spPr>
                                    <a:xfrm>
                                      <a:off x="5076000" y="3499200"/>
                                      <a:ext cx="540000" cy="561600"/>
                                    </a:xfrm>
                                    <a:prstGeom prst="rect">
                                      <a:avLst/>
                                    </a:prstGeom>
                                    <a:noFill/>
                                    <a:ln>
                                      <a:noFill/>
                                    </a:ln>
                                  </wps:spPr>
                                  <wps:txbx>
                                    <w:txbxContent>
                                      <w:p w14:paraId="27B4E86F"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g:grpSp>
                                  <wpg:cNvPr id="37" name="Grupo 36"/>
                                  <wpg:cNvGrpSpPr/>
                                  <wpg:grpSpPr>
                                    <a:xfrm>
                                      <a:off x="5076000" y="3499200"/>
                                      <a:ext cx="540000" cy="561600"/>
                                      <a:chOff x="5076000" y="3499200"/>
                                      <a:chExt cx="540000" cy="561600"/>
                                    </a:xfrm>
                                  </wpg:grpSpPr>
                                  <wps:wsp>
                                    <wps:cNvPr id="38" name="Retângulo 38"/>
                                    <wps:cNvSpPr/>
                                    <wps:spPr>
                                      <a:xfrm>
                                        <a:off x="5076000" y="3499200"/>
                                        <a:ext cx="540000" cy="561600"/>
                                      </a:xfrm>
                                      <a:prstGeom prst="rect">
                                        <a:avLst/>
                                      </a:prstGeom>
                                      <a:noFill/>
                                      <a:ln>
                                        <a:noFill/>
                                      </a:ln>
                                    </wps:spPr>
                                    <wps:txbx>
                                      <w:txbxContent>
                                        <w:p w14:paraId="28809C92"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g:grpSp>
                                    <wpg:cNvPr id="39" name="Grupo 38"/>
                                    <wpg:cNvGrpSpPr/>
                                    <wpg:grpSpPr>
                                      <a:xfrm>
                                        <a:off x="5076000" y="3499200"/>
                                        <a:ext cx="540000" cy="561600"/>
                                        <a:chOff x="213425" y="262450"/>
                                        <a:chExt cx="696625" cy="696900"/>
                                      </a:xfrm>
                                    </wpg:grpSpPr>
                                    <wps:wsp>
                                      <wps:cNvPr id="40" name="Retângulo 40"/>
                                      <wps:cNvSpPr/>
                                      <wps:spPr>
                                        <a:xfrm>
                                          <a:off x="213425" y="262450"/>
                                          <a:ext cx="696625" cy="696900"/>
                                        </a:xfrm>
                                        <a:prstGeom prst="rect">
                                          <a:avLst/>
                                        </a:prstGeom>
                                        <a:noFill/>
                                        <a:ln>
                                          <a:noFill/>
                                        </a:ln>
                                      </wps:spPr>
                                      <wps:txbx>
                                        <w:txbxContent>
                                          <w:p w14:paraId="4094AE2C"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s:wsp>
                                      <wps:cNvPr id="41" name="Elipse 41"/>
                                      <wps:cNvSpPr/>
                                      <wps:spPr>
                                        <a:xfrm>
                                          <a:off x="213450" y="262450"/>
                                          <a:ext cx="696600" cy="696900"/>
                                        </a:xfrm>
                                        <a:prstGeom prst="ellipse">
                                          <a:avLst/>
                                        </a:prstGeom>
                                        <a:solidFill>
                                          <a:srgbClr val="FFFFFF"/>
                                        </a:solidFill>
                                        <a:ln>
                                          <a:noFill/>
                                        </a:ln>
                                      </wps:spPr>
                                      <wps:txbx>
                                        <w:txbxContent>
                                          <w:p w14:paraId="1E99E24F"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pic:pic xmlns:pic="http://schemas.openxmlformats.org/drawingml/2006/picture">
                                      <pic:nvPicPr>
                                        <pic:cNvPr id="42" name="Shape 66"/>
                                        <pic:cNvPicPr preferRelativeResize="0"/>
                                      </pic:nvPicPr>
                                      <pic:blipFill rotWithShape="1">
                                        <a:blip r:embed="rId14">
                                          <a:alphaModFix/>
                                        </a:blip>
                                        <a:srcRect/>
                                        <a:stretch/>
                                      </pic:blipFill>
                                      <pic:spPr>
                                        <a:xfrm>
                                          <a:off x="324213" y="400888"/>
                                          <a:ext cx="475075" cy="420025"/>
                                        </a:xfrm>
                                        <a:prstGeom prst="rect">
                                          <a:avLst/>
                                        </a:prstGeom>
                                        <a:noFill/>
                                        <a:ln>
                                          <a:noFill/>
                                        </a:ln>
                                      </pic:spPr>
                                    </pic:pic>
                                  </wpg:grpSp>
                                </wpg:grpSp>
                              </wpg:grpSp>
                            </wpg:grpSp>
                          </wpg:wgp>
                        </a:graphicData>
                      </a:graphic>
                    </wp:inline>
                  </w:drawing>
                </mc:Choice>
                <mc:Fallback>
                  <w:pict>
                    <v:group w14:anchorId="0F4B74EC" id="Agrupar 32" o:spid="_x0000_s1059" style="width:42.5pt;height:44.2pt;mso-position-horizontal-relative:char;mso-position-vertical-relative:line" coordorigin="50760,34992" coordsize="5400,561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q+GAIgQAAEoTAAAOAAAAZHJzL2Uyb0RvYy54bWzsWO9u2zYQ/z5g70Dw&#10;eyP/kZVYiFMUTRMU6LYg3bDPNEVJxCiRIynb2ePsVfZiO5KiosZ123hr1hYzEIWkqOP9+d3x7s6f&#10;7xqBNkwbLtsVnp5MMGItlQVvqxX+5eerZ2cYGUvaggjZshW+YwY/v/j+u/OtytlM1lIUTCMg0pp8&#10;q1a4tlblSWJozRpiTqRiLbwspW6IhamukkKTLVBvRDKbTLJkK3WhtKTMGFi9DC/xhadflozan8rS&#10;MIvECgNv1j+1f67dM7k4J3mliao57dkgR3DREN7CoQOpS2IJ6jTfI9VwqqWRpT2hsklkWXLKvAwg&#10;zXTyQJprLTvlZanybaUGNYFqH+jpaLL0x82NRrxY4fkMo5Y0YKMXle4U0QhWQD1bVeWw61qrt+pG&#10;9wtVmDmJd6Vu3H+QBe28Yu8GxbKdRRQWF+kEfhhReLXIphmMveJpDdZxXy0mp7AIO2DDPF0uwbRx&#10;x6sP0kgiA4njc2BrmAz8RynnUcprEFIeJ+NBbv9DecF9zD1CzD9DyNuaKOaBZ5zto+7SqLtbZv/6&#10;s606AQpMA0j8xgEhJjcAlvfA40jVDWYmudLGXjPZIDdYYQ0u7j2PbN4YC6iCrXGLO7+VV1wIjzbR&#10;vrMAG90KACdy60Z2t955f5guomBrWdyBCoyiVxzOfEOMvSEawsQUoy2EjhU2v3dEM4zE6xY0v5ym&#10;swXEmvFEjyfr8YS0tJYQkajVGIXJS+sjVOD2RWdlyb1kjr/ATM82mDwA3AN/D+vARPDoHuu9qR7l&#10;z0cajOSf0befAutZ1N0Y61mEBDjFN4X1QbCvFuun0V491nuJ/sf6OD06ENchRwtxYoz1s28V66dR&#10;sK8W68torx7rvameGOuz6dzfc5CyzbJZutjL2LJllrmL0GV9MF6GnG64yh9mbE8Q1VPIMPeQDos+&#10;q/3EDOaA2DH1+4jQ98nJZ89fBgf+4nH+FJaHXC1Y/pXgyjCUTh9tdUC4q0/GYB9b3ZUvB6C+Z3Um&#10;PBcfSlyNFLxwuatLA42u1i+FRhsCdeyV/zn2wZfe2fbIDHcZVfCFI0RxmsNfX//CaK+6+XifAL6y&#10;ncvRQ6+h+SQaDdG/deoZlOqKWL7mgts733YAwzmm2s0Np67OcZP7QikdSml/4aLMJyNxj/sCnJ+V&#10;TN8yAXQ37JYZ/gdU3j4SJXuU1wAWhwSkpf2V29pTdeWHg4Z72QsFVcODvsB79BJ6DpeSdg1rbWii&#10;aM+HbE0NvoGRzlmzZtAT0K+LcAgRqiY/SMDjLsDOnRqASW+hAvP1lbGaWVq7DU6EyHXQzoF6cD5L&#10;IaB6v4IewdmZD1okj36VnkL90V8hKTQF4DoJ58euQyz1/rVo6jgPvHohYOprrb638IgxNGy8g/bN&#10;JdcRGs89pfsW2MXfAAAA//8DAFBLAwQUAAYACAAAACEAqiYOvrwAAAAhAQAAGQAAAGRycy9fcmVs&#10;cy9lMm9Eb2MueG1sLnJlbHOEj0FqwzAQRfeF3EHMPpadRSjFsjeh4G1IDjBIY1nEGglJLfXtI8gm&#10;gUCX8z//PaYf//wqfillF1hB17QgiHUwjq2C6+V7/wkiF2SDa2BSsFGGcdh99GdasdRRXlzMolI4&#10;K1hKiV9SZr2Qx9yESFybOSSPpZ7Jyoj6hpbkoW2PMj0zYHhhiskoSJPpQFy2WM3/s8M8O02noH88&#10;cXmjkM5XdwVislQUeDIOH2HXRLYgh16+PDbcAQAA//8DAFBLAwQUAAYACAAAACEAAWhfPtoAAAAD&#10;AQAADwAAAGRycy9kb3ducmV2LnhtbEyPQUvDQBCF74L/YZmCN7uJWglpNqUU9VQEW0G8TZNpEpqd&#10;Ddltkv57Ry/2MsPjDW++l60m26qBet84NhDPI1DEhSsbrgx87l/vE1A+IJfYOiYDF/Kwym9vMkxL&#10;N/IHDbtQKQlhn6KBOoQu1doXNVn0c9cRi3d0vcUgsq902eMo4bbVD1H0rC02LB9q7GhTU3Hana2B&#10;txHH9WP8MmxPx83le794/9rGZMzdbFovQQWawv8x/OILOuTCdHBnLr1qDUiR8DfFSxaiDrKTJ9B5&#10;pq/Z8x8AAAD//wMAUEsDBAoAAAAAAAAAIQBTpzyEFS4AABUuAAAUAAAAZHJzL21lZGlhL2ltYWdl&#10;MS5wbmeJUE5HDQoaCgAAAA1JSERSAAAB0gAAAZwIBgAAAG0yISoAAC3cSURBVHhe7d33lxVF/v/x&#10;z1/y/WzQXXV3v19XERHUNQdMiJKRHCQIkpOA5MxIkpwEdIAhDnnIOQiSJcPA4IAIEiQj9bXuyh73&#10;XeNlZrq6u7r7+Tjn9cues1b3vVX14t7p2/0/CgAAFNv/yP8BAAAUHkUKAIAHFCkAAB5QpAAAeECR&#10;AgDgAUUKAIAHFCkAAB5QpAAAeECRAgDgAUUKAIAHFCkAAB5QpI77/twFtWr9djV8fJZq1GaAevbt&#10;RuqRMlVVlYZdVL+hU9S8xWvVgcO58v8GBIL5CVCkThs5cbb6P4+WK1Qq1O2ktmzfJ/8TgG+Yn8C/&#10;UaQOyvvue1Wx3ifGZlSYDBs3U/7nAKuYn8B/o0gdM3hUprH5FDUfNO4m/7OAFcxPwESROuTg0ZPG&#10;plPcZGWvlP95wBPmJ1AwitQhZau0NDYcL9n77VE5BFBszE+gYBSpI0aMn2VsNF6jL/C4dv2GHAoo&#10;MuYn8PsoUke8VqmFsdHYSFb2KjkUUGTMT+D3UaQOuPDjZWODsZVuA8bL4YAiYX4C6VGkDti0bY+x&#10;wdiK/pkC4AXzE0iPInXA+GnZxgZjK397ppocDigS5ieQHkXqgGYdBxsbjM0cOZ4nhwQKjfkJpEeR&#10;OqC4d4kpbPRXc0BxMT+B9ChSB7BRwWXMTyA9itQBbFRwGfMTSI8idQAbFVzG/ATSo0gdwEYFlzE/&#10;gfQoUgewUcFlzE8gPYrUAWxUcBnzE0iPInUAGxVcxvwE0qNIHcBGBZcxP4H0KFIHsFHBZcxPID2K&#10;1AFsVHAZ8xNIjyJ1ABsVXMb8BNKjSB3ARgWXMT+B9ChSB7BRwWXMTyA9itQBbFRwGfMTSI8idQAb&#10;FVzG/ATSo0gdwEYFlzE/gfQoUgewUcFlzE8gPYrUAWxUcBnzE0iPInUAGxVcxvwE0qNIHcBGBZcx&#10;P4H0KFIHsFHBZcxPID2K1AFsVHAZ8xNIjyJ1ABsVXMb8BNKjSB3ARgWXMT+B9ChSB7BRwWXMTyA9&#10;itQBbFRwGfMTSI8idQAbFVzG/ATSo0gdwEYFlzE/gfQoUgewUcFlzE8gPYrUAWxUcBnzE0iPInUA&#10;GxVcxvwE0qNIHcBGBZcxP4H0KFIHsFHBZcxPID2K1AFsVHAZ8xNIjyJ1ABsVXMb8BNKjSH9x9+5d&#10;lXvqjFq/ZZf6anaO6j98qvqow2BVrmZ7VeKl2sbCJ4REJw8+WVG98G5TVbNpD/VJ79Fq9OS5amHO&#10;RrV7/xH148UrcjsAiiyRRXriZL4aO2Ve6l/aT5VtYCw8Qkhy8renq6nXKrVQnXqNUus275LbBXBf&#10;iSnS7bsOqL5Dp6jXK7c0FhIhhNzL356pplp3HaYWLd+oLl35SW4lgCHWRbp6ww7VfeAE9WL5j4zF&#10;Qggh98uDJSuqxm0HqC9nLVO5eWfkFgOkxLJIs+avVG9Vb2MsCkII8ZJP+oxRh4+dklsOEi5WRbp4&#10;xSZVuUEXY/ITQoitPFymiuo75Av13Zkf5BaEhIpFka7dtFPV/bi3MeEJIcSvlHi5jho2bqa6dJm/&#10;oyZdpItUX0DUvGOGMcEJISSo/OudxmrClwvUnTs/yy0KCRHZIu03bKoxoQkhJKyUrdJKbeTmEokU&#10;uSK9ffuOatV1mDGJCSEk7OibP0zLWiq3LcRcpIr0dP45LiYihDifHoMmyu0LMRaZIt2555B6oGQF&#10;Y8ISQoiLqdO8l9zGEFORKNIlKzYbk5QQQlzP8+WaqJ9/5iKkuHO+SHsOnmhMTkIIiUr+97Hy6six&#10;PLm1IUacLtKqH3Y1JiUhhEQxh46elFscYsLZItWPO5ITkRBCopwbN2/JrQ4x4GSRjp+WbUxAQgiJ&#10;el6t+LHc7hADzhXpyvXbjclHCCFxSafeo+W2h4hzqkj1A7cfebqqMfEIISROGTd1vtz+EGFOFemb&#10;VVsbE44QQuKY+UvWyS0QEeVMkX7UYbAx0QghJM7Z9PVeuRUigpwo0sGjMo0JRgghcc9z7zRR+WfP&#10;yy0RERN6kZ7MO6Mefb6GMcEIISQJ6TdsitwWETGhF6m+ubOcWIQQkpToCyyPHOfOR1EWapF+e+hE&#10;6rFDcmKFkYr1PlHNO2WovkOnqMnTF6llq7eqPd8eVT9cuCgPG0CE3Lx5Sx3P/U5t2LJbzZy/Ug0Z&#10;M1216z5CfdC4m7EPhJUufcfKw0aEhFqk7Xt8bkyoIFPylbqqa/9x6vCxU/LQACTAT1evq6kzl6h3&#10;arQz9ocgo+/Hu2vfYXl4iIjQivTrnd8akymo1G/ZV2Vlr5KHBCDBtu7Yn/pk+M8Xahp7RhBp1WWo&#10;PCRERGhFGsbPXV5+v5lau2mnPBQA+A/9NXCNJt2N/SOIbNy2Rx4OIiCUIl298RtjAvmdJu0Gqgs/&#10;XpaHAgAF6tJvrLGP+J0PW/eXh4EICKVI9ZPj5QTyM0PHzpCHAAD3tWj5JmM/8Tur1m+XhwHHBV6k&#10;p/PPqT88Vt6YPH5lycrN8hAAoEjerBbc7Us/HTBeDg/HBV6kM+atMCaOXxkxYZYcHgCKJagHarzw&#10;blM5NBwXeJE26xjMRUb6d6EAYMuxE6eNfcavbN6+Tw4PhwVapNeu3VB/KVXJmDS2U/LVunJoAPAs&#10;a/5KY7/xI70/myyHhsMCLdJlq7cYE8aPLF6xSQ4NAFZ07DXK2HNs59WKH8th4bBAi7Rtt+HGhLGd&#10;kRNny2EBwJoLFy+r1yq1MPYe2+GOa9ERaJH+49nqxmSxmdJlG6jr12/IYQHAquHjs4z9x3Y+50NB&#10;ZARWpBu27jYmiu3oG84DgN9OnMo39h/bKV+rvRwWjgqsSPsM+cKYKLaz78AxOSwA+ELfs1vuQbZz&#10;48ZNOSwcFFiRNm430JgkNsPPXQAESV/UKPch2+HvpNEQWJG+Xb2NMUlsRj9nEACCpB/FKPcim1m5&#10;jtsFRkFgRer3o4kAIGiDR2Uae5HNTJ6+SA4JBwVSpFevXTcmiM2Ueq2+HBIAfJc5d7mxH9lMz8GT&#10;5JBwUCBFeuBwrjFBbKZ8rQ5ySADwnX6+sdyPbIbHqkVDIEWas2arMUFspmn7QXJIAPDdkeN5xn5k&#10;M29UaSWHhIMCKdIJXy4wJojNcF9KAGG4dv2GsR/ZzP/91wdySDgokCLtPnCCMUFsZlLmQjkkAATi&#10;/z1Xw9iTbObylatySDgmkCKt36KPMTlsZtmqLXJIAAjE65VbGnuSzew7eFwOCccEUqT6ZglyctjM&#10;pm175JAAEAj2N1CkAOAB+xsoUgDwgP0NFCkAeMD+BooUADxgfwNFCgAesL+BIgUAD9jfQJECgAfs&#10;b6BIAcAD9jdQpADgAfsbKFIA8ID9DRQpAHjA/gaKFAA8YH8DRQoAHrC/gSIFAA/Y30CRAoAH7G+g&#10;SAHAA/Y3UKQA4AH7GyhSAPCA/Q0UKQB4wP4GihQAPGB/A0UKAB6wv4EiBQAP2N9AkQKAB+xviEWR&#10;EkJIXEORuo8iJYQQh0ORuo8iJYQQh0ORuo8iJYQQh0ORuo8iJYQQh0ORuo8iJYQQh0ORuo8iJYQQ&#10;h0ORuo8iJYQQh0ORuo8iJYQQh0ORuo8iJYQQh0ORuo8iJYQQh0ORuo8iJYQQh0ORuo8iJYQQh0OR&#10;uo8iJYQQh0ORuo8iJYQQh0ORuo8iJYQQh0ORuo8iJYQQh0ORuo8iJYQQh0ORuo8iJYQQh0ORuo8i&#10;JYQQh0ORuo8iJYQQh0ORuo8iJYQQh0ORuo8iJYQQh0ORuo8iJYQQh0ORui8WRcpEAxAWvb81aNlX&#10;te02XPXKmKxGTJilps5couYtWadWrd+uvt51QB06elLlnz2vrl67rm7fuaPO/3hJHc/9Tu3ce1it&#10;3bRTLVi2QU2btVSNnDhb9Rs6RXXsNUo1bT9IfdCkO/tbBFCkAAB4QJECAOABRQoAgAcUKQAAHlCk&#10;AAB4QJECAOABRQoAgAcUKQAAHlCkAAB4QJECAOABRQoAgAcUKQAAHlCkAAB4QJECAOABRQoAgAcU&#10;KQAAHlCkAAB4QJECAOABRQoAgAcUKQAAHlCkAAB4QJECAOABRQoAgAcUKQB4cOv2bXXm7Hm178Ax&#10;tXbTTjVn0Ro1flq26j9sqmrX/XNVr0UfVb5We/Wvdxqrvz9TTf35ifdVyVfqqtcrt1TVG3VTzTtl&#10;qO4DJ6gRE2apzDnLVc6arWrH7oMqN++Munr1uhwODqJIAaAQDh7JVdPnLlcde436r2KU+5Ht/LVU&#10;JVW6bAP1VrU2qdKdlLlQ7dp3WN35+Wd5iAgJRQoAQl7+92phzkbV+7PJqnKDLoEUZlHzx8ff+6XQ&#10;O6gegyaqeUvWqSPH8+RpICAUKYBEu3jpJ7Vu8y41cuJs1aTdQPXs242MPSYq0V8ZN2jVTw0ZM0Mt&#10;X7tN5Z/9QZ4ufECRAkicPfuPqs9GT1fv1myvHihZwdhT4pRXKnysuvYfp1Zv3CFfBlhCkQJIhENH&#10;T6pRk+aoCnU7GXtIUvL8u01TXwWv37JLvjzwgCIFEFv6yteJXy1UHzTuZuwbSc/L7zdP/Q1489d7&#10;5cuGIqJIAcTK2XMX1Jezl6V+dvKnEu8Z+wUxo3+K03/4VLVt57fy5UQhUKQAIu/nn++q2QtWqybt&#10;B6mHy1Qx9ghS+LxZrbUaPPIrtXv/Efky43dQpAAi69r1G2riVwvUa5VaGPsC8Z623Yanbg6B9ChS&#10;AJHz48XLqQuHnivXxNgPiP207DxUbf1mv3wb8CuKFEBk5J89n/rZylOvNzD2AeJ/mnXMYL8tAEUK&#10;wHknTuWrfsOmqsderGWsfxJ89I0r9E0s8G8UKQBn6fvb6hu6/+3pqsa6J+GnYat+atUGbvRAkQJw&#10;jn6SSqdeo9Sfn4j3XYfikrof91bL12yTb2NiUKQAnDLmi7l8Ao1ouvQdq85fuCTf0tijSAE4Yfuu&#10;A6pm0x7G+ibRyovlP1Lzl6yTb2+sUaQAQjd07Ez1AF/jxirtuo9Qp/PPybc6lihSAKHZuHWPqlS/&#10;s7GmSTxS5o2Gasa8FfJtjx2KFEDgbt66rQYMn2asZRLPNO+UoY7lnpbTIDYoUgCBWrl+uypXo52x&#10;jkm8U+LlOmrKjMVyOsQCRQogEJevXFU9Bk801i9JVj5s3V/tP3RCTo9Io0gB+G7XvsPcWJ78J/94&#10;trqaPne5nCaRRZEC8NXaTTtVyVfqGuuWkIzRmXK6RBJFCsA32cvWG+s1jvnnCzXVS+83S12BrO9D&#10;q29MMGTMDDV15hK1eMWm1JNTjp44rS5d/kndun1b5Z/9Qe359mjq9npZ2SvVqMlzVK+MSapF5yGq&#10;RpPuqmyVVqrkq3XVn5943xgrbtGPaos6ihSAL6ZlLTXWatTzxMt1VNWGXVW3gRPUzPkr1b6Dx+Vp&#10;W5d76oxaumpLqpgbtRmgnn+3qXFcUU/1Rp/K044UihSAdZ9PmGWs0yjlr09VVm9Wa61afDJEjfjl&#10;XHLWbHXq5gL6k63+lKs/8epPv/qTsP5ULM8jSnnhl38guPQaFwVFCsCqzn3HGGs0CnnwyYrqwzb9&#10;U580L1y8LE8rElas+1p90nu0Kl02ms9rfah0ZbVl+z55Ws6jSAFYU+3Drsb6dD36/r5fTF8c2U9D&#10;BdF/h126crNq1/1z9UQEL/SatWCVPCWnUaQAPLt2/YYq9Vp9Y226mgp1O6lRk+aow8dOyVOJnWvX&#10;bqgFyzaoll2GRurrX/034aigSAF4oj/JyTXpYvRVsINHZard+47IU0gM/bfVOYvWqNrNehmvj4tp&#10;E5EreilSAMWmL3iR69G16BunDxs3U507f1EefqLlrNkWiULVV0m7jiIFUCzfnfnBWIsu5bl3mqS+&#10;vr146Yo8dPxGFAq1Q8+R8rCdQpECKBZXnx+qb4wwbmq2unr1ujxkpOF6oU6evkgesjMoUgBF9sxb&#10;jYx1GHZer9wytdnqR7Sh+Fwu1A1bd8vDdQJFCqBIXHsQ9wMlK6gxU+apu3fvykOFB0tWbk7dJEG+&#10;3mHnWwefHEORAig0fS9Yuf7CzHu1O6qtO/bLw4Ql+WfPO/ee6384nT13QR5qqChSAIUyYPg0Y+2F&#10;mR6DJqqbt27Jw4QPJmUuUo+UqWq8B2Hlzaqt1e07d+RhhoYiBXBfLt2A/uk3G6r5S9bJQ4TPdu49&#10;pKo07GK8H2FFf1J2BUUKIK2V67erPzxW3lh3YUQ/oiw374w8RASo39ApxvsSVnoOnigPLxQUKYDf&#10;deBwrhM3QL93QRHc4NKFSPpJQ2GjSAEU6PKVq6mLeeR6Czr6IddcUOQefSGS/oZAvl9hJHNOjjy8&#10;QFGkAAqkb3Iu11rQqdGk+y8b9g/y0OAQfdch+b6Fkc1f75WHFhiKFIBh+tzlxjoLOvpiEv04MLiv&#10;z5AvjPcv6OgLocJCkQL4LydO5qtSr9Uz1lmQ6ZUxSR4WHKf/Vinfx6AzfHyWPKxAUKQA/kuzjhnG&#10;GgsyLlw8guLRP0uS72eQefDJiuqbPYfkYfmOIgXwH9Nmhft70alZS+UhIWL2HzqRKjT53gaVWh/1&#10;lIfkO4oUQMqR43mqxMu1jfUVVLKXrpeHhIjSdx16/KXw5tLYqfPlIfmKIgWQEuZPGdZs/EYeTizs&#10;3n8kdVeo9j0+V29UbZU617eqt1Gd+4xRX83OUTt2H1RXr8X3cW/la3Uw3usg8o9nq6c+GQeFIgWg&#10;vpi+2FhXQWXpqi3ycCJPf7r/oEl341wLylNlG6RKNa7KVm5pnHMQ+bB1f3kovqFIgYQ7eCRXPfp8&#10;TWNdBZEpMxbLw4m8Zb/8w0CeZ2HSuO0A+Z+KjTJvNDTON4gENb8oUiDhGrbuZ6ypIDLo8y/loURe&#10;nea9jfMsSvRXknGkv77W5ybP1++UeLmOOpZ7Wh6OdRQpkGATvlxgrKcgov9GGDe9MiYb51mc6H/Y&#10;xNHJvDPGuQaR5p0y5KFYR5ECCbXvwLFQPiXoC2/iJmfNNuM8vWTm/JVyiFjQF1fJcw0iM+atkIdi&#10;FUUKJFQY90ht1XWYPIzIu3TlqnqlQnPjXL1Gl04c5azeapyr33mzWmt5GFZRpEAC7T94XP3x8feM&#10;teRnmnf0/yu2MPh1X2L9D5240lcpy/P1O5lzlsvDsIYiBRKoc98xxjryM3G+ItWvT/Zvf9BWDhUr&#10;w8ZlGefsZ8rVaCcPwRqKFEiYg0dOph6ULdeRX9EPBj91+qw8jNjw6wHXf36igrp1K95Pv6nXoo9x&#10;3n4mK3uVPAQrKFIgYboNGG+sIT8T1wtntJO//ANBnq/NhHED9iDpC97+/kw147z9in5QvR8oUiBB&#10;jp44rR4qXdlYQ35FPxw8zvQnHHnONjN15hI5ZOyMn5ZtnLefmbtojTwEzyhSIEF6Dp5krB+/Evev&#10;dLXBozKN87YZ/d9PgiC/4q1Uv7Mc3jOKFEiI3FP5gX6NFuevdO+hSO0I+ive7GV2nzREkQIJ0Xfo&#10;FGPt+JW4f6V7D0VqT5Bf8Vb78FM5vCcUKZAAed99rx59roaxdvxIEr7SvYcitSvIr3gXr9gkhy82&#10;ihRIgIEjvjTWjV9Jwle691CkdgX5FW/Npj3k8MVGkQIxd+b78+rxl2ob68aPJOUr3XsoUvuC/IpX&#10;367QBooUiLkgn/Cye/8ROXysUaT+eKdGO+O18CPNOg6WQxcLRQrE3AeNuxlrxo/E8aku90OR+mPW&#10;An9/n3sv+ulH5y9cksMXGUUKxNiR43nGevErSfs0qlGk/qnSoIvxeviRLAt/06dIgRgbM2WesV78&#10;SBI/jWoUqX8WLd9kvB5+pHHbgXLoIqNIgRir0jCYf9Un8dOoRpH6q07zXsZrYjsPl66izp67IIcu&#10;EooUiKkDh3ONteJHkvppVKNI/bV6ww7jNfEjmXNy5NBFQpECMTVy4mxjrfiRpH4a1ShS/zVpN9B4&#10;XWynYat+ctgioUiBmKpQt5OxVmwnyZ9GNYrUf1u27zNeF9t58MmK6rsz5+TQhUaRAjG098AxY534&#10;kSR/GtUo0mC0+XS48drYztSspXLYQqNIgRgaNm6msU5sp3mnDDls4lCkwdix+6Dx2thO3Y97y2EL&#10;jSIFYqh8rQ7GOrGduYvXymEThyINTtkqLY3Xx2b+VOI9dTLvjBy2UChSIGZ27TtsrBHbeezFWury&#10;laty6MShSIPTZ8gXxutjO5MzF8lhC4UiBWImY7S/m7tO667D5LCJRJEGZ8PW3cbrYzvFfSIMRQrE&#10;zLs12xtrxHYW5myUwyYSRRqs58o1MV4j2ynOzRkoUiBGrt+4qR4uU8VYIzbz5Kv11PXrN+XQiUSR&#10;BqtL37HGa2Q7K9Zuk8PeF0UKxMg3ew4Z68N2kv7b0d+iSIOVs2ab8RrZzmejp8th74siBWJE3+pM&#10;rg/bWbZ6ixw2sSjSYN28dSv1jYh8nWymXos+ctj7okiBGPm0/3hjfdhMmTcaqtt37shhE4siDV5r&#10;n2/OUOq1enLI+6JIgRjxe6117jtGDploFGnw5i9ZZ7xOtnP42Ck5bFoUKRATd+/e9f1Co1Xrt8th&#10;E40iDd7FS1fUQ6X9nedZ2avksGlRpEBM7D90wlgbNvO/j72rzl+4JIdNNIo0HH7fuUtfHVwUFCkQ&#10;E3MWrjHWhs28Vb2NHDLxKNJwfNJntPFa2Ywu6qKgSIGY6DFoorE2bKZDz5FyyMSjSMPx5axlxmtl&#10;M/qxakVBkQIx4fc68/KYqbiiSMOxZ/9R47WynZ17D8lhfxdFCsSE3xcaFWVjSQqKNDz/eLa68XrZ&#10;zKQi3MCeIgVi4OiJ08a6sJkHSlbg96MFoEjDU6l+Z+P1spkWnYfIIX8XRQrEgH42qFwXNlO+dtEu&#10;vkgKijQ83QdNMF4vm3nh3aZyyN9FkQIx0H/YVGNd2MynA8bLIaEo0jBlL11vvF62c+v2bTlsgShS&#10;IAbadR9hrAubmb1wjRwSiiIN06nTZ43Xy3byz56XwxaIIgVioN7HvY11YTNHjufJIaEo0rA99mIt&#10;4zWzmb0HjskhC0SRAjHg58O8/1TiPTkcfuV3kQaRR8pUVVUadlH9hk5R8xavVQcO58rTdFa1Dz81&#10;zsdm1mz8Rg5ZIIoUiIFn3mpkrAtbefT5GnI4/CoORVpQKtTtpLZs3ydP1znNOmYYx24zsxeulkMW&#10;iCIFYuCRp6sa68JWnn27sRwOv4prkd7LsHEz5Sk7pdtAf6/cHTtlnhyyQBQpEHE3bt4y1oTNvFWN&#10;e+z+nrgXqc4HjbvJ03bG8PFZxvHaTN+hU+SQBaJIgYg7nX/OWBM2o/8OhYIloUh1srJXylN3Quac&#10;HONYbabNp8PlkAWiSIGI273/iLEmbKZR2wFySPwqKUWqs/fbo/L0Q5ezeqtxnDZTp3kvOWSBKFIg&#10;4vTDtuWasJn2PT6XQ+JXSSpSfQHStes35EsQqh27DxrHaTPvfNBWDlkgihSIuKzsVcaasJnen02W&#10;Q+JXSSpSHT3XXJKbd8Y4Rpt5+s2GcsgCUaRAxI2ePNdYEzajL+hAwZJWpN0cu1XkT1evG8doMw+V&#10;riKHLBBFCkSc/sQo14TNTJmxRA6JXyWtSPVe7pq/lKpkHKfNFObrbIoUiLhWXYYaa8Jm5i1ZJ4fE&#10;r5JWpH97ppp8CUJXumwD4zht5tR338shDRQpEHG1PuphrAmbWb1hhxwSv0pakeq4dt9l/TtneYw2&#10;s3PvYTmkgSIFIo4iDY/fF3q5GIrURJECEcdXu+E5GcCjvFwKX+0WjCIFIo6LjcL1wrtNjdcsruFi&#10;o4JRpEDE8fOXcHXoOdJ4zeIafv5SMIoUiDi//07HDRnSmz53ufGaxTXckKFgFCkQcdwiMFwXfrys&#10;ni/XxHjd4pZ3arT75RPgNXn6oeIWgRZDkSLJuGl9+DIT8Kl08/a98rRDx03rLYYiRZLxGDU31P24&#10;t/HaxSX697Iu4jFqFkORIsl4sLc75GsXl7iKB3tbDEWKpHvk6arGurCVZ99uLIdDGn5fRR1kGrVx&#10;+2v9bgMnGMdsM2OnzJNDFogiBWLgmbcaGevCVh59voYcDvexc+8hVaVhF+O1jErK1WinFizbIE/L&#10;Oc06ZhjHbjOzF66WQxaIIgVi4N2a7Y11YSt/KvGeHA6FpC8Em5a1NHXl8xtVWxmvrQt5pEzVVOn3&#10;GzpFzVu8Vh04nCtPw1n67/fyfGxmzcZv5JAFokiBGKjn84Uurt1fFdAee7GWMVdtZu+BY3LIAlGk&#10;QAy06z7CWBc2M3vhGjkkEKpTAdznOP/seTlsgShSIAb6D5tqrAub+dSxW8MB2UvXG/PUdm7dvi2H&#10;LRBFCsTA3MVrjXVhM+Vrd5BDAqHqPsjfK3b1wwgKiyIFYuDoidPGurCZB0pWULfv3JHDAqGpVL+z&#10;MU9tpkXnIXLI30WRAjHxcJkqxtqwGf2TDsAV/3i2ujFHbWZS5iI55O+iSIGY8HudTc1aKocEQrFn&#10;/1FjftpOUf7hSJECMdFj0ERjbdiMfu4m4IIvZy0z5qfNPPhkRTlkWhQpEBNzFq4x1obNvFWde+7C&#10;DZ/0GW3MT5spX6toF9dRpEBM7D90wlgbNvO/j72rzl+4JIcFAqeLTs5Pm+nSd6wcMi2KFIiJu3fv&#10;+n7BkX6IOBCmi5euqIdK+zvPs7JXyWHTokiBGPF7rXXuO0YOCQRq/pJ1xry0ncPHTslh06JIgRj5&#10;tP94Y33YTJk3GvJ7UoSq9afDjXlpM6VeqyeHvC+KFIiRzDk5xvqwnWWrt8hhgUDcvHVLPflqPWNO&#10;2ky9Fn3ksPdFkQIx8s2eQ8b6sB39SDAgDDlrthnz0XY+Gz1dDntfFCkQI9dv3PT9giP9ieD69Zty&#10;aMB3+mpaOR9tZ8XabXLY+6JIgZjx8yHf97IwZ6McFvDdc+WaGHPRds6euyCHvS+KFIiZjNGZxhqx&#10;ndZdh8lhAV9t2LrbmIe2U7NpDzlsoVCkQMzs2nfYWCO289iLtdTlK1fl0IBv+gz5wpiHtjO5CDeq&#10;/y2KFIghv+/8oqOfgQoEpWyVlsYctJk/lXhPncw7I4ctFIoUiKFh42Ya68R2mnfKkMMCvtix+6Ax&#10;/2yn7se95bCFRpECMbT3wDFjnfiR3fuPyKEB69r4fBMGHS+PCaRIgZiqULeTsVZsh9+Uwm9btu8z&#10;5p3t6MemfXfmnBy60ChSIKZGTpxtrBU/wqdS+KlJu4HGnLOdhq36yWGLhCIFYurA4VxjrfgRPpXC&#10;L6s37DDmmx/Rt9b0giIFYqxKwy7GevEjfCqFH+o072XMNdt5uHSVYt2E4bcoUiDGxkyZZ6wXP8Kn&#10;Uti2aPkmY575kcZtB8qhi4wiBWLsyPE8Y734FT6VwqYqDYL5NiVr/ko5dJFRpEDMfdC4m7Fm/Aif&#10;SmHLrAWrjPnlR/7xbHV1/sIlOXyRUaRAzE34coGxZvwKn0phwzs12hlzy4806zhYDl0sFCkQc2e+&#10;P68ef6m2sW78SMsuQ+XwQJGMn5ZtzCu/krN6qxy+WChSIAEGjvjSWDd+ZaaFvzkhmfYdOKb+/kw1&#10;Y075keI+6aUgFCmQAHnffa8efa6GsXb8SOmyDdSp02flIQD3Va9FH2M++ZXFKzbJ4YuNIgUSou/Q&#10;Kcba8St8xYuiCvIr3WoffiqH94QiBRIi91R+YF+b6fAVLworyK90dbKXrZeH4AlFCiRIz8GTjPXj&#10;V/iKF4UV5Fe6lep3lsN7RpECCXL0xGn1UOnKxhryK3zFi/sJ8itdnbmL1shD8IwiBRKm24Dxxhry&#10;M3zFi98T9Fe679XuKA/BCooUSJiDR06qB0pWMNaRX+ErXvyeIL/S1cnKXiUPwQqKFEigzn3HGOvI&#10;zzRuO0AeAhJu2LgsY574mXI12slDsIYiBRJo/8Hj6o+Pv2esJT/TvGOGPAwk1Fezc4z54Xcy5yyX&#10;h2ENRQokVIeeI4215HdadR0mDwMJo2/LJ+eF33mzWmt5GFZRpEBC6Qs99NMv5HryOzwlJrl27D5o&#10;zIcgMmPeCnkoVlGkQIIF+WSY36ZznzHyUBBzJ/POGPMgiDTv5P+fFChSIOEatu5nrKkgMujzL+Wh&#10;IKauXrseyrcfJV6uo47lnpaHYx1FCiTcwSO56tHnaxrrKohMmbFYHg5iqMwbDY33PogENb8oUgDq&#10;i+mLjXUVVJau2iIPBzFStnJL4z0PIh+27i8PxTcUKYCUJu0GGmsrqKzZ+I08HMRA+VodjPc6iOiv&#10;kfcfOiEPxzeBFGl9n+9esYx/0QKeHTmep0q8XNtYX0Ele6ndJ3IgPLfv3FGPvxTeXBo7db48JF8F&#10;UqTdB04wTtRmJmUulEMCKIZps5Ya6yvITM1aKg8JEaM/CT74ZEXjvQ0qtT7qKQ/Jd4EUqd+X2Pf+&#10;bLIcEkAxNeuYYayxIPP5hFnykBAR85esM97PIKML/Js9h+Rh+S6QIs1Z4++dLJq2HySHBFBMJ07m&#10;q1Kv1TPWWZDplTFJHhYcp/8BJN/HoDN8fJY8rEAEUqQHDucaJ2wz+g/aAOyZPne5sc6CTovOQ9St&#10;27flocFBfYZ8Ybx/QadKwy7ysAITSJHqH+PKk7aZUq/Vl0MC8Eg/lFuutaBTo0l3lX/2B3locEgY&#10;92wuKJu/3isPLTCBFKn2zxf8/cE3ALsuX7maehCyXGtBp2yVVmrrjv3y8BCy/LPnQ/3J1G+TOSdH&#10;Hl6gAivSt6u3MU7eZmbOXymHBOCR/rOMfjC3XG9BRz+IfMyUefLwEJIlKzerF95tarxPYcSFi9MC&#10;K9LGPv/LRd/0AYB9K9dvV394rLyx5sKI/gSUm3dGHiIC1G/oFON9CSs9B0+UhxeKwIo0iD9G68dC&#10;AbBvWla4vy/9bZ5+s2HqZxYI1s69h1IX9Mj3I6zoi9FcEViRbti623ghbKfvL/9SAuCPAcOnGWsu&#10;zPQYNFHdvHVLHiZ8MClzkXqkTFXjPQgrb1Ztnbp7kisCK1LN78fo6L/lXL9+Qw4LwBL9KUCuuzCj&#10;L4biQiT/6AuKXHvP9d/Lz567IA81VIEWadtuw40XxXZGTpwthwVgUaX6nY11F2buXYh09+5deajw&#10;wKULin6bbwO8GX1hBVqky1ZvMV4UP7J4xSY5NACLnnmrkbHuws7rlVuqydMXqZu3uImDFzlrtqna&#10;zXoZr68L0X8idFGgRXrt2g31l1KVjBfHdkq+WlcODcCyB56oYKw9F/LS+83UuKnZ6urV6/KQkYbL&#10;Baqj/5HkqkCLVGvWcbDxAvkRfg4D+Ou7Mz8Y686lPPdOEzVq0hx18dIVeej4DdcLVEffPcllgRfp&#10;jHkrjBfJr4xw4Ie6QJxt/Wa/se5cS5k3Gqph42aqc+cvysNPtCgUqE7Vhl3loTsn8CI9nX8u0B93&#10;6z+YA/CPXtNy3bkY/SefwaMy1e59R+QpJMalyz+pOYvWRKJAddp0Gy5PwUmBF6lWp3mwb+LQsTPk&#10;IQCw6Nr1G6mHR8i152oq1O2U+tr38LFT8lRiR1+bsmDZhtRDCPy+57nNDBkTnX07lCJdvfEb40Xz&#10;O/rWYhd+vCwPBYBF1T7saqw911OzaQ/1xfTFqU/WcaEfP7d05WbVrvvn6olX6hrn7HpmLVglT8lp&#10;oRSp9lGHYC46+m1efr+ZWrtppzwUABZ17jvGWHtRyINPVlQftumfegDGhYvR/Ef3inVfq096j3bi&#10;QQPFyUOlK6st2/fJ03JeaEX69c5vjRcxqNRv2VdlZa+ShwTAEv1EDrnuopS/PlVZvVmttWrxyZDU&#10;RYs5a7Y69YlV/61TX+g1deYS1aXv2NRNMqL0tW1B0Td/cOk1LorQilRr3+Nz48UMMiVfqau69h+X&#10;iL+TAEFz6Ub3tvLEy3VSV5F2Gzgh9cl138Hj8rStyz11Ri1dtSX1N8NGbQao5x2825DXVG/0qTzt&#10;SAm1SPWtnvTXKfJFDSP6d6fNO2Wkbnyvf/i7bPVWtefbo+qHC1wyDxRX9rL1xlqLY/SnQX0jCP3J&#10;UF+PoT8l6uLTnxj1ndb0p8ejJ06nPknqv1/mn/0htb+s2rBDZWWvVKMmz1G9Mial7mtbo0n31MPM&#10;9VXGf37ifWOsuEXfOjbqQi1STT/BQb6whBDv0Tc/cYG+LkF/+yOPj5CM0ZlyukRS6EV6Mu+MevT5&#10;GsYLTAjxHn3hiQt27TusXqvUwjg+kszoJ4FNn7tcTpPICr1INf0jaflCE0LspP+wqXLJheLylauq&#10;x2C+gUp6PmzdX+138AkuXjhRpFoYP4chJCnRNx9wxcr121W5Gu2MYyTxTomX66gpMxbL6RALzhSp&#10;pp96Ll98QoidLMzZKJdcaPSjzgYMn2YcI4ln9IWcx3JPy2kQG04V6YmT+eqRp6sabwIhxE5ceyjy&#10;xq17nHtQOLEX/cAA/aCSuHOqSDX9tY98MwghdqJ/TnHj5i257EI3dOxMZ59vSoqXdt1HRPYGC0Xl&#10;XJFq46dlG28KIcRO9G8eXbR914HUfW/l8ZJo5cXyH6n5S9bJtzfWnCxSTV+2L98gQoidlK3cUi45&#10;Z4z5Yq76G3/iiWT0jSjOX7gk39LYc7ZItaoRfJIEIVHJ29XbyiXnjH0HjoV+C1FS+NT6qGfqfsRJ&#10;5XSRaj353RkhvuX5ck3U3bt35bJzxu79RyhUh1O9UTe1ZMVm+bYljvNFquk3Sr6BhBA7efyl2s7f&#10;U5pCdStVGnRJPSwc/xaJItV27jmkHijJVX2E+JG/lKqkDh09KZedcyjUcFOhbic1d/Fa+bYkXmSK&#10;VNOXUlf+5V9C8s0lhNjJ5og8VJlCDTbv1myvZvEM598VqSLVbt++o1p1HWa80YQQO9GP/YoKCtXf&#10;vF29TaxuLu+XyBXpPf2GTTXedEKIneiHckeJLtSu/caqf73T2DgXUrT8qcR7qatwp82K1hwIU2SL&#10;VNM/4G7eMcOYCIQQ7xk2bqZccpGwdtM3qvugCerF9z4yzokUnIdLV1ENW/dLlWfed9/LlxT3Eeki&#10;vUc/OLjux72NyUEI8Rb9cPAz31+QSy4yNmzdrXp/Nlm9WvFj49ySnkefr/nL+5uR+tvnufM/ypcO&#10;RRCLIr1H/22Hi5EIsZsXyn+kctZsk8stcrZs35d6NusbVVoZ55iUlHqtnmrbbUTqpyv6+bCwI1ZF&#10;ek/W/JXqreptjElECCl+Phs9XS61yNJ/Fho88qvU1ahx/1ndKxU+Vp37jkndeejWrdvypYAFsSzS&#10;e1Zv2KG6D5yQuomynFyEkKKnXos+kf6qtyAXL/2k1m3epUZOnK2atBuonn27kXHeUUnJV+qqBq36&#10;qSFjZqjla7ep/LM/yNOFD2JdpL+l/wXad+gU9XrllsbkI4QUPk+9Xj8WX/Wmk5f/fepB6Prvq/rP&#10;RX9/pprxOoSdPz7+nipfq4PqMWiimrdknTpyPE+eBgKSmCL9Lf0A8bFT5qmK9T5RT5VtYExQQsj9&#10;M3hUplxasXbwSG7qN5Ude436pcDap35qE0TB/rVUJVX6l33qrWptVPNOGWpS5kK1a99hdefnn+Uh&#10;IiSJLFJJ37Q799QZtX7LLvXV7BzVf/hU9VGHwapczfaqxEu1jYlNCPl3ajfrFbuveovq1u3b6szZ&#10;86kn1uhfEMxZtCb1TGV9YVO77p+nvg7/bfHqh6vrr2D1t2P6pu+6HPWfoEZMmKUy5yxP/S1zx+6D&#10;KjfvjLp69bocDg6iSAEA8IAiBQDAA4oUAAAPKFIAADygSAEA8IAiBQDAA4oUAAAPKFIAADygSAEA&#10;8IAiBQDAA4oUAAAPKFIAADygSAEA8IAiBQDAA4oUAAAPKFIAADz4/weOH8duhsKJAAAAAElFTkSu&#10;QmCCUEsBAi0AFAAGAAgAAAAhALGCZ7YKAQAAEwIAABMAAAAAAAAAAAAAAAAAAAAAAFtDb250ZW50&#10;X1R5cGVzXS54bWxQSwECLQAUAAYACAAAACEAOP0h/9YAAACUAQAACwAAAAAAAAAAAAAAAAA7AQAA&#10;X3JlbHMvLnJlbHNQSwECLQAUAAYACAAAACEAn6vhgCIEAABKEwAADgAAAAAAAAAAAAAAAAA6AgAA&#10;ZHJzL2Uyb0RvYy54bWxQSwECLQAUAAYACAAAACEAqiYOvrwAAAAhAQAAGQAAAAAAAAAAAAAAAACI&#10;BgAAZHJzL19yZWxzL2Uyb0RvYy54bWwucmVsc1BLAQItABQABgAIAAAAIQABaF8+2gAAAAMBAAAP&#10;AAAAAAAAAAAAAAAAAHsHAABkcnMvZG93bnJldi54bWxQSwECLQAKAAAAAAAAACEAU6c8hBUuAAAV&#10;LgAAFAAAAAAAAAAAAAAAAACCCAAAZHJzL21lZGlhL2ltYWdlMS5wbmdQSwUGAAAAAAYABgB8AQAA&#10;yTYAAAAA&#10;">
                      <v:group id="Grupo 32" o:spid="_x0000_s1060" style="position:absolute;left:50760;top:34992;width:5400;height:5616" coordorigin="50760,34992" coordsize="5400,56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rect id="Retângulo 34" o:spid="_x0000_s1061" style="position:absolute;left:50760;top:34992;width:5400;height:56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NfAwwAAANsAAAAPAAAAZHJzL2Rvd25yZXYueG1sRI/BbsIw&#10;EETvSP0HaytxA6cBoTZgUKmKBJxo6Acs8TaOGq9DbCD8PUZC4jiamTea2aKztThT6yvHCt6GCQji&#10;wumKSwW/+9XgHYQPyBprx6TgSh4W85feDDPtLvxD5zyUIkLYZ6jAhNBkUvrCkEU/dA1x9P5cazFE&#10;2ZZSt3iJcFvLNEkm0mLFccFgQ1+Giv/8ZBXsxo7S79Qv89J+mO6w326OOFGq/9p9TkEE6sIz/Giv&#10;tYLRGO5f4g+Q8xsAAAD//wMAUEsBAi0AFAAGAAgAAAAhANvh9svuAAAAhQEAABMAAAAAAAAAAAAA&#10;AAAAAAAAAFtDb250ZW50X1R5cGVzXS54bWxQSwECLQAUAAYACAAAACEAWvQsW78AAAAVAQAACwAA&#10;AAAAAAAAAAAAAAAfAQAAX3JlbHMvLnJlbHNQSwECLQAUAAYACAAAACEAY+jXwMMAAADbAAAADwAA&#10;AAAAAAAAAAAAAAAHAgAAZHJzL2Rvd25yZXYueG1sUEsFBgAAAAADAAMAtwAAAPcCAAAAAA==&#10;" filled="f" stroked="f">
                          <v:textbox inset="2.53958mm,2.53958mm,2.53958mm,2.53958mm">
                            <w:txbxContent>
                              <w:p w14:paraId="2E40059D" w14:textId="77777777" w:rsidR="001A2E3E" w:rsidRDefault="001A2E3E">
                                <w:pPr>
                                  <w:spacing w:line="240" w:lineRule="auto"/>
                                  <w:jc w:val="left"/>
                                  <w:textDirection w:val="btLr"/>
                                </w:pPr>
                              </w:p>
                            </w:txbxContent>
                          </v:textbox>
                        </v:rect>
                        <v:group id="Grupo 34" o:spid="_x0000_s1062" style="position:absolute;left:50760;top:34992;width:5400;height:5616" coordorigin="50760,34992" coordsize="5400,56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rect id="Retângulo 36" o:spid="_x0000_s1063" style="position:absolute;left:50760;top:34992;width:5400;height:56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duwswwAAANsAAAAPAAAAZHJzL2Rvd25yZXYueG1sRI/BbsIw&#10;EETvlfgHa5F6Kw4BRW3AIKioVHqCpB+wjZc4Il6nsQvh73GlSj2OZuaNZrkebCsu1PvGsYLpJAFB&#10;XDndcK3gs3x7egbhA7LG1jEpuJGH9Wr0sMRcuysf6VKEWkQI+xwVmBC6XEpfGbLoJ64jjt7J9RZD&#10;lH0tdY/XCLetTJMkkxYbjgsGO3o1VJ2LH6vgMHeU7lK/LWr7Yoav8mP/jZlSj+NhswARaAj/4b/2&#10;u1Ywy+D3S/wBcnUHAAD//wMAUEsBAi0AFAAGAAgAAAAhANvh9svuAAAAhQEAABMAAAAAAAAAAAAA&#10;AAAAAAAAAFtDb250ZW50X1R5cGVzXS54bWxQSwECLQAUAAYACAAAACEAWvQsW78AAAAVAQAACwAA&#10;AAAAAAAAAAAAAAAfAQAAX3JlbHMvLnJlbHNQSwECLQAUAAYACAAAACEA/HbsLMMAAADbAAAADwAA&#10;AAAAAAAAAAAAAAAHAgAAZHJzL2Rvd25yZXYueG1sUEsFBgAAAAADAAMAtwAAAPcCAAAAAA==&#10;" filled="f" stroked="f">
                            <v:textbox inset="2.53958mm,2.53958mm,2.53958mm,2.53958mm">
                              <w:txbxContent>
                                <w:p w14:paraId="27B4E86F" w14:textId="77777777" w:rsidR="001A2E3E" w:rsidRDefault="001A2E3E">
                                  <w:pPr>
                                    <w:spacing w:line="240" w:lineRule="auto"/>
                                    <w:jc w:val="left"/>
                                    <w:textDirection w:val="btLr"/>
                                  </w:pPr>
                                </w:p>
                              </w:txbxContent>
                            </v:textbox>
                          </v:rect>
                          <v:group id="Grupo 36" o:spid="_x0000_s1064" style="position:absolute;left:50760;top:34992;width:5400;height:5616" coordorigin="50760,34992" coordsize="5400,56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rect id="Retângulo 38" o:spid="_x0000_s1065" style="position:absolute;left:50760;top:34992;width:5400;height:56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d3FwAAAANsAAAAPAAAAZHJzL2Rvd25yZXYueG1sRE/dTsIw&#10;FL434R2aY+IddE5CYNAtaDQBrmDjAQ7rcV1cT+daYb69vSDx8sv3vylG24krDb51rOB5loAgrp1u&#10;uVFwrj6mSxA+IGvsHJOCX/JQ5JOHDWba3fhE1zI0Ioawz1CBCaHPpPS1IYt+5nriyH26wWKIcGik&#10;HvAWw20n0yRZSIstxwaDPb0Zqr/KH6vgOHeUvqf+tWzsyoyX6rD/xoVST4/jdg0i0Bj+xXf3Tit4&#10;iWPjl/gDZP4HAAD//wMAUEsBAi0AFAAGAAgAAAAhANvh9svuAAAAhQEAABMAAAAAAAAAAAAAAAAA&#10;AAAAAFtDb250ZW50X1R5cGVzXS54bWxQSwECLQAUAAYACAAAACEAWvQsW78AAAAVAQAACwAAAAAA&#10;AAAAAAAAAAAfAQAAX3JlbHMvLnJlbHNQSwECLQAUAAYACAAAACEA4qXdxcAAAADbAAAADwAAAAAA&#10;AAAAAAAAAAAHAgAAZHJzL2Rvd25yZXYueG1sUEsFBgAAAAADAAMAtwAAAPQCAAAAAA==&#10;" filled="f" stroked="f">
                              <v:textbox inset="2.53958mm,2.53958mm,2.53958mm,2.53958mm">
                                <w:txbxContent>
                                  <w:p w14:paraId="28809C92" w14:textId="77777777" w:rsidR="001A2E3E" w:rsidRDefault="001A2E3E">
                                    <w:pPr>
                                      <w:spacing w:line="240" w:lineRule="auto"/>
                                      <w:jc w:val="left"/>
                                      <w:textDirection w:val="btLr"/>
                                    </w:pPr>
                                  </w:p>
                                </w:txbxContent>
                              </v:textbox>
                            </v:rect>
                            <v:group id="Grupo 38" o:spid="_x0000_s1066" style="position:absolute;left:50760;top:34992;width:5400;height:5616" coordorigin="2134,2624" coordsize="6966,6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rect id="Retângulo 40" o:spid="_x0000_s1067" style="position:absolute;left:2134;top:2624;width:6966;height:6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aK+vwAAANsAAAAPAAAAZHJzL2Rvd25yZXYueG1sRE/NisIw&#10;EL4v+A5hBG9rahFZu0ZRUVBPa/UBZpvZpmwzqU3U+vbmIHj8+P5ni87W4katrxwrGA0TEMSF0xWX&#10;Cs6n7ecXCB+QNdaOScGDPCzmvY8ZZtrd+Ui3PJQihrDPUIEJocmk9IUhi37oGuLI/bnWYoiwLaVu&#10;8R7DbS3TJJlIixXHBoMNrQ0V//nVKvgZO0o3qV/lpZ2a7vd02F9wotSg3y2/QQTqwlv8cu+0gnFc&#10;H7/EHyDnTwAAAP//AwBQSwECLQAUAAYACAAAACEA2+H2y+4AAACFAQAAEwAAAAAAAAAAAAAAAAAA&#10;AAAAW0NvbnRlbnRfVHlwZXNdLnhtbFBLAQItABQABgAIAAAAIQBa9CxbvwAAABUBAAALAAAAAAAA&#10;AAAAAAAAAB8BAABfcmVscy8ucmVsc1BLAQItABQABgAIAAAAIQBE1aK+vwAAANsAAAAPAAAAAAAA&#10;AAAAAAAAAAcCAABkcnMvZG93bnJldi54bWxQSwUGAAAAAAMAAwC3AAAA8wIAAAAA&#10;" filled="f" stroked="f">
                                <v:textbox inset="2.53958mm,2.53958mm,2.53958mm,2.53958mm">
                                  <w:txbxContent>
                                    <w:p w14:paraId="4094AE2C" w14:textId="77777777" w:rsidR="001A2E3E" w:rsidRDefault="001A2E3E">
                                      <w:pPr>
                                        <w:spacing w:line="240" w:lineRule="auto"/>
                                        <w:jc w:val="left"/>
                                        <w:textDirection w:val="btLr"/>
                                      </w:pPr>
                                    </w:p>
                                  </w:txbxContent>
                                </v:textbox>
                              </v:rect>
                              <v:oval id="Elipse 41" o:spid="_x0000_s1068" style="position:absolute;left:2134;top:2624;width:6966;height:6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Sl1wwAAANsAAAAPAAAAZHJzL2Rvd25yZXYueG1sRI/LasMw&#10;EEX3hf6DmEJ2jeyklMSNYoIhJN2UvD5gsKZ+xBo5lhw7f18VCl1e7uNwV+loGnGnzlWWFcTTCARx&#10;bnXFhYLLefu6AOE8ssbGMil4kIN0/fy0wkTbgY90P/lChBF2CSoovW8TKV1ekkE3tS1x8L5tZ9AH&#10;2RVSdziEcdPIWRS9S4MVB0KJLWUl5ddTbwI3W16z/tDzod5+tTfc1cP8s1Zq8jJuPkB4Gv1/+K+9&#10;1wreYvj9En6AXP8AAAD//wMAUEsBAi0AFAAGAAgAAAAhANvh9svuAAAAhQEAABMAAAAAAAAAAAAA&#10;AAAAAAAAAFtDb250ZW50X1R5cGVzXS54bWxQSwECLQAUAAYACAAAACEAWvQsW78AAAAVAQAACwAA&#10;AAAAAAAAAAAAAAAfAQAAX3JlbHMvLnJlbHNQSwECLQAUAAYACAAAACEAdJ0pdcMAAADbAAAADwAA&#10;AAAAAAAAAAAAAAAHAgAAZHJzL2Rvd25yZXYueG1sUEsFBgAAAAADAAMAtwAAAPcCAAAAAA==&#10;" stroked="f">
                                <v:textbox inset="2.53958mm,2.53958mm,2.53958mm,2.53958mm">
                                  <w:txbxContent>
                                    <w:p w14:paraId="1E99E24F" w14:textId="77777777" w:rsidR="001A2E3E" w:rsidRDefault="001A2E3E">
                                      <w:pPr>
                                        <w:spacing w:line="240" w:lineRule="auto"/>
                                        <w:jc w:val="left"/>
                                        <w:textDirection w:val="btLr"/>
                                      </w:pPr>
                                    </w:p>
                                  </w:txbxContent>
                                </v:textbox>
                              </v:oval>
                              <v:shape id="Shape 66" o:spid="_x0000_s1069" type="#_x0000_t75" style="position:absolute;left:3242;top:4008;width:4750;height:4201;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rvivwAAANsAAAAPAAAAZHJzL2Rvd25yZXYueG1sRI/NqsIw&#10;FIT3F3yHcAR319QiItUoKnh16w+Cu0NybIvNSWlybX17Iwguh5n5hpkvO1uJBzW+dKxgNExAEGtn&#10;Ss4VnE/b3ykIH5ANVo5JwZM8LBe9nzlmxrV8oMcx5CJC2GeooAihzqT0uiCLfuhq4ujdXGMxRNnk&#10;0jTYRritZJokE2mx5LhQYE2bgvT9+G8V/ElXbq6k16PU59NW71KN4aLUoN+tZiACdeEb/rT3RsE4&#10;hfeX+APk4gUAAP//AwBQSwECLQAUAAYACAAAACEA2+H2y+4AAACFAQAAEwAAAAAAAAAAAAAAAAAA&#10;AAAAW0NvbnRlbnRfVHlwZXNdLnhtbFBLAQItABQABgAIAAAAIQBa9CxbvwAAABUBAAALAAAAAAAA&#10;AAAAAAAAAB8BAABfcmVscy8ucmVsc1BLAQItABQABgAIAAAAIQAIdrvivwAAANsAAAAPAAAAAAAA&#10;AAAAAAAAAAcCAABkcnMvZG93bnJldi54bWxQSwUGAAAAAAMAAwC3AAAA8wIAAAAA&#10;">
                                <v:imagedata r:id="rId15" o:title=""/>
                              </v:shape>
                            </v:group>
                          </v:group>
                        </v:group>
                      </v:group>
                      <w10:anchorlock/>
                    </v:group>
                  </w:pict>
                </mc:Fallback>
              </mc:AlternateContent>
            </w:r>
          </w:p>
        </w:tc>
        <w:tc>
          <w:tcPr>
            <w:tcW w:w="8879" w:type="dxa"/>
            <w:shd w:val="clear" w:color="auto" w:fill="EFEFEF"/>
            <w:tcMar>
              <w:top w:w="100" w:type="dxa"/>
              <w:left w:w="100" w:type="dxa"/>
              <w:bottom w:w="100" w:type="dxa"/>
              <w:right w:w="100" w:type="dxa"/>
            </w:tcMar>
            <w:vAlign w:val="center"/>
          </w:tcPr>
          <w:p w14:paraId="590F2A55" w14:textId="77777777" w:rsidR="009B6A3C" w:rsidRPr="00C82C20" w:rsidRDefault="00DF142B">
            <w:pPr>
              <w:spacing w:line="276" w:lineRule="auto"/>
              <w:jc w:val="left"/>
              <w:rPr>
                <w:rFonts w:asciiTheme="majorHAnsi" w:eastAsia="Calibri" w:hAnsiTheme="majorHAnsi" w:cstheme="majorHAnsi"/>
              </w:rPr>
            </w:pPr>
            <w:r w:rsidRPr="00C82C20">
              <w:rPr>
                <w:rFonts w:asciiTheme="majorHAnsi" w:eastAsia="Calibri" w:hAnsiTheme="majorHAnsi" w:cstheme="majorHAnsi"/>
                <w:b/>
              </w:rPr>
              <w:t xml:space="preserve">PORTAL UTILIZADO: </w:t>
            </w:r>
            <w:r w:rsidR="00EA493A" w:rsidRPr="00C82C20">
              <w:rPr>
                <w:rFonts w:asciiTheme="majorHAnsi" w:eastAsia="Calibri" w:hAnsiTheme="majorHAnsi" w:cstheme="majorHAnsi"/>
              </w:rPr>
              <w:t>LICITANET</w:t>
            </w:r>
          </w:p>
          <w:p w14:paraId="35D7E66E" w14:textId="432C0E18" w:rsidR="009B6A3C" w:rsidRPr="00C82C20" w:rsidRDefault="00C04385">
            <w:pPr>
              <w:spacing w:line="276" w:lineRule="auto"/>
              <w:jc w:val="left"/>
              <w:rPr>
                <w:rFonts w:asciiTheme="majorHAnsi" w:eastAsia="Calibri" w:hAnsiTheme="majorHAnsi" w:cstheme="majorHAnsi"/>
                <w:b/>
              </w:rPr>
            </w:pPr>
            <w:r w:rsidRPr="00C82C20">
              <w:rPr>
                <w:rFonts w:asciiTheme="majorHAnsi" w:eastAsia="Calibri" w:hAnsiTheme="majorHAnsi" w:cstheme="majorHAnsi"/>
                <w:b/>
              </w:rPr>
              <w:t xml:space="preserve">ENDEREÇO DO PORTAL: </w:t>
            </w:r>
            <w:hyperlink r:id="rId16" w:history="1">
              <w:r w:rsidRPr="00C82C20">
                <w:rPr>
                  <w:rStyle w:val="Hyperlink"/>
                  <w:rFonts w:asciiTheme="majorHAnsi" w:eastAsia="Calibri" w:hAnsiTheme="majorHAnsi" w:cstheme="majorHAnsi"/>
                  <w:b/>
                </w:rPr>
                <w:t>https://licitanet.com.br/</w:t>
              </w:r>
            </w:hyperlink>
            <w:r w:rsidRPr="00C82C20">
              <w:rPr>
                <w:rFonts w:asciiTheme="majorHAnsi" w:eastAsia="Calibri" w:hAnsiTheme="majorHAnsi" w:cstheme="majorHAnsi"/>
                <w:b/>
              </w:rPr>
              <w:t xml:space="preserve"> </w:t>
            </w:r>
          </w:p>
          <w:p w14:paraId="36AFE4DA" w14:textId="412EF9F9" w:rsidR="009B6A3C" w:rsidRPr="00C82C20" w:rsidRDefault="00DF142B">
            <w:pPr>
              <w:spacing w:line="276" w:lineRule="auto"/>
              <w:jc w:val="left"/>
              <w:rPr>
                <w:rFonts w:asciiTheme="majorHAnsi" w:eastAsia="Calibri" w:hAnsiTheme="majorHAnsi" w:cstheme="majorHAnsi"/>
                <w:b/>
              </w:rPr>
            </w:pPr>
            <w:r w:rsidRPr="00C82C20">
              <w:rPr>
                <w:rFonts w:asciiTheme="majorHAnsi" w:eastAsia="Calibri" w:hAnsiTheme="majorHAnsi" w:cstheme="majorHAnsi"/>
                <w:b/>
              </w:rPr>
              <w:t xml:space="preserve">DATA: </w:t>
            </w:r>
            <w:r w:rsidR="008A2979">
              <w:rPr>
                <w:rFonts w:asciiTheme="majorHAnsi" w:eastAsia="Calibri" w:hAnsiTheme="majorHAnsi" w:cstheme="majorHAnsi"/>
              </w:rPr>
              <w:t>06</w:t>
            </w:r>
            <w:r w:rsidRPr="00C82C20">
              <w:rPr>
                <w:rFonts w:asciiTheme="majorHAnsi" w:eastAsia="Calibri" w:hAnsiTheme="majorHAnsi" w:cstheme="majorHAnsi"/>
              </w:rPr>
              <w:t xml:space="preserve"> de </w:t>
            </w:r>
            <w:r w:rsidR="008A2979">
              <w:rPr>
                <w:rFonts w:asciiTheme="majorHAnsi" w:eastAsia="Calibri" w:hAnsiTheme="majorHAnsi" w:cstheme="majorHAnsi"/>
              </w:rPr>
              <w:t>outubro</w:t>
            </w:r>
            <w:r w:rsidRPr="00C82C20">
              <w:rPr>
                <w:rFonts w:asciiTheme="majorHAnsi" w:eastAsia="Calibri" w:hAnsiTheme="majorHAnsi" w:cstheme="majorHAnsi"/>
              </w:rPr>
              <w:t xml:space="preserve"> de </w:t>
            </w:r>
            <w:r w:rsidR="004F7C95" w:rsidRPr="00C82C20">
              <w:rPr>
                <w:rFonts w:asciiTheme="majorHAnsi" w:eastAsia="Calibri" w:hAnsiTheme="majorHAnsi" w:cstheme="majorHAnsi"/>
              </w:rPr>
              <w:t>202</w:t>
            </w:r>
            <w:r w:rsidR="00C82C20" w:rsidRPr="00C82C20">
              <w:rPr>
                <w:rFonts w:asciiTheme="majorHAnsi" w:eastAsia="Calibri" w:hAnsiTheme="majorHAnsi" w:cstheme="majorHAnsi"/>
              </w:rPr>
              <w:t>5</w:t>
            </w:r>
          </w:p>
          <w:p w14:paraId="14EB3F56" w14:textId="320235BD" w:rsidR="009B6A3C" w:rsidRPr="00C82C20" w:rsidRDefault="00DF142B">
            <w:pPr>
              <w:spacing w:line="276" w:lineRule="auto"/>
              <w:jc w:val="left"/>
              <w:rPr>
                <w:rFonts w:asciiTheme="majorHAnsi" w:eastAsia="Calibri" w:hAnsiTheme="majorHAnsi" w:cstheme="majorHAnsi"/>
              </w:rPr>
            </w:pPr>
            <w:r w:rsidRPr="00C82C20">
              <w:rPr>
                <w:rFonts w:asciiTheme="majorHAnsi" w:eastAsia="Calibri" w:hAnsiTheme="majorHAnsi" w:cstheme="majorHAnsi"/>
                <w:b/>
              </w:rPr>
              <w:t xml:space="preserve">HORÁRIO: </w:t>
            </w:r>
            <w:r w:rsidR="00C04385" w:rsidRPr="00C82C20">
              <w:rPr>
                <w:rFonts w:asciiTheme="majorHAnsi" w:eastAsia="Calibri" w:hAnsiTheme="majorHAnsi" w:cstheme="majorHAnsi"/>
              </w:rPr>
              <w:t xml:space="preserve"> </w:t>
            </w:r>
            <w:r w:rsidR="008A2979">
              <w:rPr>
                <w:rFonts w:asciiTheme="majorHAnsi" w:eastAsia="Calibri" w:hAnsiTheme="majorHAnsi" w:cstheme="majorHAnsi"/>
              </w:rPr>
              <w:t>09</w:t>
            </w:r>
            <w:r w:rsidR="00FD30C8" w:rsidRPr="00C82C20">
              <w:rPr>
                <w:rFonts w:asciiTheme="majorHAnsi" w:eastAsia="Calibri" w:hAnsiTheme="majorHAnsi" w:cstheme="majorHAnsi"/>
              </w:rPr>
              <w:t>:</w:t>
            </w:r>
            <w:r w:rsidR="008A2979">
              <w:rPr>
                <w:rFonts w:asciiTheme="majorHAnsi" w:eastAsia="Calibri" w:hAnsiTheme="majorHAnsi" w:cstheme="majorHAnsi"/>
              </w:rPr>
              <w:t>00</w:t>
            </w:r>
            <w:r w:rsidRPr="00C82C20">
              <w:rPr>
                <w:rFonts w:asciiTheme="majorHAnsi" w:eastAsia="Calibri" w:hAnsiTheme="majorHAnsi" w:cstheme="majorHAnsi"/>
              </w:rPr>
              <w:t xml:space="preserve"> (HORÁRIO DE BRASÍLIA/DF)</w:t>
            </w:r>
          </w:p>
          <w:p w14:paraId="1FE98C4D" w14:textId="24A86274" w:rsidR="009B6A3C" w:rsidRPr="00C82C20" w:rsidRDefault="00DF142B" w:rsidP="00EA493A">
            <w:pPr>
              <w:spacing w:line="276" w:lineRule="auto"/>
              <w:jc w:val="left"/>
              <w:rPr>
                <w:rFonts w:asciiTheme="majorHAnsi" w:eastAsia="Calibri" w:hAnsiTheme="majorHAnsi" w:cstheme="majorHAnsi"/>
                <w:b/>
              </w:rPr>
            </w:pPr>
            <w:r w:rsidRPr="00C82C20">
              <w:rPr>
                <w:rFonts w:asciiTheme="majorHAnsi" w:eastAsia="Calibri" w:hAnsiTheme="majorHAnsi" w:cstheme="majorHAnsi"/>
                <w:b/>
              </w:rPr>
              <w:t xml:space="preserve">E-MAIL: </w:t>
            </w:r>
            <w:hyperlink r:id="rId17" w:history="1">
              <w:r w:rsidR="00C04385" w:rsidRPr="00C82C20">
                <w:rPr>
                  <w:rStyle w:val="Hyperlink"/>
                  <w:rFonts w:asciiTheme="majorHAnsi" w:eastAsia="Calibri" w:hAnsiTheme="majorHAnsi" w:cstheme="majorHAnsi"/>
                </w:rPr>
                <w:t>licitacao@lagodapedra.ma.gov.br</w:t>
              </w:r>
            </w:hyperlink>
            <w:r w:rsidR="00C04385" w:rsidRPr="00C82C20">
              <w:rPr>
                <w:rFonts w:asciiTheme="majorHAnsi" w:eastAsia="Calibri" w:hAnsiTheme="majorHAnsi" w:cstheme="majorHAnsi"/>
              </w:rPr>
              <w:t xml:space="preserve"> </w:t>
            </w:r>
          </w:p>
        </w:tc>
      </w:tr>
      <w:tr w:rsidR="009B6A3C" w:rsidRPr="00C82C20" w14:paraId="5CBA596D" w14:textId="77777777">
        <w:trPr>
          <w:jc w:val="center"/>
        </w:trPr>
        <w:tc>
          <w:tcPr>
            <w:tcW w:w="1185" w:type="dxa"/>
            <w:tcMar>
              <w:top w:w="43" w:type="dxa"/>
              <w:left w:w="43" w:type="dxa"/>
              <w:bottom w:w="43" w:type="dxa"/>
              <w:right w:w="43" w:type="dxa"/>
            </w:tcMar>
          </w:tcPr>
          <w:p w14:paraId="7F808B39" w14:textId="77777777" w:rsidR="009B6A3C" w:rsidRPr="00C82C20" w:rsidRDefault="009B6A3C">
            <w:pPr>
              <w:widowControl w:val="0"/>
              <w:jc w:val="left"/>
              <w:rPr>
                <w:rFonts w:asciiTheme="majorHAnsi" w:eastAsia="Calibri" w:hAnsiTheme="majorHAnsi" w:cstheme="majorHAnsi"/>
                <w:sz w:val="2"/>
                <w:szCs w:val="2"/>
              </w:rPr>
            </w:pPr>
          </w:p>
        </w:tc>
        <w:tc>
          <w:tcPr>
            <w:tcW w:w="8879" w:type="dxa"/>
            <w:tcMar>
              <w:top w:w="43" w:type="dxa"/>
              <w:left w:w="43" w:type="dxa"/>
              <w:bottom w:w="43" w:type="dxa"/>
              <w:right w:w="43" w:type="dxa"/>
            </w:tcMar>
          </w:tcPr>
          <w:p w14:paraId="016A0E7C" w14:textId="77777777" w:rsidR="009B6A3C" w:rsidRPr="00C82C20" w:rsidRDefault="009B6A3C">
            <w:pPr>
              <w:widowControl w:val="0"/>
              <w:jc w:val="left"/>
              <w:rPr>
                <w:rFonts w:asciiTheme="majorHAnsi" w:eastAsia="Calibri" w:hAnsiTheme="majorHAnsi" w:cstheme="majorHAnsi"/>
                <w:sz w:val="2"/>
                <w:szCs w:val="2"/>
              </w:rPr>
            </w:pPr>
          </w:p>
        </w:tc>
      </w:tr>
      <w:tr w:rsidR="009B6A3C" w:rsidRPr="00C82C20" w14:paraId="139B050E" w14:textId="77777777">
        <w:trPr>
          <w:jc w:val="center"/>
        </w:trPr>
        <w:tc>
          <w:tcPr>
            <w:tcW w:w="1185" w:type="dxa"/>
            <w:shd w:val="clear" w:color="auto" w:fill="EFEFEF"/>
            <w:tcMar>
              <w:top w:w="100" w:type="dxa"/>
              <w:left w:w="100" w:type="dxa"/>
              <w:bottom w:w="100" w:type="dxa"/>
              <w:right w:w="100" w:type="dxa"/>
            </w:tcMar>
            <w:vAlign w:val="center"/>
          </w:tcPr>
          <w:p w14:paraId="74059525" w14:textId="77777777" w:rsidR="009B6A3C" w:rsidRPr="00C82C20" w:rsidRDefault="00DF142B">
            <w:pPr>
              <w:keepLines/>
              <w:widowControl w:val="0"/>
              <w:rPr>
                <w:rFonts w:asciiTheme="majorHAnsi" w:eastAsia="Calibri" w:hAnsiTheme="majorHAnsi" w:cstheme="majorHAnsi"/>
              </w:rPr>
            </w:pPr>
            <w:r w:rsidRPr="00C82C20">
              <w:rPr>
                <w:rFonts w:asciiTheme="majorHAnsi" w:eastAsia="Calibri" w:hAnsiTheme="majorHAnsi" w:cstheme="majorHAnsi"/>
                <w:b/>
                <w:noProof/>
              </w:rPr>
              <mc:AlternateContent>
                <mc:Choice Requires="wpg">
                  <w:drawing>
                    <wp:inline distT="114300" distB="114300" distL="114300" distR="114300" wp14:anchorId="62185D19" wp14:editId="5BB8631E">
                      <wp:extent cx="540000" cy="540000"/>
                      <wp:effectExtent l="0" t="0" r="0" b="0"/>
                      <wp:docPr id="43" name="Agrupar 43"/>
                      <wp:cNvGraphicFramePr/>
                      <a:graphic xmlns:a="http://schemas.openxmlformats.org/drawingml/2006/main">
                        <a:graphicData uri="http://schemas.microsoft.com/office/word/2010/wordprocessingGroup">
                          <wpg:wgp>
                            <wpg:cNvGrpSpPr/>
                            <wpg:grpSpPr>
                              <a:xfrm>
                                <a:off x="0" y="0"/>
                                <a:ext cx="540000" cy="540000"/>
                                <a:chOff x="5076000" y="3510000"/>
                                <a:chExt cx="540000" cy="540000"/>
                              </a:xfrm>
                            </wpg:grpSpPr>
                            <wpg:grpSp>
                              <wpg:cNvPr id="44" name="Grupo 42"/>
                              <wpg:cNvGrpSpPr/>
                              <wpg:grpSpPr>
                                <a:xfrm>
                                  <a:off x="5076000" y="3510000"/>
                                  <a:ext cx="540000" cy="540000"/>
                                  <a:chOff x="5076000" y="3510000"/>
                                  <a:chExt cx="540000" cy="540000"/>
                                </a:xfrm>
                              </wpg:grpSpPr>
                              <wps:wsp>
                                <wps:cNvPr id="45" name="Retângulo 45"/>
                                <wps:cNvSpPr/>
                                <wps:spPr>
                                  <a:xfrm>
                                    <a:off x="5076000" y="3510000"/>
                                    <a:ext cx="540000" cy="540000"/>
                                  </a:xfrm>
                                  <a:prstGeom prst="rect">
                                    <a:avLst/>
                                  </a:prstGeom>
                                  <a:noFill/>
                                  <a:ln>
                                    <a:noFill/>
                                  </a:ln>
                                </wps:spPr>
                                <wps:txbx>
                                  <w:txbxContent>
                                    <w:p w14:paraId="5CAF6FC5"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g:grpSp>
                                <wpg:cNvPr id="46" name="Grupo 44"/>
                                <wpg:cNvGrpSpPr/>
                                <wpg:grpSpPr>
                                  <a:xfrm>
                                    <a:off x="5076000" y="3510000"/>
                                    <a:ext cx="540000" cy="540000"/>
                                    <a:chOff x="5076000" y="3510000"/>
                                    <a:chExt cx="540000" cy="540000"/>
                                  </a:xfrm>
                                </wpg:grpSpPr>
                                <wps:wsp>
                                  <wps:cNvPr id="47" name="Retângulo 47"/>
                                  <wps:cNvSpPr/>
                                  <wps:spPr>
                                    <a:xfrm>
                                      <a:off x="5076000" y="3510000"/>
                                      <a:ext cx="540000" cy="540000"/>
                                    </a:xfrm>
                                    <a:prstGeom prst="rect">
                                      <a:avLst/>
                                    </a:prstGeom>
                                    <a:noFill/>
                                    <a:ln>
                                      <a:noFill/>
                                    </a:ln>
                                  </wps:spPr>
                                  <wps:txbx>
                                    <w:txbxContent>
                                      <w:p w14:paraId="62B02A65"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g:grpSp>
                                  <wpg:cNvPr id="49" name="Grupo 46"/>
                                  <wpg:cNvGrpSpPr/>
                                  <wpg:grpSpPr>
                                    <a:xfrm>
                                      <a:off x="5076000" y="3510000"/>
                                      <a:ext cx="540000" cy="540000"/>
                                      <a:chOff x="5076000" y="3510000"/>
                                      <a:chExt cx="540000" cy="540000"/>
                                    </a:xfrm>
                                  </wpg:grpSpPr>
                                  <wps:wsp>
                                    <wps:cNvPr id="50" name="Retângulo 50"/>
                                    <wps:cNvSpPr/>
                                    <wps:spPr>
                                      <a:xfrm>
                                        <a:off x="5076000" y="3510000"/>
                                        <a:ext cx="540000" cy="540000"/>
                                      </a:xfrm>
                                      <a:prstGeom prst="rect">
                                        <a:avLst/>
                                      </a:prstGeom>
                                      <a:noFill/>
                                      <a:ln>
                                        <a:noFill/>
                                      </a:ln>
                                    </wps:spPr>
                                    <wps:txbx>
                                      <w:txbxContent>
                                        <w:p w14:paraId="002B94DF"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g:grpSp>
                                    <wpg:cNvPr id="51" name="Grupo 49"/>
                                    <wpg:cNvGrpSpPr/>
                                    <wpg:grpSpPr>
                                      <a:xfrm>
                                        <a:off x="5076000" y="3510000"/>
                                        <a:ext cx="540000" cy="540000"/>
                                        <a:chOff x="213425" y="262450"/>
                                        <a:chExt cx="696625" cy="696900"/>
                                      </a:xfrm>
                                    </wpg:grpSpPr>
                                    <wps:wsp>
                                      <wps:cNvPr id="52" name="Retângulo 52"/>
                                      <wps:cNvSpPr/>
                                      <wps:spPr>
                                        <a:xfrm>
                                          <a:off x="213425" y="262450"/>
                                          <a:ext cx="696625" cy="696900"/>
                                        </a:xfrm>
                                        <a:prstGeom prst="rect">
                                          <a:avLst/>
                                        </a:prstGeom>
                                        <a:noFill/>
                                        <a:ln>
                                          <a:noFill/>
                                        </a:ln>
                                      </wps:spPr>
                                      <wps:txbx>
                                        <w:txbxContent>
                                          <w:p w14:paraId="0D4B6D09"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s:wsp>
                                      <wps:cNvPr id="53" name="Elipse 53"/>
                                      <wps:cNvSpPr/>
                                      <wps:spPr>
                                        <a:xfrm>
                                          <a:off x="213450" y="262450"/>
                                          <a:ext cx="696600" cy="696900"/>
                                        </a:xfrm>
                                        <a:prstGeom prst="ellipse">
                                          <a:avLst/>
                                        </a:prstGeom>
                                        <a:solidFill>
                                          <a:srgbClr val="FFFFFF"/>
                                        </a:solidFill>
                                        <a:ln>
                                          <a:noFill/>
                                        </a:ln>
                                      </wps:spPr>
                                      <wps:txbx>
                                        <w:txbxContent>
                                          <w:p w14:paraId="797DCDE1"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g:grpSp>
                                </wpg:grpSp>
                                <pic:pic xmlns:pic="http://schemas.openxmlformats.org/drawingml/2006/picture">
                                  <pic:nvPicPr>
                                    <pic:cNvPr id="54" name="Shape 84"/>
                                    <pic:cNvPicPr preferRelativeResize="0"/>
                                  </pic:nvPicPr>
                                  <pic:blipFill rotWithShape="1">
                                    <a:blip r:embed="rId18">
                                      <a:alphaModFix/>
                                    </a:blip>
                                    <a:srcRect/>
                                    <a:stretch/>
                                  </pic:blipFill>
                                  <pic:spPr>
                                    <a:xfrm>
                                      <a:off x="5120664" y="3591700"/>
                                      <a:ext cx="450675" cy="376650"/>
                                    </a:xfrm>
                                    <a:prstGeom prst="rect">
                                      <a:avLst/>
                                    </a:prstGeom>
                                    <a:noFill/>
                                    <a:ln>
                                      <a:noFill/>
                                    </a:ln>
                                  </pic:spPr>
                                </pic:pic>
                              </wpg:grpSp>
                            </wpg:grpSp>
                          </wpg:wgp>
                        </a:graphicData>
                      </a:graphic>
                    </wp:inline>
                  </w:drawing>
                </mc:Choice>
                <mc:Fallback>
                  <w:pict>
                    <v:group w14:anchorId="62185D19" id="Agrupar 43" o:spid="_x0000_s1070" style="width:42.5pt;height:42.5pt;mso-position-horizontal-relative:char;mso-position-vertical-relative:line" coordorigin="50760,35100" coordsize="5400,54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WsxOFQQAAEwTAAAOAAAAZHJzL2Uyb0RvYy54bWzsWN1u2zYUvh+wdyB4&#10;38hSLLkWYhdF0wQFui1IV/SapiiJmCRyJGU7fZy9yl5sh6QoO3bSZhnaLkUNRBGpo6Pz8/H8nb3Y&#10;tg1aM6W56BY4PplgxDoqCt5VC/z+94tnzzHShnQFaUTHFviGafxi+fNPZxuZs0TUoimYQsCk0/lG&#10;LnBtjMyjSNOatUSfCMk6eFgK1RIDS1VFhSIb4N42UTKZZNFGqEIqQZnWsHvuH+Kl41+WjJrfylIz&#10;g5oFBtmMuyp3XdlrtDwjeaWIrDkdxCCPkKIlvIOPjqzOiSGoV/yIVcupElqU5oSKNhJlySlzOoA2&#10;8eRAm0sleul0qfJNJUczgWkP7PRotvTX9ZVCvFjg6SlGHWnBRy8r1UuiEOyAeTayyoHqUsl38koN&#10;G5VfWY23pWrtf9AFbZ1hb0bDsq1BFDbT6QR+GFF4NNw7w9MavGPfSiezzFEAwWkaO+qB4vUneURB&#10;gMjKOYo1Lkb5g5bToOUlKCnQNHmEjvdK+w31heOjdwjR/w0h72oimQOetr4PtkuD7a6Z+fuvruob&#10;MGDqDegIR4ToXANY7oDHI003upnkUmlzyUSL7M0CKzji7uSR9VttADNAGkjs9ztxwZvGYanpbm0A&#10;od0B4ARp7Z3ZrrbuPCQuONitlShuwARa0gsO33xLtLkiCsJEjNEGQscC6z97ohhGzZsOLD+PpwmY&#10;yuwv1P5itb8gHa0FRCRqFEZ+8cq4COWlfdkbUXKn2U6YQWxwuQe4A/4R1rPgrwHr0x9YPw6y92B9&#10;Fmy3j/XZ94r1OCj2ZLE+D/4asJ79wPpDsZ5CZvaZfw/rsAlB00YcSADfVVwfMv7Tjesp5B3vrwHr&#10;82+C9SQ+dXkOSrYkS6YeMCSndajYsnmW2URoqz64n0MF6POzLxkPK7avUMGkSbDcPtJHQDwI6feo&#10;HUq/zyi9K06+eP0yVO9PAOdfw/Njd/O64VIzlI7mebDXbZw8APu+10ODcwfUj7zOGifFpwpXLRpe&#10;2NrVloFaVatXjUJrAn3shfsNZ+kW2b+scId68H+PkF2kcHXv0OctzySnOfwNfTHcHXU9n58fwFum&#10;t7W7n0G0D+LREvVHL59BCy+J4SvecHPjxhHgUCtUt77i1PY/drFroNKx+XRFJ3ruHBBo7BsQFFjJ&#10;1DVrgO+aXTPNP0JH7gPnEecVgMgiBClhPnBTO662LbGQsQ8HpaCbOJgX3GEXP4s4F7RvWWf8cEU5&#10;OUSnazgzGKmctSsGswL1pvAfIY2syS8CcLr1od1+1QOWXkNn5voubRQztLYEVoUgtbfOfX1inEyy&#10;DOzlBgLzeOaTB8nDiYN8k82G5HI6yzKffr5kn2hl99I6NWB5G41HKIWRDVDcmgntr93buyHY8h8A&#10;AAD//wMAUEsDBBQABgAIAAAAIQCqJg6+vAAAACEBAAAZAAAAZHJzL19yZWxzL2Uyb0RvYy54bWwu&#10;cmVsc4SPQWrDMBBF94XcQcw+lp1FKMWyN6HgbUgOMEhjWcQaCUkt9e0jyCaBQJfzP/89ph///Cp+&#10;KWUXWEHXtCCIdTCOrYLr5Xv/CSIXZINrYFKwUYZx2H30Z1qx1FFeXMyiUjgrWEqJX1JmvZDH3IRI&#10;XJs5JI+lnsnKiPqGluShbY8yPTNgeGGKyShIk+lAXLZYzf+zwzw7TaegfzxxeaOQzld3BWKyVBR4&#10;Mg4fYddEtiCHXr48NtwBAAD//wMAUEsDBBQABgAIAAAAIQBOY2Zh2AAAAAMBAAAPAAAAZHJzL2Rv&#10;d25yZXYueG1sTI9BS8NAEIXvgv9hGcGb3USplJhNKUU9FcFWEG/T7DQJzc6G7DZJ/72jHuxlhscb&#10;3nwvX06uVQP1ofFsIJ0loIhLbxuuDHzsXu4WoEJEtth6JgNnCrAsrq9yzKwf+Z2GbayUhHDI0EAd&#10;Y5dpHcqaHIaZ74jFO/jeYRTZV9r2OEq4a/V9kjxqhw3Lhxo7WtdUHrcnZ+B1xHH1kD4Pm+Nhff7a&#10;zd8+NykZc3szrZ5ARZri/zH84As6FMK09ye2QbUGpEj8neIt5qL2f1sXub5kL74BAAD//wMAUEsD&#10;BAoAAAAAAAAAIQDFfkBrZiMAAGYjAAAUAAAAZHJzL21lZGlhL2ltYWdlMS5wbmeJUE5HDQoaCgAA&#10;AA1JSERSAAABEgAAAOUIBgAAAJ/XeDYAACMtSURBVHhe7Z3pu9VUlof7P+nusoZua+hyni0cyxEp&#10;BJFBREREQFAQEdQSBAEREQELmURARAGLUQRKQETUq1xRVKRQULzKoKA4z6Z5Q52nLiv3JtlJdrJz&#10;znqf5/cF7tnJ2dlnZQ9r+A9PURQlJf8h/0FRFMUUNSSKoqRGDYmiKKlRQ6IoSmrUkCiKkho1JIqi&#10;pEYNiaIoqVFDoihKatSQKIqSmqo2JN999723/sXXvFmPP+WNun+2d8Ot47zLrr7dO/2int6vj2/n&#10;HXVGF++Cy/t73fqO9G4bMcV7YPoT3t+XrfN2NuyRTSk1iI6f+FSdIdn78SfeYwuf9q65cZT3vye1&#10;9/7zj60T6ezWfbyR42Z5dfVbvB9/+kleRqlSdPwkoyoMCQ9q3qLV3sUdBnj/ddSlgYeaVn84vbM3&#10;YMhE772G3fLSShWg4yc9pTYkP//8s7d05QbvjFa9Aw/Pho44pq03aNgkb9eeffJWlBKi4yc7SmtI&#10;Vj+70Tu/Xf/Aw8pDrI/vHDPD2//JZ/K2lJKg4ydbSmdIvv7mW6/3wLGBh1OE/vinK/3NOKU86Pix&#10;Q6kMCbvhf257Y+CBFKlfHN3GmzRjobxVxUF0/NijNIZk3YZN/qaVfBCuqOeAMd5XX38rb1txBB0/&#10;dimFIZk6a4n330dnv5uetc5tc4O3e+9+eftKwej4sY/zhmT50y8EOtxltex4s+/IpLiBjp98cNqQ&#10;bNve4B15codAZ7sufAaU4tHxkx/OGpLPv/jKa3FJPuf7NjR73gr5lZQc0fGTL04aEhyFru47ItC5&#10;ScVbic2sh+cu99asr/fe3tHgHwN+tO9Tb+OrW72FT67zRk+Yk+mO/hHHtvXbVvJHx0/+OGlIsMay&#10;Y02FqzMPf+1z9UZrTo4Ip8xa7J1wbrdAm6Y66bzuRtdWskHHT/44Z0i++fY777izrw50qom69B7u&#10;vfHWDtm0Ed8efIDs9h/VokugfRNNf2SpbFqxiI6fYnDOkDz48KJAZ8bV707t5K1aWyebTAVrbSJB&#10;5bXi6ugzryq1f0DZ0PFTDE4Zki++/Np3G5adGUesT9993050JWvuvz30d98LUV43jiZOWyCbVCyg&#10;46c4nDIk9z34eKAT46jVFbf4m1+2wSchSZj570+7wvvs8y9lc0rG6PgpDmcMyfff/+BPLWUnRoks&#10;VXmGZd89/pHAPcRRNcRTuIyOn2JxxpAQBSk7L0pMFTfUbZZNWYUkOB2vHRK4lyhd2mWwbErJEB0/&#10;xeKMIRk6enqg86I0ePhk2UwufLj7Y+9Xx7cL3E+YiPX45MDnsiklI3T8FIszhoSEurLzwvSbEy73&#10;9nxUXIDTkLvNBy6JgRU76PgpFicMyTvvfhDotCjdNXambCZXPt73qXFy4F4D75XNKBmg46d4nDAk&#10;k2ean/0zPSwagqvkfYWJzcAffvxRNqOkRMdP8ThhSKgXIjstTBe2v0k2UQirnnkpcG9RquZM4kWh&#10;46d4nDAkFB2SHRamcZPnySYKAXfs/znRbHr6wstvyGaUlOj4KR4nDInpRtmmzdtkE4XRueewwP2F&#10;yeUNs7Ki46d4nDAkpkdhLh2D/XXU1MD9hQlXaSVbdPwUT+GGhNoesrPC9NtTOsomCmXa7CWBewwT&#10;NWKV7NDx4waFGxLCtWVnhem8y/rJJgpl5Zq6wD2GiYLTSnbo+HEDNSQpqZaBUFZ0/LhB4YZEp6ZK&#10;GnT8uEHhhgR0s0xJg46f4nHCkOjxnZIGHT/F44QhUYciJQ06forHCUOiLs5KGnT8FI8ThkSDrpQ0&#10;6PgpHicMiYaBK2nQ8VM8ThgSMN0w08Q0SmN0/BSLM4ZEU+UpadDxUyzOGBJN3qukQcdPsThjSLSc&#10;gJIGHT/F4owhAS1wlB/cT/1rW71lqzb49WXZfOw9cKzXtuut3mkXXef9+uDUm7q157fr73XtM8Jf&#10;BkyYusCbv3iN//anWLZr6PgpDqcMiZZctMuO9z70psxa7DtwHXFM28B9mupPF/f07hwzw3v+pded&#10;OJbU8VMcThkS0CLQ2cGPG0/IYffO8Fq07BW4tyzFW/P6W8Z6i59aX+jbU8dPMThnSHAbPu7sqwMd&#10;aqIuvYf74eVp+Pa7772ps5b403vZvolYNuQNG3rzFq32Tjyve+B+8hAnEhiv/Z9+Jm/NOjp+isE5&#10;QwKz560IdKipWIv2HDDGW/tcvffdwYcaF9b+TP9POLdboE1TnXTwh2xy7Swgv8XZrfsE7qUIEbJ/&#10;/5R53pdffSNv0yo6fvLHSUPCmvLqviMCHZtUR57cwR8UD89d7q1ZX++9vaPB31z7aN+n3sZXt3oL&#10;n1znjZ4wx18ny88m1RHHtvXbzou6+je9v3QeFLgPF8T0/KFHl/knK3mg4yd/nDQkwNqyxSW9Ax1c&#10;FvFWzAMG81XX3xW4vos65YIe/g8xD3T85IuzhgS2bW/w3wayk10XwVh58PqW7d6Jf74mcH2XhYdm&#10;XqcQOn7yw2lDApy9y452WS073pzLuhb/D9NcFi7pupvuyeU0QsdPPjhvSIDdb95kstNd07ltbvB2&#10;77UbCMb6f+zf5gauXUaxp5CHY5uOH/uUwpDAug2bvD+c3jnQ+a6IzTjbb1ja79F/dODaZdb//amz&#10;7ylrGx0/dimNIQHeXlnujGchvBXziIPALwFXbnn9ahB9yBLENrU8fmxTKkMCHLsREyIfSBHCHTuP&#10;tyn0u3184PpZ6MxW13u33DnJGz9lvrdg6Vrf3R1XcRy79u0/4L325jveUwd/5DhG4WTWofsd/tGk&#10;bCetSPKz9e2d8mtnTq2OH9uUzpBUWP3sRj+gTD6cPERAGzEm1FTJA3ww5D0kFTE2xNqwb7Bj5y55&#10;qVhwtLpkxXrfJR7XeHmNpCI50YHPvpCXs0ItjZ88KK0hATYel67c4J3RKh9/AX6Eg4ZNyjXsnFiZ&#10;LALsOAZlk/bTA9n+UH/44Udv6YrnMvPZ6HTdUO+nn36Wl7FCLYyfvCi1IalQiS25uMOARGHaUWKT&#10;jrP9vDN4k0mLfBnyfkz0y+Mu84swsUyxCQGCjz6xKhO/lpHjZsnmrVKt4ydPqsKQNGbvx594jy18&#10;2o+4NE2u21jEqzCg6+q3+AMtb9ijoGyCvC8TUSf2/Q/2yqatwqYwEbimqQSlmOUUQbWMn7ypOkPS&#10;GBx72Mya9fhT3qj7Z/v1T9gfYC3uJ+45+La/4PL+/g+OmqoPTH/CT7Cbh29DFKyh5eCMK96qLGOY&#10;uhcF1ezSBK7xI+ZHXSRlHj95U9WGpKzsSpAcuCK8XfF6dQFKLpBxTd5jXN16VzHJmRVz1JA4yM1D&#10;Hgj8qOKI/Ym0eTSyhs3Y20eaFcquiGPmWny7lxE1JI5BOsQkKfnI/UGQmqskNY433nq/bEpxEDUk&#10;jtHr5jGBH1OUiCPBL8JlyEWSZJnDd/vnO+/L5hTHUEPiECxLkhw/ckpSBnDAOvn8awP3HyVOUBS3&#10;UUPiEOQKlT+iKHGSUCbe2vZeomPVV994WzalOIQaEkfAYcw01J3IWdzVywZ5XOV3iRIbtoq7qCFx&#10;BApPyR9PlMqypJGQDJo8rvL7hIk0jYq7qCFxBNM8Ixz14kVaVkikLL9TlPKIDlaSoYbEATjROPKU&#10;joEfTphw4y4zfGdKg8rvFSaq1SluoobEAXDDlj+aMFH4qhriNwjyk98tTJd2GSybUBxBDYkDDB09&#10;PfCjCRPRvNUAx8EmG8w46n1y4HPZjOIAThoSkttQMa6SlYuM45dcMdAvxWgy8JKKzFWk5Luy13Df&#10;I5MAuDkLVllzP6cYt7yHMD37wquyidJiWtSLYlRZQ3Bj/WtbmwzOSxrzZCKuQYAjY6599zu8/n+d&#10;4M2Y+6RfIIuMbmXAGUNCoBobcHRkFol8bOnUC3t4d42d6Q+8LKJrecPKa4SJvZS8KtblAfse8juG&#10;KcvZGC8GQv2TOMnlJWZheATPfGy5HwTpKoUaEpLh8Ba4qP2AQAeWQbxFGNhpcn7goCXbDROzs2oC&#10;93f5HcPUvd/dsgkj8Lu5b9JjmWV0y1MYFTLIUZ7VNQozJKvW1pXyYTalY87q6m3e8o78irGghKVs&#10;L0xsUFYbx58TP28JBaSSQpIhl2cfJmLm/tIrW+RXLIzcDQlZyVl/yo4pu3D7TjIzMT25eK5us2yi&#10;9LS5Kn4wH0YnCZyM5bG/lreoAOBCPZzcDAkJfYff+3CioLSyiDIHpjDNlu2EiTQD1QbZ6OX3bE5M&#10;702PvtlbMPWkLZPYFGbPrkhyMSTsPBPBKTug2oSR/OzzL+XXD2Xg0L8F2gkTuVyrDU5K5PcMk2lZ&#10;y2mzlwTaqDZxQPHEsmfkV88N64aEtwHrWvnFq1Vb/vmu7IJQOvccFmijOR3Voov8eFXAiYT8rmEi&#10;H6wJJn1cZvEiowZSEVg1JOzIV8vmVlyxoWeCSQlJEg1XI6ueeSnwXcNE5T8TkiRUKrMmTlsgu8A6&#10;1gwJGcA5zZBfsprFZt4XX34tuyKUcy7tG2inOakhOSRTQ3KtYUBkNWjxU+tlN1jFiiFhM6xt19sC&#10;X67adW6bG2RXRNKuW/wTLF3aHJLp0mbR8mcDbVS7KJeRZzIoK4bEdPOsGsRpQpKjWdMcrbrZar7Z&#10;Cq4UDs9THJXnVV84c0Pyj2dezuyIlwJEg4Y/6PtaPP/S634JyzzqwuK2jsfpMxte8d32O/UYGuq2&#10;z5Im6SYXnrGyvTDp8a/58S9wmtb6yvC4HnK8DLl7ul8X6OVNb3kNH+71i2TZBm9bZg8U17pn4hzf&#10;e/c3J1weuL8kom/zIFND8sGuj/w6p/LLmAgjRNAUDkRJBowtKL5NFjPujSA7jAdBhAT2vbk1eTCf&#10;adrBJLMe18nDIQ0YT1TDI9sa4wyj1LLTQH9GxHIpi9iprOBlRhwSKSNkH5gK72nbZGpI+t02PvAl&#10;TEQkKJ6vZSCrmdGc+SsD/RAmdZFP7iLfGJaIXxpujBcBxo86yGmKyZ900BiR3tImmRmSHTt3JSrs&#10;hPgcG24uvRHyYsXqFwP9ESYN2ksXtFdWWNanCW4dN3mebDJTMjMkVESTNx9H1KplX6VWYS0u+yRM&#10;mkYguzQCZYMcvUln/VQcsLlVkIkhSVpmkh/FK5v/KZurKZheU+NW9k2YNLFRbWOaUa8iDhBskYkh&#10;YQNS3nQcPfmP52VTNYlpNHS1vJU11WIyyOND/lrZP1GymccktSHh6CrsaLQ5YVWVQ5hO7zX5s4Iv&#10;jekGbJI0F3FJbUiYVcgbjhLxJT/88KNsqmYh5Z/soyhpOQrFJMeK7fCK1IZkwJCJgZuOEomdlX/D&#10;adWxhnFJWiBLAVKVyn6Swt/J5v4IpDIk/AC4SXnjYTq/Xf+aPOaNIsluvJbsVCAsORbOkzaXNBVS&#10;GRI8OuWNR2m5YeRmrUC0puyrKGkR8XzY/+lnvp8UeXkJ1SBamdMjXOkJo6BsBLMlPLvzcKlvCnIg&#10;D73nIe/iDgP8ciq4xi9ducG6I1qFVIYEd2P5wMNE/ECZp+M2If1AkvACTszKBFNs8tvK7xGlPCJZ&#10;MQIYhimzFvv1jIjNMX0mnCy1aNnL69Z3pO96v2DpWt8IVTupDEnfwWbHvl16D5dNKI2YMHVBoM/i&#10;qCxLHI57kyS6Ik2nTZj6U4iNN7m8dlbiiJ90BtW6rE9lSEz9H3CDV5qHaSg5R2S/RYmd+9XPbpTN&#10;OQWnNEkylfHdcKO3Bc59vzu1U+C6ttSj/+iqTAWRypCQvVp2VJhM85nWIpNnLgr0Wxz99pSO3rbt&#10;DbI5Z2CpIO85jgi9sAX7Ckl8oNIKb16cyqqJVIaELEyyk8JUxo3BvOFtZXoSVhFHwrbqEycFfyE2&#10;SuW9xhGhAzsb9sgmM4H9kCTLrKz0yPwV8pZKTWJDYlqzljemEo8kPhYVEQTJaYILUEEgyXKmolvv&#10;miybzIyiS1SQz7ialjiJDYlpzdok+UxrlbRvS5L2jP3b3EI39kgURG1keW9xxckOCcRtQdY7ec28&#10;xbFxtZDYkLy48Y1Ax4SJjVklPkRF//K4ywL9aCKOIPNwRmoMx/ucIv3KcNkrRTIfm5jGqdgQXqnV&#10;QmJD8sLLakhsYxrU1pQwRkQL79t/QDafKWwecr/s08h7MNXIcbNk85lCX8hrFiGbS7e8UUPiOIOG&#10;TQr0ZRIdeXIHf7lD7tksYTOV2UOLS3oHrplEna4bmlkay+YgqbO8bhHqd/t4eWulRQ2J4+B/YZr8&#10;J0wcd/Isps5aktjjktO3JSvW+27Yvz/tisA1kgp3ggOfZWvomkINSfaoISkBbDomPRKO0pmtrvdu&#10;uXOSN37KfN+dm1iSd9/f7Z8osAQgGTeV7aY/stT3/uzQ/Q7jjG5xxOZqXtG9akiyJ7Eh4W0mOyZM&#10;fQbdJ5tQDKh/bWtmtU5cE/EpSYI5cXDEW5pNS/Zn4pYFMTUkeBtzf7w8MXYf7fvUnykSH4Wfy6uv&#10;b/PWPlfv12CSnw2TiSFhucdGNt7PLjqzJTYkHC2aTGt5oynp4IeS5ljYReGevm7DJvlVQ8GZqzmv&#10;apIlUWSquahX8gsTuyM/Fyb6PA7UPZKfDRNL1rBKeLgBkDiMKoHkN658Dp8sXswuJU1PbEiAuAHZ&#10;OU0JvwbbiVVqBULa2x9cXsg+LqOIkt3+bvzKgSy1rrr+rkA7TenUC3v4y7QKLA+ZMSRxibdlSBAG&#10;grQKX3397WFtcfzPslP+vRRG0YU8tqkMCVPEOCHht42YIj+qpICpLbknZD+XSTiEUUYzLmTbj/PD&#10;aixeYIy90RPm+B6/8v/jyqYhqQhP19nzVvjfc8R9M42qMrB/9s67H8jbyZVUhgQIfApz7mHWUoaK&#10;ZmXkiWXPGMc7uSDq65omr7425uzXhvIwJBUldULk+N3EMGdNakMCTK1YlzLlZt/kjFa9/YQ7Lq3h&#10;qhWydpG+Ug4sF0W+j3mLVsuvEIlplv2slachSSPqUNv2wWmOTAyJUixsfPtOYS17BQaXC2L5O+aB&#10;R/1TDlPIlG4yzbehshgSZNsruDnUkFQR7J3M/fs/MnFTz0L4m5BCgCjgJHDMmiTRU9YqkyFBSY7S&#10;06KGpArh2JAw+bC9K5tikxOv1/cadstbM6LXzWMCbRehshkSMvTnfZKjhqSKwaDgo0HQHsehcsBl&#10;KZzluvYZ4c2Zv9KvApcWUkfKaxQlcqrEgT3BNKdDWcpmZrmmUENSQ5D7lI3LNlfdmsm+w/HndPPd&#10;6/kBff3N4X4QacCn4qTzugeul5dw+Lrupnt8b1lcHEzAeD9Xt9nPIH/eZf0CbecpU0e/NKghqVEI&#10;jiOxDtnU8Doefu/Dvgclb1+8QzlWZn+CHwNOYEQhj5s8zy8VygB9e0eDtcRJRfnI4GVLsaksj1Fx&#10;qzdNkp6VWJI15+GbNWpIFKdgXyWJ92ka2TAgkqIMCsGYeaCGRHGKpNnmkxofHN0IO8gLZoBJ6+ck&#10;+Y4U+Epy7G6KGhLFGSh5mSRFAfmAd+3+2D8pkv/XnJiFkDahCIj7wXlM3lNzwgWe8ptJyroiYnls&#10;o4ZEcYbBwycHfgRRooAWYfwVKHhF4Wz5d43FEuPDg4anaDjhCgtx4Ltx4tZ4RsHJmPy7KOFtbrsU&#10;jBoSxQk4Mk6SMPrOMTNkU37eDtJKNhW3wrEo6SFdgQ1visHL+7yw/U1+UinJrj37DkspEFe2ZyVq&#10;SBQnmDjNvO4xvjEy/L4xpChonHKBI1lbJ01pIHL3lAsO+flgJKbPWRYa1EgiJ9kXUTrxvO5W43DU&#10;kChOcHbrPoHBH6W4hcCIkmYZkRSi17kWy4wuvYd7Z/2lj+94duxZXf3kRH0Hj/MNYZqcO+ybEBUd&#10;x5kPY8i+kOyPKLHss4UaEqVwKDMqB32UMDw237D8WDEebIqaLLmYJeGTE8cgpIEgTXntKLEZbQs1&#10;JErhkFRaDvooLVr+rGwmM9asr/cuuDxdagY2Ufleto6WMaKk65DXDRP3ZGvTVQ2JUii8+U0z5JMu&#10;IWwPISn8yKhOKK+XRhwzr1xTJy+VCSzZ5PWihNu/DdSQKIVCigE52KNE0qysM6mzvxF1bJxUREOz&#10;0Zu18SOLvqnfja3qfmpIlEKh2Lgc7HHEhiclILKARMt5RO2SdjSLUyP2XwYMmZgo8BI/FBuoISkB&#10;rIeJQiVbGKUY2MzDtbtdt9t9fwPepOQeMdkUTCrerlmm0mTaL69hIjZDCSBMCuUg8kwE9cD0J+Qt&#10;xAbHNBJZp6lv1LLjzbLZTFBD4iBs0JFU+66xM71WV9ySi4FIqrTJvanVI9s0FTEod4yaZlzXmKVG&#10;3qU98FblhWACxbgeenRZJtnieAHYQA2JI+DFSBkC05ILLihNuRHydyQJRmtKeIjOmPtk7P0Tyj/I&#10;NvIQuVb43lFUcvE2VwwsiXB2s4EakgLhbcwmHPk/5AMvk9IWQItbaC2u4tR4obYxiZnkZ/MSM4wo&#10;MDZZ7t3gNWvLv0UNSc6w37Fi9Yt+ljL5oMusNCVZqZ+b1fKN/YM4pyOTZy4KfDZPkVc1zL2/Quee&#10;wwKfTSpbsxFQQ5ITpCJ8eO7yTKepLiltkXhc2Nk/kO2a6uIOA2TTTVJkKseKHl8YXeOHJN7yc0mE&#10;V2scA5sUNSSWYZ2L49AJ5xY3jc5DaQ0JkHOjqYhdE3EsGsXrW7YHPhdHJCSaMHWBt6Fus59NjaBA&#10;nu3Vfc1D+xGfi4I8u/JzJmLZSYpM26ghsUj9a1u9lp0GBh5uNSrN0qYxbDpzRCnbjyuSW0dBigH5&#10;uSjh8cpRcXNQS8Y0vJ9lWJyk2UmXfZTxtBmo1xg1JBbgbUXeC/lgq1VpN1sl7CPNWbAqUUpCCoRF&#10;cckVZsadEP84+xlJwvuf2fCKbCaA6WyWDVr8VTg2zgs1JBlTV/+mE+vvPJXm+DcMijyZFvliIzsK&#10;UwMVt3Idy9g/t70x8PkwsW8WhWmbRWR/U0OSEWTdunv8I5lsGJZJaR3SoqCkgrxmmOrqt8gmDgPv&#10;UPmZMDHbMskub1pKo6kMbxJTp7kiUEOSAdSoNZ0ul1VZu8hHYWpIotzlCXSTnwkTkcYmkN5AthGm&#10;a24cJZsIYFq6tAjUkKRk2/YG48GeVAxq/Ao4mRjzwKP+mpxYFZIfk0XdpVykWWHat2pI1JCUDkoz&#10;km9CPsisRE2SSulISjXUIqaGRJc2akhKBf4Dprkg4oglEuf+hLbbdCAqA/yAdbPVfLP1/Q/M6hVn&#10;gRqSBDB9zXpTlTwRGA/lEKuf3ZgoFkaPf1v7Tn3MdEyjodOghsQQ3nhZRatijFj/sm5XDkG6w363&#10;jw/0VVypQ9q/xbKb/ogTaZwWNSQGkBQ4rQs3whD1/+sEb8d7H8pL1DQ7du7yvTFlf5mo2lzk2USX&#10;nzMVlQVtJX2uoIYkJiw7wsorxhX1SIifUA7n5U1vNVlxzlTVFrTHEk9+LonOu6yftYz2oIYkBiQo&#10;Nl2nNiUS71JOUjmcL7/6xq8EJ/sriaotjUCSCoTN6ZY7J8nmM0MNSQT4ZrTtmi53CMe4cU4TahU2&#10;BmWfpVG1JDaCXgPvDXw2qdiTs7Ufp4YkAso0ygdiIowQ61yleTC0st+SqNpSLQIOdiS4lm0kFY6M&#10;NlBDEgKzCPkgTETy5jjT7FrmvYbdgX4zVbUnfwZKb1CCQ7Znqm43RHvSJkENSTOwK29aAa6xKAit&#10;RMNJmOw7E9VSOQpmWsy40mxKs+lqAzUkzXDzkAcCDyGuyEWSRSGkWmDzlncC/RdHtVwgi5kXM7Ak&#10;/kzEatlADUkT4CcgH0Bc4bgUd42ueN6+/QcCfRglLdl5CO7ZNExj8HAt2ZkLPOykTlFUvtPjXTO0&#10;iHhytIi4w8xfvCbQ+XF0UfsBVhP8VDOUIJX9GSXinWzBvs0Fl/cPXNNEOC8Ou3eGNScw0lGSF0Ze&#10;N0zcky0PVzUkjcBnJEmxKpygOH1QkpGkbOfZrfv4PyZbMFNatmqDv5lrEuty6oU9fMNoqxBVBSrw&#10;yWtHiZIUtlBD0gimfbLz4yjNTrxyiHMu7Rvo1yjxQ48DBodN3aQw0+Ra+BR16T3c3+hlc/bYs7p6&#10;f+k8yOs7eJzvgZomATaG69U33pb/3CT8LaEWsj+iZDOjvBqSf8GaO0n8BQ+0GjOT5Q1RqrJvo8Tb&#10;P8rNnDD9Sj6P+yY9Jv/bCfy9mRtG+ffY8doh3ta3d8o/OYwk6QoIQbA5g1ND8i+eXvdyoPOjxG48&#10;tWuU9Oz9+JNEQZHNZRhjBtKUsxlR1y4Z/qZOi35xdBs/Lqup/ZVde/YZpytA90+xWyRLDcm/qLwR&#10;TGTrKK1WwYlP9nGU8BQlZ20FsoNR9Q8jL/+2IsLqiyjZIKFMaZj/Cic+U2ctOczwkQBL/l2Ufn/a&#10;FdY2WSuoIfEORfeaOvdwZGn74dQaez7an2hWwvKSTP7MTuLmi+FHumDpWnkLucDsyyR+huNuMvYv&#10;fmp94P/iyPZsBNSQHGTSjIWBzo9SnExcijlJgyRNXwQVXdt/dJNLCFuwaWuaM7aiJN+RgEgSXttG&#10;DclBLmx/U+ABhIk1LG8VJXs4NjU5bs1CzE7YiDXJFm/KCy+/4S+p5LVta/yU+fJWrFDzhoSgrbD1&#10;dFNinarYg6m47PM8ZMOgFGVAEKU8SBqVBzVvSEwLGiFNUmQXNhdNSzBkqd+e0tHPJkaNnCRBdiyV&#10;Zj623GvZySxbfdZat2GTvDVr1LwhMc1YToo8l44Pq5XX3nzHX0LK/s9b+KrE3Q+j6iKxOqaBdDZE&#10;BHqe1LwhMQ0Yw/1ZyYcR980M9H8RYokQh6RxWlmLl90nBz6Xt2eVmjYkbOzJhxClNG7QihnkVS1y&#10;iVNR2QxJ3MqAWVLThoQ1pHwIYWLtnGTNrCQHB7Okx6VZqUyGZOS4WfK2cqGmDYlpSYJLuwyWTSg5&#10;8PxLryfyochKZTEkOLnZjKcJo6YNielG6+0jp8omlJzgFEQ+jzhiwzbtpm2ehiSuZ64UybiyPLY2&#10;paYNCcmI5AMJk63sUko8ht7zUOCZhKn1lYP8XCfUuene7+7A/8dVHobkmLO6+uUxSFnAJrOJ8ePA&#10;IE4tH5vUtCExPbFpHBymFMPSlRv8IDT5bBqLUwt+1HI/i0jtJMXObBoSInlxwJPpEEhIfWar6wN/&#10;L3XNjaNyP6Fpipo2JCbn/USZcoqgFA+h9HigkiWt8nx4g3fqMdSvpxsVW7LwyXWB5xsmW4aEpEh4&#10;VjcHRbQ4gek9cOxhqQPY9CfCmUA+V6hZQ0LkrnywYeLtoLgHLuAYeJNk0A0f7g083zAd1aKL/4PG&#10;3Z2kQ0Qaf//9D77B2tmwx5+pUhpj0PAHA58NE3t0cWETlcTifN+sM+hnQc0akiwqvKmSi/gmkhdT&#10;WiLvN6upIbElE0PiOjVrSDZt3hZ4sKriRPGovLLwqyHJnpo1JExJ5YNVFavbRkyRj8kKakiyp2YN&#10;CTv6bFrJh6sqTix38ghB+Pqbb/3Nc3n9vEX1vWqhZg0JtLnK/ChQZVfTH1kqH5MVTItL2dCSFevl&#10;bZWWmjYkFGKWD1dVrDjWzAOOVOW189b2dz+Ut1VaatqQsFYmK5Z8wKrilJcheXHjG4Fr5ynqRFcT&#10;NW1IIEnpQ5U95bW0gSSlHbIQe0Ekbqomat6QwIAhEwMPW5W/8tpsrYCHbN75TtjknTZ7ibyV0qOG&#10;xDuUI/S+Bx83cplXZa+8jn8bg3fq1X3zmZkQI7RyTZ28hapADUkjiBQ9v13/wABQ2VeeDmlNwUyI&#10;mjoUBpf3lka8nMhjQxwOx87VihoSAbMT3hrMUAg9P/2insblKlTRKtJFPgpmKa9v2e6tWlvnl9Vk&#10;LBBHQ1lXMsNTbJ7aO5TbJPyfSnikpGADle8zcdoCv9IAof0uxsXYQA2JoiipUUOiKEpq1JAoipIa&#10;NSSKoqRGDYmiKKlRQ6IoSmrUkCiKkho1JIqipEYNiaIoqVFDoihKatSQKIqSGjUkiqKkRg2Joiip&#10;UUOiKEpq1JAoipIaNSSKoqRGDYmiKKlRQ6IoSmrUkCiKkho1JIqipEYNiaIoqVFDoihKatSQKIqS&#10;GjUkiqKkRg2JoiipUUOiKEpq1JAoipKa/weleM5CbNst3AAAAABJRU5ErkJgglBLAQItABQABgAI&#10;AAAAIQCxgme2CgEAABMCAAATAAAAAAAAAAAAAAAAAAAAAABbQ29udGVudF9UeXBlc10ueG1sUEsB&#10;Ai0AFAAGAAgAAAAhADj9If/WAAAAlAEAAAsAAAAAAAAAAAAAAAAAOwEAAF9yZWxzLy5yZWxzUEsB&#10;Ai0AFAAGAAgAAAAhAMRazE4VBAAATBMAAA4AAAAAAAAAAAAAAAAAOgIAAGRycy9lMm9Eb2MueG1s&#10;UEsBAi0AFAAGAAgAAAAhAKomDr68AAAAIQEAABkAAAAAAAAAAAAAAAAAewYAAGRycy9fcmVscy9l&#10;Mm9Eb2MueG1sLnJlbHNQSwECLQAUAAYACAAAACEATmNmYdgAAAADAQAADwAAAAAAAAAAAAAAAABu&#10;BwAAZHJzL2Rvd25yZXYueG1sUEsBAi0ACgAAAAAAAAAhAMV+QGtmIwAAZiMAABQAAAAAAAAAAAAA&#10;AAAAcwgAAGRycy9tZWRpYS9pbWFnZTEucG5nUEsFBgAAAAAGAAYAfAEAAAssAAAAAA==&#10;">
                      <v:group id="Grupo 42" o:spid="_x0000_s1071"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rect id="Retângulo 45" o:spid="_x0000_s1072"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gEmwwAAANsAAAAPAAAAZHJzL2Rvd25yZXYueG1sRI/BbsIw&#10;EETvlfgHa5F6A4eIIhriIFq1UuEEoR+wxNs4arxOYxfSv8dISD2OZuaNJl8PthVn6n3jWMFsmoAg&#10;rpxuuFbweXyfLEH4gKyxdUwK/sjDuhg95Jhpd+EDnctQiwhhn6ECE0KXSekrQxb91HXE0ftyvcUQ&#10;ZV9L3eMlwm0r0yRZSIsNxwWDHb0aqr7LX6tgP3eUvqX+paztsxlOx932BxdKPY6HzQpEoCH8h+/t&#10;D61g/gS3L/EHyOIKAAD//wMAUEsBAi0AFAAGAAgAAAAhANvh9svuAAAAhQEAABMAAAAAAAAAAAAA&#10;AAAAAAAAAFtDb250ZW50X1R5cGVzXS54bWxQSwECLQAUAAYACAAAACEAWvQsW78AAAAVAQAACwAA&#10;AAAAAAAAAAAAAAAfAQAAX3JlbHMvLnJlbHNQSwECLQAUAAYACAAAACEAVKIBJsMAAADbAAAADwAA&#10;AAAAAAAAAAAAAAAHAgAAZHJzL2Rvd25yZXYueG1sUEsFBgAAAAADAAMAtwAAAPcCAAAAAA==&#10;" filled="f" stroked="f">
                          <v:textbox inset="2.53958mm,2.53958mm,2.53958mm,2.53958mm">
                            <w:txbxContent>
                              <w:p w14:paraId="5CAF6FC5" w14:textId="77777777" w:rsidR="001A2E3E" w:rsidRDefault="001A2E3E">
                                <w:pPr>
                                  <w:spacing w:line="240" w:lineRule="auto"/>
                                  <w:jc w:val="left"/>
                                  <w:textDirection w:val="btLr"/>
                                </w:pPr>
                              </w:p>
                            </w:txbxContent>
                          </v:textbox>
                        </v:rect>
                        <v:group id="Grupo 44" o:spid="_x0000_s1073"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rect id="Retângulo 47" o:spid="_x0000_s1074"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DrKwwAAANsAAAAPAAAAZHJzL2Rvd25yZXYueG1sRI/BbsIw&#10;EETvlfoP1lbiBk4jREvAoIJAoj3RwAcs8RJHxOsQGwh/jysh9TiamTea6byztbhS6yvHCt4HCQji&#10;wumKSwX73br/CcIHZI21Y1JwJw/z2evLFDPtbvxL1zyUIkLYZ6jAhNBkUvrCkEU/cA1x9I6utRii&#10;bEupW7xFuK1lmiQjabHiuGCwoaWh4pRfrILt0FG6Sv0iL+3YdIfdz/cZR0r13rqvCYhAXfgPP9sb&#10;rWD4AX9f4g+QswcAAAD//wMAUEsBAi0AFAAGAAgAAAAhANvh9svuAAAAhQEAABMAAAAAAAAAAAAA&#10;AAAAAAAAAFtDb250ZW50X1R5cGVzXS54bWxQSwECLQAUAAYACAAAACEAWvQsW78AAAAVAQAACwAA&#10;AAAAAAAAAAAAAAAfAQAAX3JlbHMvLnJlbHNQSwECLQAUAAYACAAAACEAyzw6ysMAAADbAAAADwAA&#10;AAAAAAAAAAAAAAAHAgAAZHJzL2Rvd25yZXYueG1sUEsFBgAAAAADAAMAtwAAAPcCAAAAAA==&#10;" filled="f" stroked="f">
                            <v:textbox inset="2.53958mm,2.53958mm,2.53958mm,2.53958mm">
                              <w:txbxContent>
                                <w:p w14:paraId="62B02A65" w14:textId="77777777" w:rsidR="001A2E3E" w:rsidRDefault="001A2E3E">
                                  <w:pPr>
                                    <w:spacing w:line="240" w:lineRule="auto"/>
                                    <w:jc w:val="left"/>
                                    <w:textDirection w:val="btLr"/>
                                  </w:pPr>
                                </w:p>
                              </w:txbxContent>
                            </v:textbox>
                          </v:rect>
                          <v:group id="Grupo 46" o:spid="_x0000_s1075"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rect id="Retângulo 50" o:spid="_x0000_s1076"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DRjwAAAANsAAAAPAAAAZHJzL2Rvd25yZXYueG1sRE/dTsIw&#10;FL434R2aY+IddC5CYNAtaDQBrmDjAQ7rcV1cT+daYb69vSDx8sv3vylG24krDb51rOB5loAgrp1u&#10;uVFwrj6mSxA+IGvsHJOCX/JQ5JOHDWba3fhE1zI0Ioawz1CBCaHPpPS1IYt+5nriyH26wWKIcGik&#10;HvAWw20n0yRZSIstxwaDPb0Zqr/KH6vg+OIofU/9a9nYlRkv1WH/jQulnh7H7RpEoDH8i+/unVYw&#10;j+vjl/gDZP4HAAD//wMAUEsBAi0AFAAGAAgAAAAhANvh9svuAAAAhQEAABMAAAAAAAAAAAAAAAAA&#10;AAAAAFtDb250ZW50X1R5cGVzXS54bWxQSwECLQAUAAYACAAAACEAWvQsW78AAAAVAQAACwAAAAAA&#10;AAAAAAAAAAAfAQAAX3JlbHMvLnJlbHNQSwECLQAUAAYACAAAACEAwQw0Y8AAAADbAAAADwAAAAAA&#10;AAAAAAAAAAAHAgAAZHJzL2Rvd25yZXYueG1sUEsFBgAAAAADAAMAtwAAAPQCAAAAAA==&#10;" filled="f" stroked="f">
                              <v:textbox inset="2.53958mm,2.53958mm,2.53958mm,2.53958mm">
                                <w:txbxContent>
                                  <w:p w14:paraId="002B94DF" w14:textId="77777777" w:rsidR="001A2E3E" w:rsidRDefault="001A2E3E">
                                    <w:pPr>
                                      <w:spacing w:line="240" w:lineRule="auto"/>
                                      <w:jc w:val="left"/>
                                      <w:textDirection w:val="btLr"/>
                                    </w:pPr>
                                  </w:p>
                                </w:txbxContent>
                              </v:textbox>
                            </v:rect>
                            <v:group id="Grupo 49" o:spid="_x0000_s1077" style="position:absolute;left:50760;top:35100;width:5400;height:5400" coordorigin="2134,2624" coordsize="6966,6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rect id="Retângulo 52" o:spid="_x0000_s1078" style="position:absolute;left:2134;top:2624;width:6966;height:6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g+PwwAAANsAAAAPAAAAZHJzL2Rvd25yZXYueG1sRI/BbsIw&#10;EETvlfgHa5F6K06jgtoQBwEqEvTUBj5giZc4arwOsQvh73GlSj2OZuaNJl8MthUX6n3jWMHzJAFB&#10;XDndcK3gsN88vYLwAVlj65gU3MjDohg95Jhpd+UvupShFhHCPkMFJoQuk9JXhiz6ieuIo3dyvcUQ&#10;ZV9L3eM1wm0r0ySZSYsNxwWDHa0NVd/lj1Xw+eIofU/9qqztmxmO+4/dGWdKPY6H5RxEoCH8h//a&#10;W61gmsLvl/gDZHEHAAD//wMAUEsBAi0AFAAGAAgAAAAhANvh9svuAAAAhQEAABMAAAAAAAAAAAAA&#10;AAAAAAAAAFtDb250ZW50X1R5cGVzXS54bWxQSwECLQAUAAYACAAAACEAWvQsW78AAAAVAQAACwAA&#10;AAAAAAAAAAAAAAAfAQAAX3JlbHMvLnJlbHNQSwECLQAUAAYACAAAACEAXpIPj8MAAADbAAAADwAA&#10;AAAAAAAAAAAAAAAHAgAAZHJzL2Rvd25yZXYueG1sUEsFBgAAAAADAAMAtwAAAPcCAAAAAA==&#10;" filled="f" stroked="f">
                                <v:textbox inset="2.53958mm,2.53958mm,2.53958mm,2.53958mm">
                                  <w:txbxContent>
                                    <w:p w14:paraId="0D4B6D09" w14:textId="77777777" w:rsidR="001A2E3E" w:rsidRDefault="001A2E3E">
                                      <w:pPr>
                                        <w:spacing w:line="240" w:lineRule="auto"/>
                                        <w:jc w:val="left"/>
                                        <w:textDirection w:val="btLr"/>
                                      </w:pPr>
                                    </w:p>
                                  </w:txbxContent>
                                </v:textbox>
                              </v:rect>
                              <v:oval id="Elipse 53" o:spid="_x0000_s1079" style="position:absolute;left:2134;top:2624;width:6966;height:6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oREwwAAANsAAAAPAAAAZHJzL2Rvd25yZXYueG1sRI/dasJA&#10;EIXvC32HZYTe6UZFaaNrKIHQelM07QMM2TE/ZmdjdmPSt+8WCr08nJ+Ps08m04o79a62rGC5iEAQ&#10;F1bXXCr4+szmzyCcR9bYWiYF3+QgOTw+7DHWduQz3XNfijDCLkYFlfddLKUrKjLoFrYjDt7F9gZ9&#10;kH0pdY9jGDetXEXRVhqsORAq7CitqLjmgwnc9OWaDqeBT0320d3wrRnXx0app9n0ugPhafL/4b/2&#10;u1awWcPvl/AD5OEHAAD//wMAUEsBAi0AFAAGAAgAAAAhANvh9svuAAAAhQEAABMAAAAAAAAAAAAA&#10;AAAAAAAAAFtDb250ZW50X1R5cGVzXS54bWxQSwECLQAUAAYACAAAACEAWvQsW78AAAAVAQAACwAA&#10;AAAAAAAAAAAAAAAfAQAAX3JlbHMvLnJlbHNQSwECLQAUAAYACAAAACEAbtqERMMAAADbAAAADwAA&#10;AAAAAAAAAAAAAAAHAgAAZHJzL2Rvd25yZXYueG1sUEsFBgAAAAADAAMAtwAAAPcCAAAAAA==&#10;" stroked="f">
                                <v:textbox inset="2.53958mm,2.53958mm,2.53958mm,2.53958mm">
                                  <w:txbxContent>
                                    <w:p w14:paraId="797DCDE1" w14:textId="77777777" w:rsidR="001A2E3E" w:rsidRDefault="001A2E3E">
                                      <w:pPr>
                                        <w:spacing w:line="240" w:lineRule="auto"/>
                                        <w:jc w:val="left"/>
                                        <w:textDirection w:val="btLr"/>
                                      </w:pPr>
                                    </w:p>
                                  </w:txbxContent>
                                </v:textbox>
                              </v:oval>
                            </v:group>
                          </v:group>
                          <v:shape id="Shape 84" o:spid="_x0000_s1080" type="#_x0000_t75" style="position:absolute;left:51206;top:35917;width:4507;height:3766;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nWZxgAAANsAAAAPAAAAZHJzL2Rvd25yZXYueG1sRI9RS8Mw&#10;FIXfB/6HcAXfttShUmuz4ZSBwpiuG/h6aW6bYnNTkrhVf70ZCD4ezjnf4ZTL0fbiSD50jhVczzIQ&#10;xLXTHbcKDvv1NAcRIrLG3jEp+KYAy8XFpMRCuxPv6FjFViQIhwIVmBiHQspQG7IYZm4gTl7jvMWY&#10;pG+l9nhKcNvLeZbdSYsdpwWDAz0Zqj+rL6vg4/X+fTX3ZtOtd6s831Zv+ue5Uerqcnx8ABFpjP/h&#10;v/aLVnB7A+cv6QfIxS8AAAD//wMAUEsBAi0AFAAGAAgAAAAhANvh9svuAAAAhQEAABMAAAAAAAAA&#10;AAAAAAAAAAAAAFtDb250ZW50X1R5cGVzXS54bWxQSwECLQAUAAYACAAAACEAWvQsW78AAAAVAQAA&#10;CwAAAAAAAAAAAAAAAAAfAQAAX3JlbHMvLnJlbHNQSwECLQAUAAYACAAAACEAi8J1mcYAAADbAAAA&#10;DwAAAAAAAAAAAAAAAAAHAgAAZHJzL2Rvd25yZXYueG1sUEsFBgAAAAADAAMAtwAAAPoCAAAAAA==&#10;">
                            <v:imagedata r:id="rId19" o:title=""/>
                          </v:shape>
                        </v:group>
                      </v:group>
                      <w10:anchorlock/>
                    </v:group>
                  </w:pict>
                </mc:Fallback>
              </mc:AlternateContent>
            </w:r>
          </w:p>
        </w:tc>
        <w:tc>
          <w:tcPr>
            <w:tcW w:w="8879" w:type="dxa"/>
            <w:shd w:val="clear" w:color="auto" w:fill="EFEFEF"/>
            <w:tcMar>
              <w:top w:w="100" w:type="dxa"/>
              <w:left w:w="100" w:type="dxa"/>
              <w:bottom w:w="100" w:type="dxa"/>
              <w:right w:w="100" w:type="dxa"/>
            </w:tcMar>
            <w:vAlign w:val="center"/>
          </w:tcPr>
          <w:p w14:paraId="15379CFD" w14:textId="77777777" w:rsidR="009B6A3C" w:rsidRPr="00C82C20" w:rsidRDefault="00DF142B">
            <w:pPr>
              <w:widowControl w:val="0"/>
              <w:jc w:val="left"/>
              <w:rPr>
                <w:rFonts w:asciiTheme="majorHAnsi" w:eastAsia="Calibri" w:hAnsiTheme="majorHAnsi" w:cstheme="majorHAnsi"/>
                <w:b/>
              </w:rPr>
            </w:pPr>
            <w:r w:rsidRPr="00C82C20">
              <w:rPr>
                <w:rFonts w:asciiTheme="majorHAnsi" w:eastAsia="Calibri" w:hAnsiTheme="majorHAnsi" w:cstheme="majorHAnsi"/>
                <w:b/>
              </w:rPr>
              <w:t xml:space="preserve">AGENTE DE CONTRATAÇÃO </w:t>
            </w:r>
          </w:p>
          <w:p w14:paraId="19A53805" w14:textId="133C7687" w:rsidR="009B6A3C" w:rsidRPr="00C82C20" w:rsidRDefault="00C04385">
            <w:pPr>
              <w:spacing w:line="276" w:lineRule="auto"/>
              <w:jc w:val="left"/>
              <w:rPr>
                <w:rFonts w:asciiTheme="majorHAnsi" w:eastAsia="Calibri" w:hAnsiTheme="majorHAnsi" w:cstheme="majorHAnsi"/>
              </w:rPr>
            </w:pPr>
            <w:r w:rsidRPr="00C82C20">
              <w:rPr>
                <w:rFonts w:asciiTheme="majorHAnsi" w:eastAsia="Calibri" w:hAnsiTheme="majorHAnsi" w:cstheme="majorHAnsi"/>
              </w:rPr>
              <w:t>MAURICIO MANOEL DA SILVA JUNIOR</w:t>
            </w:r>
            <w:r w:rsidR="00501A0A">
              <w:rPr>
                <w:rFonts w:asciiTheme="majorHAnsi" w:eastAsia="Arial" w:hAnsiTheme="majorHAnsi" w:cstheme="majorHAnsi"/>
                <w:sz w:val="22"/>
                <w:szCs w:val="22"/>
              </w:rPr>
              <w:pict w14:anchorId="4BBF6A56">
                <v:rect id="_x0000_i1026" style="width:0;height:1.5pt" o:hralign="center" o:hrstd="t" o:hr="t" fillcolor="#a0a0a0" stroked="f"/>
              </w:pict>
            </w:r>
          </w:p>
          <w:p w14:paraId="55A770B0" w14:textId="040BE475" w:rsidR="009B6A3C" w:rsidRPr="00C82C20" w:rsidRDefault="009B6A3C" w:rsidP="004F7C95">
            <w:pPr>
              <w:spacing w:line="276" w:lineRule="auto"/>
              <w:jc w:val="left"/>
              <w:rPr>
                <w:rFonts w:asciiTheme="majorHAnsi" w:eastAsia="Calibri" w:hAnsiTheme="majorHAnsi" w:cstheme="majorHAnsi"/>
              </w:rPr>
            </w:pPr>
          </w:p>
        </w:tc>
      </w:tr>
      <w:tr w:rsidR="009B6A3C" w:rsidRPr="00C82C20" w14:paraId="725E4E4B" w14:textId="77777777">
        <w:trPr>
          <w:jc w:val="center"/>
        </w:trPr>
        <w:tc>
          <w:tcPr>
            <w:tcW w:w="1185" w:type="dxa"/>
            <w:tcMar>
              <w:top w:w="43" w:type="dxa"/>
              <w:left w:w="43" w:type="dxa"/>
              <w:bottom w:w="43" w:type="dxa"/>
              <w:right w:w="43" w:type="dxa"/>
            </w:tcMar>
          </w:tcPr>
          <w:p w14:paraId="3D1D99E4" w14:textId="77777777" w:rsidR="009B6A3C" w:rsidRPr="00C82C20" w:rsidRDefault="009B6A3C">
            <w:pPr>
              <w:widowControl w:val="0"/>
              <w:jc w:val="left"/>
              <w:rPr>
                <w:rFonts w:asciiTheme="majorHAnsi" w:eastAsia="Calibri" w:hAnsiTheme="majorHAnsi" w:cstheme="majorHAnsi"/>
                <w:sz w:val="2"/>
                <w:szCs w:val="2"/>
              </w:rPr>
            </w:pPr>
          </w:p>
        </w:tc>
        <w:tc>
          <w:tcPr>
            <w:tcW w:w="8879" w:type="dxa"/>
            <w:tcMar>
              <w:top w:w="43" w:type="dxa"/>
              <w:left w:w="43" w:type="dxa"/>
              <w:bottom w:w="43" w:type="dxa"/>
              <w:right w:w="43" w:type="dxa"/>
            </w:tcMar>
          </w:tcPr>
          <w:p w14:paraId="33A59553" w14:textId="77777777" w:rsidR="009B6A3C" w:rsidRPr="00C82C20" w:rsidRDefault="009B6A3C">
            <w:pPr>
              <w:widowControl w:val="0"/>
              <w:jc w:val="left"/>
              <w:rPr>
                <w:rFonts w:asciiTheme="majorHAnsi" w:eastAsia="Calibri" w:hAnsiTheme="majorHAnsi" w:cstheme="majorHAnsi"/>
                <w:sz w:val="2"/>
                <w:szCs w:val="2"/>
              </w:rPr>
            </w:pPr>
          </w:p>
        </w:tc>
      </w:tr>
    </w:tbl>
    <w:p w14:paraId="26EE757B" w14:textId="77777777" w:rsidR="009B6A3C" w:rsidRPr="00C82C20" w:rsidRDefault="00DF142B">
      <w:pPr>
        <w:spacing w:after="160" w:line="276" w:lineRule="auto"/>
        <w:rPr>
          <w:rFonts w:asciiTheme="majorHAnsi" w:eastAsia="Calibri" w:hAnsiTheme="majorHAnsi" w:cstheme="majorHAnsi"/>
          <w:b/>
        </w:rPr>
      </w:pPr>
      <w:r w:rsidRPr="00C82C20">
        <w:rPr>
          <w:rFonts w:asciiTheme="majorHAnsi" w:hAnsiTheme="majorHAnsi" w:cstheme="majorHAnsi"/>
        </w:rPr>
        <w:br w:type="page"/>
      </w:r>
    </w:p>
    <w:tbl>
      <w:tblPr>
        <w:tblStyle w:val="a0"/>
        <w:tblW w:w="9900" w:type="dxa"/>
        <w:tblInd w:w="-108" w:type="dxa"/>
        <w:tblBorders>
          <w:top w:val="single" w:sz="4" w:space="0" w:color="E7E6E6"/>
          <w:left w:val="single" w:sz="4" w:space="0" w:color="E7E6E6"/>
          <w:bottom w:val="single" w:sz="4" w:space="0" w:color="E7E6E6"/>
          <w:right w:val="single" w:sz="4" w:space="0" w:color="E7E6E6"/>
          <w:insideH w:val="single" w:sz="4" w:space="0" w:color="E7E6E6"/>
          <w:insideV w:val="single" w:sz="4" w:space="0" w:color="E7E6E6"/>
        </w:tblBorders>
        <w:tblLayout w:type="fixed"/>
        <w:tblLook w:val="0400" w:firstRow="0" w:lastRow="0" w:firstColumn="0" w:lastColumn="0" w:noHBand="0" w:noVBand="1"/>
      </w:tblPr>
      <w:tblGrid>
        <w:gridCol w:w="4965"/>
        <w:gridCol w:w="4935"/>
      </w:tblGrid>
      <w:tr w:rsidR="009B6A3C" w:rsidRPr="00C82C20" w14:paraId="2EDA0DA2" w14:textId="77777777">
        <w:trPr>
          <w:trHeight w:val="396"/>
        </w:trPr>
        <w:tc>
          <w:tcPr>
            <w:tcW w:w="9900" w:type="dxa"/>
            <w:gridSpan w:val="2"/>
            <w:tcBorders>
              <w:top w:val="single" w:sz="8" w:space="0" w:color="B7B7B7"/>
              <w:left w:val="single" w:sz="8" w:space="0" w:color="B7B7B7"/>
              <w:bottom w:val="single" w:sz="8" w:space="0" w:color="B7B7B7"/>
              <w:right w:val="single" w:sz="8" w:space="0" w:color="B7B7B7"/>
            </w:tcBorders>
            <w:shd w:val="clear" w:color="auto" w:fill="F3F3F3"/>
            <w:vAlign w:val="center"/>
          </w:tcPr>
          <w:p w14:paraId="7DCCA4C5" w14:textId="77777777" w:rsidR="009B6A3C" w:rsidRPr="00C82C20" w:rsidRDefault="00DF142B">
            <w:pPr>
              <w:spacing w:line="276" w:lineRule="auto"/>
              <w:jc w:val="center"/>
              <w:rPr>
                <w:rFonts w:asciiTheme="majorHAnsi" w:eastAsia="Calibri" w:hAnsiTheme="majorHAnsi" w:cstheme="majorHAnsi"/>
                <w:b/>
                <w:sz w:val="22"/>
                <w:szCs w:val="22"/>
              </w:rPr>
            </w:pPr>
            <w:r w:rsidRPr="00C82C20">
              <w:rPr>
                <w:rFonts w:asciiTheme="majorHAnsi" w:eastAsia="Calibri" w:hAnsiTheme="majorHAnsi" w:cstheme="majorHAnsi"/>
                <w:b/>
                <w:sz w:val="22"/>
                <w:szCs w:val="22"/>
              </w:rPr>
              <w:lastRenderedPageBreak/>
              <w:t>CRITÉRIOS ESPECÍFICOS DA CONTRATAÇÃO</w:t>
            </w:r>
          </w:p>
        </w:tc>
      </w:tr>
      <w:tr w:rsidR="009B6A3C" w:rsidRPr="00C82C20" w14:paraId="75EC4D7D" w14:textId="77777777">
        <w:trPr>
          <w:trHeight w:val="396"/>
        </w:trPr>
        <w:tc>
          <w:tcPr>
            <w:tcW w:w="4965" w:type="dxa"/>
            <w:tcBorders>
              <w:top w:val="single" w:sz="8" w:space="0" w:color="B7B7B7"/>
              <w:left w:val="single" w:sz="8" w:space="0" w:color="B7B7B7"/>
              <w:bottom w:val="single" w:sz="8" w:space="0" w:color="B7B7B7"/>
              <w:right w:val="single" w:sz="8" w:space="0" w:color="B7B7B7"/>
            </w:tcBorders>
            <w:shd w:val="clear" w:color="auto" w:fill="auto"/>
            <w:vAlign w:val="center"/>
          </w:tcPr>
          <w:p w14:paraId="7E49C143" w14:textId="77777777" w:rsidR="009B6A3C" w:rsidRPr="00C82C20" w:rsidRDefault="00DF142B">
            <w:pPr>
              <w:spacing w:line="276" w:lineRule="auto"/>
              <w:jc w:val="right"/>
              <w:rPr>
                <w:rFonts w:asciiTheme="majorHAnsi" w:eastAsia="Calibri" w:hAnsiTheme="majorHAnsi" w:cstheme="majorHAnsi"/>
                <w:sz w:val="22"/>
                <w:szCs w:val="22"/>
              </w:rPr>
            </w:pPr>
            <w:r w:rsidRPr="00C82C20">
              <w:rPr>
                <w:rFonts w:asciiTheme="majorHAnsi" w:eastAsia="Calibri" w:hAnsiTheme="majorHAnsi" w:cstheme="majorHAnsi"/>
                <w:b/>
                <w:sz w:val="22"/>
                <w:szCs w:val="22"/>
              </w:rPr>
              <w:t>CRITÉRIO DE JULGAMENTO</w:t>
            </w:r>
          </w:p>
        </w:tc>
        <w:tc>
          <w:tcPr>
            <w:tcW w:w="4935" w:type="dxa"/>
            <w:tcBorders>
              <w:top w:val="single" w:sz="8" w:space="0" w:color="B7B7B7"/>
              <w:left w:val="single" w:sz="8" w:space="0" w:color="B7B7B7"/>
              <w:bottom w:val="single" w:sz="8" w:space="0" w:color="B7B7B7"/>
              <w:right w:val="single" w:sz="8" w:space="0" w:color="B7B7B7"/>
            </w:tcBorders>
            <w:shd w:val="clear" w:color="auto" w:fill="auto"/>
            <w:vAlign w:val="center"/>
          </w:tcPr>
          <w:p w14:paraId="6E881721" w14:textId="77777777" w:rsidR="009B6A3C" w:rsidRPr="00C82C20" w:rsidRDefault="00DF142B">
            <w:pPr>
              <w:spacing w:line="276" w:lineRule="auto"/>
              <w:ind w:left="317"/>
              <w:jc w:val="left"/>
              <w:rPr>
                <w:rFonts w:asciiTheme="majorHAnsi" w:eastAsia="Calibri" w:hAnsiTheme="majorHAnsi" w:cstheme="majorHAnsi"/>
                <w:sz w:val="22"/>
                <w:szCs w:val="22"/>
              </w:rPr>
            </w:pPr>
            <w:r w:rsidRPr="00C82C20">
              <w:rPr>
                <w:rFonts w:asciiTheme="majorHAnsi" w:eastAsia="Calibri" w:hAnsiTheme="majorHAnsi" w:cstheme="majorHAnsi"/>
                <w:sz w:val="22"/>
                <w:szCs w:val="22"/>
              </w:rPr>
              <w:t>MENOR PREÇO</w:t>
            </w:r>
          </w:p>
        </w:tc>
      </w:tr>
      <w:tr w:rsidR="009B6A3C" w:rsidRPr="00C82C20" w14:paraId="26F69022" w14:textId="77777777">
        <w:trPr>
          <w:trHeight w:val="396"/>
        </w:trPr>
        <w:tc>
          <w:tcPr>
            <w:tcW w:w="4965" w:type="dxa"/>
            <w:tcBorders>
              <w:top w:val="single" w:sz="8" w:space="0" w:color="B7B7B7"/>
              <w:left w:val="single" w:sz="8" w:space="0" w:color="B7B7B7"/>
              <w:bottom w:val="single" w:sz="8" w:space="0" w:color="B7B7B7"/>
              <w:right w:val="single" w:sz="8" w:space="0" w:color="B7B7B7"/>
            </w:tcBorders>
            <w:shd w:val="clear" w:color="auto" w:fill="auto"/>
            <w:vAlign w:val="center"/>
          </w:tcPr>
          <w:p w14:paraId="0565A209" w14:textId="77777777" w:rsidR="009B6A3C" w:rsidRPr="00C82C20" w:rsidRDefault="00DF142B">
            <w:pPr>
              <w:spacing w:line="276" w:lineRule="auto"/>
              <w:jc w:val="right"/>
              <w:rPr>
                <w:rFonts w:asciiTheme="majorHAnsi" w:eastAsia="Calibri" w:hAnsiTheme="majorHAnsi" w:cstheme="majorHAnsi"/>
                <w:sz w:val="22"/>
                <w:szCs w:val="22"/>
              </w:rPr>
            </w:pPr>
            <w:r w:rsidRPr="00C82C20">
              <w:rPr>
                <w:rFonts w:asciiTheme="majorHAnsi" w:eastAsia="Calibri" w:hAnsiTheme="majorHAnsi" w:cstheme="majorHAnsi"/>
                <w:b/>
                <w:sz w:val="22"/>
                <w:szCs w:val="22"/>
              </w:rPr>
              <w:t>FORMA DE ADJUDICAÇÃO</w:t>
            </w:r>
          </w:p>
        </w:tc>
        <w:tc>
          <w:tcPr>
            <w:tcW w:w="4935" w:type="dxa"/>
            <w:tcBorders>
              <w:top w:val="single" w:sz="8" w:space="0" w:color="B7B7B7"/>
              <w:left w:val="single" w:sz="8" w:space="0" w:color="B7B7B7"/>
              <w:bottom w:val="single" w:sz="8" w:space="0" w:color="B7B7B7"/>
              <w:right w:val="single" w:sz="8" w:space="0" w:color="B7B7B7"/>
            </w:tcBorders>
            <w:shd w:val="clear" w:color="auto" w:fill="auto"/>
            <w:vAlign w:val="center"/>
          </w:tcPr>
          <w:p w14:paraId="2705DCDB" w14:textId="08206FC8" w:rsidR="009B6A3C" w:rsidRPr="00C82C20" w:rsidRDefault="00723B48">
            <w:pPr>
              <w:spacing w:line="276" w:lineRule="auto"/>
              <w:ind w:left="317"/>
              <w:jc w:val="left"/>
              <w:rPr>
                <w:rFonts w:asciiTheme="majorHAnsi" w:eastAsia="Calibri" w:hAnsiTheme="majorHAnsi" w:cstheme="majorHAnsi"/>
                <w:sz w:val="22"/>
                <w:szCs w:val="22"/>
              </w:rPr>
            </w:pPr>
            <w:r>
              <w:rPr>
                <w:rFonts w:asciiTheme="majorHAnsi" w:eastAsia="Calibri" w:hAnsiTheme="majorHAnsi" w:cstheme="majorHAnsi"/>
                <w:sz w:val="22"/>
                <w:szCs w:val="22"/>
              </w:rPr>
              <w:t>POR LOTES</w:t>
            </w:r>
          </w:p>
        </w:tc>
      </w:tr>
      <w:tr w:rsidR="009B6A3C" w:rsidRPr="00C82C20" w14:paraId="106D7CED" w14:textId="77777777">
        <w:trPr>
          <w:trHeight w:val="396"/>
        </w:trPr>
        <w:tc>
          <w:tcPr>
            <w:tcW w:w="4965" w:type="dxa"/>
            <w:tcBorders>
              <w:top w:val="single" w:sz="8" w:space="0" w:color="B7B7B7"/>
              <w:left w:val="single" w:sz="8" w:space="0" w:color="B7B7B7"/>
              <w:bottom w:val="single" w:sz="8" w:space="0" w:color="B7B7B7"/>
              <w:right w:val="single" w:sz="8" w:space="0" w:color="B7B7B7"/>
            </w:tcBorders>
            <w:shd w:val="clear" w:color="auto" w:fill="auto"/>
            <w:vAlign w:val="center"/>
          </w:tcPr>
          <w:p w14:paraId="5C042245" w14:textId="77777777" w:rsidR="009B6A3C" w:rsidRPr="00C82C20" w:rsidRDefault="00DF142B">
            <w:pPr>
              <w:spacing w:line="276" w:lineRule="auto"/>
              <w:jc w:val="right"/>
              <w:rPr>
                <w:rFonts w:asciiTheme="majorHAnsi" w:eastAsia="Calibri" w:hAnsiTheme="majorHAnsi" w:cstheme="majorHAnsi"/>
                <w:b/>
                <w:sz w:val="22"/>
                <w:szCs w:val="22"/>
              </w:rPr>
            </w:pPr>
            <w:r w:rsidRPr="00C82C20">
              <w:rPr>
                <w:rFonts w:asciiTheme="majorHAnsi" w:eastAsia="Calibri" w:hAnsiTheme="majorHAnsi" w:cstheme="majorHAnsi"/>
                <w:b/>
                <w:sz w:val="22"/>
                <w:szCs w:val="22"/>
              </w:rPr>
              <w:t>MODO DE DISPUTA</w:t>
            </w:r>
          </w:p>
        </w:tc>
        <w:tc>
          <w:tcPr>
            <w:tcW w:w="4935" w:type="dxa"/>
            <w:tcBorders>
              <w:top w:val="single" w:sz="8" w:space="0" w:color="B7B7B7"/>
              <w:left w:val="single" w:sz="8" w:space="0" w:color="B7B7B7"/>
              <w:bottom w:val="single" w:sz="8" w:space="0" w:color="B7B7B7"/>
              <w:right w:val="single" w:sz="8" w:space="0" w:color="B7B7B7"/>
            </w:tcBorders>
            <w:shd w:val="clear" w:color="auto" w:fill="auto"/>
            <w:vAlign w:val="center"/>
          </w:tcPr>
          <w:p w14:paraId="25A39A91" w14:textId="77777777" w:rsidR="009B6A3C" w:rsidRPr="00C82C20" w:rsidRDefault="00DF142B" w:rsidP="00EA493A">
            <w:pPr>
              <w:spacing w:line="276" w:lineRule="auto"/>
              <w:ind w:left="317"/>
              <w:jc w:val="left"/>
              <w:rPr>
                <w:rFonts w:asciiTheme="majorHAnsi" w:eastAsia="Calibri" w:hAnsiTheme="majorHAnsi" w:cstheme="majorHAnsi"/>
                <w:sz w:val="22"/>
                <w:szCs w:val="22"/>
              </w:rPr>
            </w:pPr>
            <w:r w:rsidRPr="00C82C20">
              <w:rPr>
                <w:rFonts w:asciiTheme="majorHAnsi" w:eastAsia="Calibri" w:hAnsiTheme="majorHAnsi" w:cstheme="majorHAnsi"/>
                <w:sz w:val="22"/>
                <w:szCs w:val="22"/>
              </w:rPr>
              <w:t>ABERTO</w:t>
            </w:r>
          </w:p>
        </w:tc>
      </w:tr>
      <w:tr w:rsidR="009B6A3C" w:rsidRPr="00C82C20" w14:paraId="220BE23A" w14:textId="77777777">
        <w:trPr>
          <w:trHeight w:val="396"/>
        </w:trPr>
        <w:tc>
          <w:tcPr>
            <w:tcW w:w="4965" w:type="dxa"/>
            <w:tcBorders>
              <w:top w:val="single" w:sz="8" w:space="0" w:color="B7B7B7"/>
              <w:left w:val="single" w:sz="8" w:space="0" w:color="B7B7B7"/>
              <w:bottom w:val="single" w:sz="8" w:space="0" w:color="B7B7B7"/>
              <w:right w:val="single" w:sz="8" w:space="0" w:color="B7B7B7"/>
            </w:tcBorders>
            <w:shd w:val="clear" w:color="auto" w:fill="auto"/>
            <w:vAlign w:val="center"/>
          </w:tcPr>
          <w:p w14:paraId="535E582E" w14:textId="77777777" w:rsidR="009B6A3C" w:rsidRPr="00C82C20" w:rsidRDefault="00DF142B">
            <w:pPr>
              <w:spacing w:line="276" w:lineRule="auto"/>
              <w:jc w:val="right"/>
              <w:rPr>
                <w:rFonts w:asciiTheme="majorHAnsi" w:eastAsia="Calibri" w:hAnsiTheme="majorHAnsi" w:cstheme="majorHAnsi"/>
                <w:b/>
                <w:sz w:val="22"/>
                <w:szCs w:val="22"/>
              </w:rPr>
            </w:pPr>
            <w:r w:rsidRPr="00C82C20">
              <w:rPr>
                <w:rFonts w:asciiTheme="majorHAnsi" w:eastAsia="Calibri" w:hAnsiTheme="majorHAnsi" w:cstheme="majorHAnsi"/>
                <w:b/>
                <w:sz w:val="22"/>
                <w:szCs w:val="22"/>
              </w:rPr>
              <w:t>INTERVALO ENTRE OS LANCES</w:t>
            </w:r>
          </w:p>
        </w:tc>
        <w:tc>
          <w:tcPr>
            <w:tcW w:w="4935" w:type="dxa"/>
            <w:tcBorders>
              <w:top w:val="single" w:sz="8" w:space="0" w:color="B7B7B7"/>
              <w:left w:val="single" w:sz="8" w:space="0" w:color="B7B7B7"/>
              <w:bottom w:val="single" w:sz="8" w:space="0" w:color="B7B7B7"/>
              <w:right w:val="single" w:sz="8" w:space="0" w:color="B7B7B7"/>
            </w:tcBorders>
            <w:shd w:val="clear" w:color="auto" w:fill="auto"/>
            <w:vAlign w:val="center"/>
          </w:tcPr>
          <w:p w14:paraId="6569AC82" w14:textId="1BB27EFE" w:rsidR="009B6A3C" w:rsidRPr="00C82C20" w:rsidRDefault="00723B48" w:rsidP="00723B48">
            <w:pPr>
              <w:spacing w:line="276" w:lineRule="auto"/>
              <w:ind w:left="317"/>
              <w:jc w:val="left"/>
              <w:rPr>
                <w:rFonts w:asciiTheme="majorHAnsi" w:eastAsia="Calibri" w:hAnsiTheme="majorHAnsi" w:cstheme="majorHAnsi"/>
                <w:sz w:val="22"/>
                <w:szCs w:val="22"/>
              </w:rPr>
            </w:pPr>
            <w:r>
              <w:rPr>
                <w:rFonts w:asciiTheme="majorHAnsi" w:eastAsia="Calibri" w:hAnsiTheme="majorHAnsi" w:cstheme="majorHAnsi"/>
                <w:sz w:val="22"/>
                <w:szCs w:val="22"/>
              </w:rPr>
              <w:t>R$ 200</w:t>
            </w:r>
            <w:r w:rsidR="00155962" w:rsidRPr="00C82C20">
              <w:rPr>
                <w:rFonts w:asciiTheme="majorHAnsi" w:eastAsia="Calibri" w:hAnsiTheme="majorHAnsi" w:cstheme="majorHAnsi"/>
                <w:sz w:val="22"/>
                <w:szCs w:val="22"/>
              </w:rPr>
              <w:t>,00</w:t>
            </w:r>
            <w:r w:rsidR="00DF142B" w:rsidRPr="00C82C20">
              <w:rPr>
                <w:rFonts w:asciiTheme="majorHAnsi" w:eastAsia="Calibri" w:hAnsiTheme="majorHAnsi" w:cstheme="majorHAnsi"/>
                <w:sz w:val="22"/>
                <w:szCs w:val="22"/>
              </w:rPr>
              <w:t xml:space="preserve"> </w:t>
            </w:r>
            <w:r>
              <w:rPr>
                <w:rFonts w:asciiTheme="majorHAnsi" w:eastAsia="Calibri" w:hAnsiTheme="majorHAnsi" w:cstheme="majorHAnsi"/>
                <w:sz w:val="22"/>
                <w:szCs w:val="22"/>
              </w:rPr>
              <w:t>(duzentos reais</w:t>
            </w:r>
            <w:r w:rsidR="00DF142B" w:rsidRPr="00C82C20">
              <w:rPr>
                <w:rFonts w:asciiTheme="majorHAnsi" w:eastAsia="Calibri" w:hAnsiTheme="majorHAnsi" w:cstheme="majorHAnsi"/>
                <w:sz w:val="22"/>
                <w:szCs w:val="22"/>
              </w:rPr>
              <w:t>)</w:t>
            </w:r>
          </w:p>
        </w:tc>
      </w:tr>
      <w:tr w:rsidR="009B6A3C" w:rsidRPr="00C82C20" w14:paraId="4C04575E" w14:textId="77777777">
        <w:trPr>
          <w:trHeight w:val="396"/>
        </w:trPr>
        <w:tc>
          <w:tcPr>
            <w:tcW w:w="4965" w:type="dxa"/>
            <w:tcBorders>
              <w:top w:val="single" w:sz="8" w:space="0" w:color="B7B7B7"/>
              <w:left w:val="single" w:sz="8" w:space="0" w:color="B7B7B7"/>
              <w:bottom w:val="single" w:sz="8" w:space="0" w:color="B7B7B7"/>
              <w:right w:val="single" w:sz="8" w:space="0" w:color="B7B7B7"/>
            </w:tcBorders>
            <w:shd w:val="clear" w:color="auto" w:fill="auto"/>
            <w:vAlign w:val="center"/>
          </w:tcPr>
          <w:p w14:paraId="3CF28D3C" w14:textId="77777777" w:rsidR="009B6A3C" w:rsidRPr="00C82C20" w:rsidRDefault="00DF142B">
            <w:pPr>
              <w:spacing w:line="276" w:lineRule="auto"/>
              <w:jc w:val="right"/>
              <w:rPr>
                <w:rFonts w:asciiTheme="majorHAnsi" w:eastAsia="Calibri" w:hAnsiTheme="majorHAnsi" w:cstheme="majorHAnsi"/>
                <w:b/>
                <w:sz w:val="22"/>
                <w:szCs w:val="22"/>
              </w:rPr>
            </w:pPr>
            <w:r w:rsidRPr="00C82C20">
              <w:rPr>
                <w:rFonts w:asciiTheme="majorHAnsi" w:eastAsia="Calibri" w:hAnsiTheme="majorHAnsi" w:cstheme="majorHAnsi"/>
                <w:b/>
                <w:sz w:val="22"/>
                <w:szCs w:val="22"/>
              </w:rPr>
              <w:t>REGIME DE EXECUÇÃO</w:t>
            </w:r>
          </w:p>
        </w:tc>
        <w:tc>
          <w:tcPr>
            <w:tcW w:w="4935" w:type="dxa"/>
            <w:tcBorders>
              <w:top w:val="single" w:sz="8" w:space="0" w:color="B7B7B7"/>
              <w:left w:val="single" w:sz="8" w:space="0" w:color="B7B7B7"/>
              <w:bottom w:val="single" w:sz="8" w:space="0" w:color="B7B7B7"/>
              <w:right w:val="single" w:sz="8" w:space="0" w:color="B7B7B7"/>
            </w:tcBorders>
            <w:shd w:val="clear" w:color="auto" w:fill="auto"/>
            <w:vAlign w:val="center"/>
          </w:tcPr>
          <w:p w14:paraId="4020F92F" w14:textId="55CB4EAD" w:rsidR="009B6A3C" w:rsidRPr="00C82C20" w:rsidRDefault="00DF142B" w:rsidP="00723B48">
            <w:pPr>
              <w:spacing w:line="276" w:lineRule="auto"/>
              <w:ind w:left="317"/>
              <w:jc w:val="left"/>
              <w:rPr>
                <w:rFonts w:asciiTheme="majorHAnsi" w:eastAsia="Calibri" w:hAnsiTheme="majorHAnsi" w:cstheme="majorHAnsi"/>
                <w:sz w:val="22"/>
                <w:szCs w:val="22"/>
              </w:rPr>
            </w:pPr>
            <w:r w:rsidRPr="00C82C20">
              <w:rPr>
                <w:rFonts w:asciiTheme="majorHAnsi" w:eastAsia="Calibri" w:hAnsiTheme="majorHAnsi" w:cstheme="majorHAnsi"/>
                <w:sz w:val="22"/>
                <w:szCs w:val="22"/>
              </w:rPr>
              <w:t xml:space="preserve">EMPREITADA POR PREÇO </w:t>
            </w:r>
            <w:r w:rsidR="00723B48">
              <w:rPr>
                <w:rFonts w:asciiTheme="majorHAnsi" w:eastAsia="Calibri" w:hAnsiTheme="majorHAnsi" w:cstheme="majorHAnsi"/>
                <w:sz w:val="22"/>
                <w:szCs w:val="22"/>
              </w:rPr>
              <w:t>UNITÁRIO</w:t>
            </w:r>
          </w:p>
        </w:tc>
      </w:tr>
      <w:tr w:rsidR="009B6A3C" w:rsidRPr="00C82C20" w14:paraId="5C3D2646" w14:textId="77777777">
        <w:trPr>
          <w:trHeight w:val="396"/>
        </w:trPr>
        <w:tc>
          <w:tcPr>
            <w:tcW w:w="4965" w:type="dxa"/>
            <w:tcBorders>
              <w:top w:val="single" w:sz="8" w:space="0" w:color="B7B7B7"/>
              <w:left w:val="single" w:sz="8" w:space="0" w:color="B7B7B7"/>
              <w:bottom w:val="single" w:sz="8" w:space="0" w:color="B7B7B7"/>
              <w:right w:val="single" w:sz="8" w:space="0" w:color="B7B7B7"/>
            </w:tcBorders>
            <w:shd w:val="clear" w:color="auto" w:fill="auto"/>
            <w:vAlign w:val="center"/>
          </w:tcPr>
          <w:p w14:paraId="5D987C13" w14:textId="77777777" w:rsidR="009B6A3C" w:rsidRPr="00C82C20" w:rsidRDefault="00DF142B">
            <w:pPr>
              <w:spacing w:line="276" w:lineRule="auto"/>
              <w:jc w:val="right"/>
              <w:rPr>
                <w:rFonts w:asciiTheme="majorHAnsi" w:eastAsia="Calibri" w:hAnsiTheme="majorHAnsi" w:cstheme="majorHAnsi"/>
                <w:b/>
                <w:sz w:val="22"/>
                <w:szCs w:val="22"/>
              </w:rPr>
            </w:pPr>
            <w:r w:rsidRPr="00C82C20">
              <w:rPr>
                <w:rFonts w:asciiTheme="majorHAnsi" w:eastAsia="Calibri" w:hAnsiTheme="majorHAnsi" w:cstheme="majorHAnsi"/>
                <w:b/>
                <w:sz w:val="22"/>
                <w:szCs w:val="22"/>
              </w:rPr>
              <w:t>EXIGÊNCIA DE VISITA TÉCNICA</w:t>
            </w:r>
          </w:p>
        </w:tc>
        <w:tc>
          <w:tcPr>
            <w:tcW w:w="4935" w:type="dxa"/>
            <w:tcBorders>
              <w:top w:val="single" w:sz="8" w:space="0" w:color="B7B7B7"/>
              <w:left w:val="single" w:sz="8" w:space="0" w:color="B7B7B7"/>
              <w:bottom w:val="single" w:sz="8" w:space="0" w:color="B7B7B7"/>
              <w:right w:val="single" w:sz="8" w:space="0" w:color="B7B7B7"/>
            </w:tcBorders>
            <w:shd w:val="clear" w:color="auto" w:fill="auto"/>
            <w:vAlign w:val="center"/>
          </w:tcPr>
          <w:p w14:paraId="3DDCD751" w14:textId="77777777" w:rsidR="009B6A3C" w:rsidRPr="00C82C20" w:rsidRDefault="00DF142B">
            <w:pPr>
              <w:spacing w:line="276" w:lineRule="auto"/>
              <w:ind w:left="317"/>
              <w:jc w:val="left"/>
              <w:rPr>
                <w:rFonts w:asciiTheme="majorHAnsi" w:eastAsia="Calibri" w:hAnsiTheme="majorHAnsi" w:cstheme="majorHAnsi"/>
                <w:sz w:val="22"/>
                <w:szCs w:val="22"/>
              </w:rPr>
            </w:pPr>
            <w:r w:rsidRPr="00C82C20">
              <w:rPr>
                <w:rFonts w:asciiTheme="majorHAnsi" w:eastAsia="Calibri" w:hAnsiTheme="majorHAnsi" w:cstheme="majorHAnsi"/>
                <w:sz w:val="22"/>
                <w:szCs w:val="22"/>
              </w:rPr>
              <w:t>NÃO</w:t>
            </w:r>
          </w:p>
        </w:tc>
      </w:tr>
      <w:tr w:rsidR="009B6A3C" w:rsidRPr="00C82C20" w14:paraId="771E6AD8" w14:textId="77777777">
        <w:trPr>
          <w:trHeight w:val="396"/>
        </w:trPr>
        <w:tc>
          <w:tcPr>
            <w:tcW w:w="4965" w:type="dxa"/>
            <w:tcBorders>
              <w:top w:val="single" w:sz="8" w:space="0" w:color="B7B7B7"/>
              <w:left w:val="single" w:sz="8" w:space="0" w:color="B7B7B7"/>
              <w:bottom w:val="single" w:sz="8" w:space="0" w:color="B7B7B7"/>
              <w:right w:val="single" w:sz="8" w:space="0" w:color="B7B7B7"/>
            </w:tcBorders>
            <w:shd w:val="clear" w:color="auto" w:fill="auto"/>
            <w:vAlign w:val="center"/>
          </w:tcPr>
          <w:p w14:paraId="30F24231" w14:textId="77777777" w:rsidR="009B6A3C" w:rsidRPr="00C82C20" w:rsidRDefault="00DF142B">
            <w:pPr>
              <w:spacing w:line="276" w:lineRule="auto"/>
              <w:jc w:val="right"/>
              <w:rPr>
                <w:rFonts w:asciiTheme="majorHAnsi" w:eastAsia="Calibri" w:hAnsiTheme="majorHAnsi" w:cstheme="majorHAnsi"/>
                <w:b/>
                <w:sz w:val="22"/>
                <w:szCs w:val="22"/>
              </w:rPr>
            </w:pPr>
            <w:r w:rsidRPr="00C82C20">
              <w:rPr>
                <w:rFonts w:asciiTheme="majorHAnsi" w:eastAsia="Calibri" w:hAnsiTheme="majorHAnsi" w:cstheme="majorHAnsi"/>
                <w:b/>
                <w:sz w:val="22"/>
                <w:szCs w:val="22"/>
              </w:rPr>
              <w:t>APRESENTAÇÃO DE AMOSTRAS</w:t>
            </w:r>
          </w:p>
        </w:tc>
        <w:tc>
          <w:tcPr>
            <w:tcW w:w="4935" w:type="dxa"/>
            <w:tcBorders>
              <w:top w:val="single" w:sz="8" w:space="0" w:color="B7B7B7"/>
              <w:left w:val="single" w:sz="8" w:space="0" w:color="B7B7B7"/>
              <w:bottom w:val="single" w:sz="8" w:space="0" w:color="B7B7B7"/>
              <w:right w:val="single" w:sz="8" w:space="0" w:color="B7B7B7"/>
            </w:tcBorders>
            <w:shd w:val="clear" w:color="auto" w:fill="auto"/>
            <w:vAlign w:val="center"/>
          </w:tcPr>
          <w:p w14:paraId="58E227D1" w14:textId="382B315D" w:rsidR="009B6A3C" w:rsidRPr="00C82C20" w:rsidRDefault="00C04385">
            <w:pPr>
              <w:spacing w:line="276" w:lineRule="auto"/>
              <w:ind w:left="317"/>
              <w:jc w:val="left"/>
              <w:rPr>
                <w:rFonts w:asciiTheme="majorHAnsi" w:eastAsia="Calibri" w:hAnsiTheme="majorHAnsi" w:cstheme="majorHAnsi"/>
                <w:sz w:val="22"/>
                <w:szCs w:val="22"/>
              </w:rPr>
            </w:pPr>
            <w:r w:rsidRPr="00C82C20">
              <w:rPr>
                <w:rFonts w:asciiTheme="majorHAnsi" w:eastAsia="Calibri" w:hAnsiTheme="majorHAnsi" w:cstheme="majorHAnsi"/>
                <w:sz w:val="22"/>
                <w:szCs w:val="22"/>
              </w:rPr>
              <w:t>NÃO</w:t>
            </w:r>
          </w:p>
        </w:tc>
      </w:tr>
      <w:tr w:rsidR="009B6A3C" w:rsidRPr="00C82C20" w14:paraId="0503C384" w14:textId="77777777">
        <w:trPr>
          <w:trHeight w:val="396"/>
        </w:trPr>
        <w:tc>
          <w:tcPr>
            <w:tcW w:w="4965" w:type="dxa"/>
            <w:tcBorders>
              <w:top w:val="single" w:sz="8" w:space="0" w:color="B7B7B7"/>
              <w:left w:val="single" w:sz="8" w:space="0" w:color="B7B7B7"/>
              <w:bottom w:val="single" w:sz="8" w:space="0" w:color="B7B7B7"/>
              <w:right w:val="single" w:sz="8" w:space="0" w:color="B7B7B7"/>
            </w:tcBorders>
            <w:shd w:val="clear" w:color="auto" w:fill="auto"/>
            <w:vAlign w:val="center"/>
          </w:tcPr>
          <w:p w14:paraId="64F5CC37" w14:textId="77777777" w:rsidR="009B6A3C" w:rsidRPr="00C82C20" w:rsidRDefault="00DF142B">
            <w:pPr>
              <w:spacing w:line="276" w:lineRule="auto"/>
              <w:jc w:val="right"/>
              <w:rPr>
                <w:rFonts w:asciiTheme="majorHAnsi" w:eastAsia="Calibri" w:hAnsiTheme="majorHAnsi" w:cstheme="majorHAnsi"/>
                <w:b/>
                <w:sz w:val="22"/>
                <w:szCs w:val="22"/>
              </w:rPr>
            </w:pPr>
            <w:r w:rsidRPr="00C82C20">
              <w:rPr>
                <w:rFonts w:asciiTheme="majorHAnsi" w:eastAsia="Calibri" w:hAnsiTheme="majorHAnsi" w:cstheme="majorHAnsi"/>
                <w:b/>
                <w:sz w:val="22"/>
                <w:szCs w:val="22"/>
              </w:rPr>
              <w:t>EXIGÊNCIA DE GARANTIA DE PROPOSTA</w:t>
            </w:r>
          </w:p>
        </w:tc>
        <w:tc>
          <w:tcPr>
            <w:tcW w:w="4935" w:type="dxa"/>
            <w:tcBorders>
              <w:top w:val="single" w:sz="8" w:space="0" w:color="B7B7B7"/>
              <w:left w:val="single" w:sz="8" w:space="0" w:color="B7B7B7"/>
              <w:bottom w:val="single" w:sz="8" w:space="0" w:color="B7B7B7"/>
              <w:right w:val="single" w:sz="8" w:space="0" w:color="B7B7B7"/>
            </w:tcBorders>
            <w:shd w:val="clear" w:color="auto" w:fill="auto"/>
            <w:vAlign w:val="center"/>
          </w:tcPr>
          <w:p w14:paraId="44A83B9D" w14:textId="7B1B0E2C" w:rsidR="009B6A3C" w:rsidRPr="00C82C20" w:rsidRDefault="00FD05C4">
            <w:pPr>
              <w:spacing w:line="276" w:lineRule="auto"/>
              <w:ind w:left="317"/>
              <w:jc w:val="left"/>
              <w:rPr>
                <w:rFonts w:asciiTheme="majorHAnsi" w:eastAsia="Calibri" w:hAnsiTheme="majorHAnsi" w:cstheme="majorHAnsi"/>
                <w:sz w:val="22"/>
                <w:szCs w:val="22"/>
              </w:rPr>
            </w:pPr>
            <w:r>
              <w:rPr>
                <w:rFonts w:asciiTheme="majorHAnsi" w:eastAsia="Calibri" w:hAnsiTheme="majorHAnsi" w:cstheme="majorHAnsi"/>
                <w:sz w:val="22"/>
                <w:szCs w:val="22"/>
              </w:rPr>
              <w:t>NÃO</w:t>
            </w:r>
          </w:p>
        </w:tc>
      </w:tr>
      <w:tr w:rsidR="009B6A3C" w:rsidRPr="00C82C20" w14:paraId="1F179985" w14:textId="77777777">
        <w:trPr>
          <w:trHeight w:val="396"/>
        </w:trPr>
        <w:tc>
          <w:tcPr>
            <w:tcW w:w="4965" w:type="dxa"/>
            <w:tcBorders>
              <w:top w:val="single" w:sz="8" w:space="0" w:color="B7B7B7"/>
              <w:left w:val="single" w:sz="8" w:space="0" w:color="B7B7B7"/>
              <w:bottom w:val="single" w:sz="8" w:space="0" w:color="B7B7B7"/>
              <w:right w:val="single" w:sz="8" w:space="0" w:color="B7B7B7"/>
            </w:tcBorders>
            <w:shd w:val="clear" w:color="auto" w:fill="auto"/>
            <w:vAlign w:val="center"/>
          </w:tcPr>
          <w:p w14:paraId="7C704B62" w14:textId="77777777" w:rsidR="009B6A3C" w:rsidRPr="00C82C20" w:rsidRDefault="00DF142B">
            <w:pPr>
              <w:spacing w:line="276" w:lineRule="auto"/>
              <w:jc w:val="right"/>
              <w:rPr>
                <w:rFonts w:asciiTheme="majorHAnsi" w:eastAsia="Calibri" w:hAnsiTheme="majorHAnsi" w:cstheme="majorHAnsi"/>
                <w:b/>
                <w:sz w:val="22"/>
                <w:szCs w:val="22"/>
              </w:rPr>
            </w:pPr>
            <w:r w:rsidRPr="00C82C20">
              <w:rPr>
                <w:rFonts w:asciiTheme="majorHAnsi" w:eastAsia="Calibri" w:hAnsiTheme="majorHAnsi" w:cstheme="majorHAnsi"/>
                <w:b/>
                <w:sz w:val="22"/>
                <w:szCs w:val="22"/>
              </w:rPr>
              <w:t>EXIGÊNCIA DE GARANTIA DE CONTRATO</w:t>
            </w:r>
          </w:p>
        </w:tc>
        <w:tc>
          <w:tcPr>
            <w:tcW w:w="4935" w:type="dxa"/>
            <w:tcBorders>
              <w:top w:val="single" w:sz="8" w:space="0" w:color="B7B7B7"/>
              <w:left w:val="single" w:sz="8" w:space="0" w:color="B7B7B7"/>
              <w:bottom w:val="single" w:sz="8" w:space="0" w:color="B7B7B7"/>
              <w:right w:val="single" w:sz="8" w:space="0" w:color="B7B7B7"/>
            </w:tcBorders>
            <w:shd w:val="clear" w:color="auto" w:fill="auto"/>
            <w:vAlign w:val="center"/>
          </w:tcPr>
          <w:p w14:paraId="7B08E3C9" w14:textId="77777777" w:rsidR="009B6A3C" w:rsidRPr="00C82C20" w:rsidRDefault="00DF142B">
            <w:pPr>
              <w:spacing w:line="276" w:lineRule="auto"/>
              <w:ind w:left="317"/>
              <w:jc w:val="left"/>
              <w:rPr>
                <w:rFonts w:asciiTheme="majorHAnsi" w:eastAsia="Calibri" w:hAnsiTheme="majorHAnsi" w:cstheme="majorHAnsi"/>
                <w:sz w:val="22"/>
                <w:szCs w:val="22"/>
              </w:rPr>
            </w:pPr>
            <w:r w:rsidRPr="00C82C20">
              <w:rPr>
                <w:rFonts w:asciiTheme="majorHAnsi" w:eastAsia="Calibri" w:hAnsiTheme="majorHAnsi" w:cstheme="majorHAnsi"/>
                <w:sz w:val="22"/>
                <w:szCs w:val="22"/>
              </w:rPr>
              <w:t>NÃO</w:t>
            </w:r>
          </w:p>
        </w:tc>
      </w:tr>
      <w:tr w:rsidR="009B6A3C" w:rsidRPr="00C82C20" w14:paraId="5B5EE586" w14:textId="77777777">
        <w:trPr>
          <w:trHeight w:val="396"/>
        </w:trPr>
        <w:tc>
          <w:tcPr>
            <w:tcW w:w="4965" w:type="dxa"/>
            <w:tcBorders>
              <w:top w:val="single" w:sz="8" w:space="0" w:color="B7B7B7"/>
              <w:left w:val="single" w:sz="8" w:space="0" w:color="B7B7B7"/>
              <w:bottom w:val="single" w:sz="8" w:space="0" w:color="B7B7B7"/>
              <w:right w:val="single" w:sz="8" w:space="0" w:color="B7B7B7"/>
            </w:tcBorders>
            <w:shd w:val="clear" w:color="auto" w:fill="auto"/>
            <w:vAlign w:val="center"/>
          </w:tcPr>
          <w:p w14:paraId="676954C3" w14:textId="77777777" w:rsidR="009B6A3C" w:rsidRPr="00C82C20" w:rsidRDefault="00DF142B">
            <w:pPr>
              <w:spacing w:line="276" w:lineRule="auto"/>
              <w:jc w:val="right"/>
              <w:rPr>
                <w:rFonts w:asciiTheme="majorHAnsi" w:eastAsia="Calibri" w:hAnsiTheme="majorHAnsi" w:cstheme="majorHAnsi"/>
                <w:b/>
                <w:sz w:val="22"/>
                <w:szCs w:val="22"/>
              </w:rPr>
            </w:pPr>
            <w:r w:rsidRPr="00C82C20">
              <w:rPr>
                <w:rFonts w:asciiTheme="majorHAnsi" w:eastAsia="Calibri" w:hAnsiTheme="majorHAnsi" w:cstheme="majorHAnsi"/>
                <w:b/>
                <w:sz w:val="22"/>
                <w:szCs w:val="22"/>
              </w:rPr>
              <w:t>PERMITE PARTICIPAÇÃO DE CONSÓRCIO</w:t>
            </w:r>
          </w:p>
        </w:tc>
        <w:tc>
          <w:tcPr>
            <w:tcW w:w="4935" w:type="dxa"/>
            <w:tcBorders>
              <w:top w:val="single" w:sz="8" w:space="0" w:color="B7B7B7"/>
              <w:left w:val="single" w:sz="8" w:space="0" w:color="B7B7B7"/>
              <w:bottom w:val="single" w:sz="8" w:space="0" w:color="B7B7B7"/>
              <w:right w:val="single" w:sz="8" w:space="0" w:color="B7B7B7"/>
            </w:tcBorders>
            <w:shd w:val="clear" w:color="auto" w:fill="auto"/>
            <w:vAlign w:val="center"/>
          </w:tcPr>
          <w:p w14:paraId="4EE5A7B0" w14:textId="77777777" w:rsidR="009B6A3C" w:rsidRPr="00C82C20" w:rsidRDefault="00DF142B">
            <w:pPr>
              <w:spacing w:line="276" w:lineRule="auto"/>
              <w:ind w:left="317"/>
              <w:jc w:val="left"/>
              <w:rPr>
                <w:rFonts w:asciiTheme="majorHAnsi" w:eastAsia="Calibri" w:hAnsiTheme="majorHAnsi" w:cstheme="majorHAnsi"/>
                <w:sz w:val="22"/>
                <w:szCs w:val="22"/>
              </w:rPr>
            </w:pPr>
            <w:r w:rsidRPr="00C82C20">
              <w:rPr>
                <w:rFonts w:asciiTheme="majorHAnsi" w:eastAsia="Calibri" w:hAnsiTheme="majorHAnsi" w:cstheme="majorHAnsi"/>
                <w:sz w:val="22"/>
                <w:szCs w:val="22"/>
              </w:rPr>
              <w:t>NÃO</w:t>
            </w:r>
          </w:p>
        </w:tc>
      </w:tr>
      <w:tr w:rsidR="009B6A3C" w:rsidRPr="00C82C20" w14:paraId="46C34D84" w14:textId="77777777">
        <w:trPr>
          <w:trHeight w:val="396"/>
        </w:trPr>
        <w:tc>
          <w:tcPr>
            <w:tcW w:w="4965" w:type="dxa"/>
            <w:tcBorders>
              <w:top w:val="single" w:sz="8" w:space="0" w:color="B7B7B7"/>
              <w:left w:val="single" w:sz="8" w:space="0" w:color="B7B7B7"/>
              <w:bottom w:val="single" w:sz="8" w:space="0" w:color="B7B7B7"/>
              <w:right w:val="single" w:sz="8" w:space="0" w:color="B7B7B7"/>
            </w:tcBorders>
            <w:shd w:val="clear" w:color="auto" w:fill="auto"/>
            <w:vAlign w:val="center"/>
          </w:tcPr>
          <w:p w14:paraId="629836AB" w14:textId="77777777" w:rsidR="009B6A3C" w:rsidRPr="00C82C20" w:rsidRDefault="00DF142B">
            <w:pPr>
              <w:spacing w:line="276" w:lineRule="auto"/>
              <w:jc w:val="right"/>
              <w:rPr>
                <w:rFonts w:asciiTheme="majorHAnsi" w:eastAsia="Calibri" w:hAnsiTheme="majorHAnsi" w:cstheme="majorHAnsi"/>
                <w:b/>
                <w:sz w:val="22"/>
                <w:szCs w:val="22"/>
              </w:rPr>
            </w:pPr>
            <w:r w:rsidRPr="00C82C20">
              <w:rPr>
                <w:rFonts w:asciiTheme="majorHAnsi" w:eastAsia="Calibri" w:hAnsiTheme="majorHAnsi" w:cstheme="majorHAnsi"/>
                <w:b/>
                <w:sz w:val="22"/>
                <w:szCs w:val="22"/>
              </w:rPr>
              <w:t>HAVERÁ INVERSÃO A FASE DE HABILITAÇÃO?</w:t>
            </w:r>
          </w:p>
        </w:tc>
        <w:tc>
          <w:tcPr>
            <w:tcW w:w="4935" w:type="dxa"/>
            <w:tcBorders>
              <w:top w:val="single" w:sz="8" w:space="0" w:color="B7B7B7"/>
              <w:left w:val="single" w:sz="8" w:space="0" w:color="B7B7B7"/>
              <w:bottom w:val="single" w:sz="8" w:space="0" w:color="B7B7B7"/>
              <w:right w:val="single" w:sz="8" w:space="0" w:color="B7B7B7"/>
            </w:tcBorders>
            <w:shd w:val="clear" w:color="auto" w:fill="auto"/>
            <w:vAlign w:val="center"/>
          </w:tcPr>
          <w:p w14:paraId="04763B08" w14:textId="77777777" w:rsidR="009B6A3C" w:rsidRPr="00C82C20" w:rsidRDefault="00DF142B">
            <w:pPr>
              <w:spacing w:line="276" w:lineRule="auto"/>
              <w:ind w:left="317"/>
              <w:jc w:val="left"/>
              <w:rPr>
                <w:rFonts w:asciiTheme="majorHAnsi" w:eastAsia="Calibri" w:hAnsiTheme="majorHAnsi" w:cstheme="majorHAnsi"/>
                <w:sz w:val="22"/>
                <w:szCs w:val="22"/>
              </w:rPr>
            </w:pPr>
            <w:r w:rsidRPr="00C82C20">
              <w:rPr>
                <w:rFonts w:asciiTheme="majorHAnsi" w:eastAsia="Calibri" w:hAnsiTheme="majorHAnsi" w:cstheme="majorHAnsi"/>
                <w:sz w:val="22"/>
                <w:szCs w:val="22"/>
              </w:rPr>
              <w:t>NÃO</w:t>
            </w:r>
          </w:p>
        </w:tc>
      </w:tr>
      <w:tr w:rsidR="009B6A3C" w:rsidRPr="00C82C20" w14:paraId="702B9139" w14:textId="77777777">
        <w:trPr>
          <w:trHeight w:val="396"/>
        </w:trPr>
        <w:tc>
          <w:tcPr>
            <w:tcW w:w="4965" w:type="dxa"/>
            <w:tcBorders>
              <w:top w:val="single" w:sz="8" w:space="0" w:color="B7B7B7"/>
              <w:left w:val="single" w:sz="8" w:space="0" w:color="B7B7B7"/>
              <w:bottom w:val="single" w:sz="8" w:space="0" w:color="B7B7B7"/>
              <w:right w:val="single" w:sz="8" w:space="0" w:color="B7B7B7"/>
            </w:tcBorders>
            <w:shd w:val="clear" w:color="auto" w:fill="auto"/>
            <w:vAlign w:val="center"/>
          </w:tcPr>
          <w:p w14:paraId="4D818FDA" w14:textId="77777777" w:rsidR="009B6A3C" w:rsidRPr="00C82C20" w:rsidRDefault="00DF142B">
            <w:pPr>
              <w:spacing w:line="276" w:lineRule="auto"/>
              <w:jc w:val="right"/>
              <w:rPr>
                <w:rFonts w:asciiTheme="majorHAnsi" w:eastAsia="Calibri" w:hAnsiTheme="majorHAnsi" w:cstheme="majorHAnsi"/>
                <w:b/>
                <w:sz w:val="22"/>
                <w:szCs w:val="22"/>
              </w:rPr>
            </w:pPr>
            <w:r w:rsidRPr="00C82C20">
              <w:rPr>
                <w:rFonts w:asciiTheme="majorHAnsi" w:eastAsia="Calibri" w:hAnsiTheme="majorHAnsi" w:cstheme="majorHAnsi"/>
                <w:b/>
                <w:sz w:val="22"/>
                <w:szCs w:val="22"/>
              </w:rPr>
              <w:t>PRAZO DE VALIDADE DA PROPOSTA</w:t>
            </w:r>
          </w:p>
        </w:tc>
        <w:tc>
          <w:tcPr>
            <w:tcW w:w="4935" w:type="dxa"/>
            <w:tcBorders>
              <w:top w:val="single" w:sz="8" w:space="0" w:color="B7B7B7"/>
              <w:left w:val="single" w:sz="8" w:space="0" w:color="B7B7B7"/>
              <w:bottom w:val="single" w:sz="8" w:space="0" w:color="B7B7B7"/>
              <w:right w:val="single" w:sz="8" w:space="0" w:color="B7B7B7"/>
            </w:tcBorders>
            <w:shd w:val="clear" w:color="auto" w:fill="auto"/>
            <w:vAlign w:val="center"/>
          </w:tcPr>
          <w:p w14:paraId="7E78824C" w14:textId="77777777" w:rsidR="009B6A3C" w:rsidRPr="00C82C20" w:rsidRDefault="00DF142B">
            <w:pPr>
              <w:spacing w:line="276" w:lineRule="auto"/>
              <w:ind w:left="317"/>
              <w:jc w:val="left"/>
              <w:rPr>
                <w:rFonts w:asciiTheme="majorHAnsi" w:eastAsia="Calibri" w:hAnsiTheme="majorHAnsi" w:cstheme="majorHAnsi"/>
                <w:sz w:val="22"/>
                <w:szCs w:val="22"/>
              </w:rPr>
            </w:pPr>
            <w:r w:rsidRPr="00C82C20">
              <w:rPr>
                <w:rFonts w:asciiTheme="majorHAnsi" w:eastAsia="Calibri" w:hAnsiTheme="majorHAnsi" w:cstheme="majorHAnsi"/>
                <w:sz w:val="22"/>
                <w:szCs w:val="22"/>
              </w:rPr>
              <w:t>90 (noventa) DIAS</w:t>
            </w:r>
          </w:p>
        </w:tc>
      </w:tr>
      <w:tr w:rsidR="00BB541A" w:rsidRPr="00C82C20" w14:paraId="6D1D2B67" w14:textId="77777777">
        <w:trPr>
          <w:trHeight w:val="396"/>
        </w:trPr>
        <w:tc>
          <w:tcPr>
            <w:tcW w:w="4965" w:type="dxa"/>
            <w:tcBorders>
              <w:top w:val="single" w:sz="8" w:space="0" w:color="B7B7B7"/>
              <w:left w:val="single" w:sz="8" w:space="0" w:color="B7B7B7"/>
              <w:bottom w:val="single" w:sz="8" w:space="0" w:color="B7B7B7"/>
              <w:right w:val="single" w:sz="8" w:space="0" w:color="B7B7B7"/>
            </w:tcBorders>
            <w:shd w:val="clear" w:color="auto" w:fill="auto"/>
            <w:vAlign w:val="center"/>
          </w:tcPr>
          <w:p w14:paraId="61BAD80B" w14:textId="092E2E6A" w:rsidR="00BB541A" w:rsidRPr="00C82C20" w:rsidRDefault="00BB541A" w:rsidP="00BB541A">
            <w:pPr>
              <w:spacing w:line="276" w:lineRule="auto"/>
              <w:jc w:val="right"/>
              <w:rPr>
                <w:rFonts w:asciiTheme="majorHAnsi" w:eastAsia="Calibri" w:hAnsiTheme="majorHAnsi" w:cstheme="majorHAnsi"/>
                <w:b/>
              </w:rPr>
            </w:pPr>
            <w:r w:rsidRPr="00C82C20">
              <w:rPr>
                <w:rFonts w:asciiTheme="majorHAnsi" w:eastAsia="Calibri" w:hAnsiTheme="majorHAnsi" w:cstheme="majorHAnsi"/>
                <w:b/>
              </w:rPr>
              <w:t>SOLICITAÇAO DE COMPROVAÇÃO DE EXEQUIBILIDADE DA PROPOSTA</w:t>
            </w:r>
          </w:p>
        </w:tc>
        <w:tc>
          <w:tcPr>
            <w:tcW w:w="4935" w:type="dxa"/>
            <w:tcBorders>
              <w:top w:val="single" w:sz="8" w:space="0" w:color="B7B7B7"/>
              <w:left w:val="single" w:sz="8" w:space="0" w:color="B7B7B7"/>
              <w:bottom w:val="single" w:sz="8" w:space="0" w:color="B7B7B7"/>
              <w:right w:val="single" w:sz="8" w:space="0" w:color="B7B7B7"/>
            </w:tcBorders>
            <w:shd w:val="clear" w:color="auto" w:fill="auto"/>
            <w:vAlign w:val="center"/>
          </w:tcPr>
          <w:p w14:paraId="57FF02D9" w14:textId="0A8ED781" w:rsidR="00BB541A" w:rsidRPr="00C82C20" w:rsidRDefault="00723B48" w:rsidP="00BB541A">
            <w:pPr>
              <w:spacing w:line="276" w:lineRule="auto"/>
              <w:ind w:left="317"/>
              <w:jc w:val="left"/>
              <w:rPr>
                <w:rFonts w:asciiTheme="majorHAnsi" w:eastAsia="Calibri" w:hAnsiTheme="majorHAnsi" w:cstheme="majorHAnsi"/>
              </w:rPr>
            </w:pPr>
            <w:r>
              <w:rPr>
                <w:rFonts w:asciiTheme="majorHAnsi" w:eastAsia="Calibri" w:hAnsiTheme="majorHAnsi" w:cstheme="majorHAnsi"/>
              </w:rPr>
              <w:t>DESCONTOS A PARTIR DE 30,00% DO VALOR ORÇADO PELA ADMINISTRAÇÃO.</w:t>
            </w:r>
          </w:p>
        </w:tc>
      </w:tr>
    </w:tbl>
    <w:p w14:paraId="526F1C09" w14:textId="77777777" w:rsidR="009B6A3C" w:rsidRPr="00C82C20" w:rsidRDefault="009B6A3C">
      <w:pPr>
        <w:spacing w:line="276" w:lineRule="auto"/>
        <w:jc w:val="left"/>
        <w:rPr>
          <w:rFonts w:asciiTheme="majorHAnsi" w:eastAsia="Calibri" w:hAnsiTheme="majorHAnsi" w:cstheme="majorHAnsi"/>
          <w:b/>
        </w:rPr>
      </w:pPr>
    </w:p>
    <w:tbl>
      <w:tblPr>
        <w:tblStyle w:val="a1"/>
        <w:tblW w:w="9922" w:type="dxa"/>
        <w:tblInd w:w="-1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961"/>
        <w:gridCol w:w="4961"/>
      </w:tblGrid>
      <w:tr w:rsidR="009B6A3C" w:rsidRPr="00C82C20" w14:paraId="30F6785C" w14:textId="77777777">
        <w:trPr>
          <w:cantSplit/>
          <w:trHeight w:val="283"/>
        </w:trPr>
        <w:tc>
          <w:tcPr>
            <w:tcW w:w="9922" w:type="dxa"/>
            <w:gridSpan w:val="2"/>
            <w:tcBorders>
              <w:top w:val="single" w:sz="8" w:space="0" w:color="B7B7B7"/>
              <w:left w:val="single" w:sz="8" w:space="0" w:color="B7B7B7"/>
              <w:bottom w:val="single" w:sz="8" w:space="0" w:color="B7B7B7"/>
              <w:right w:val="single" w:sz="8" w:space="0" w:color="B7B7B7"/>
            </w:tcBorders>
            <w:shd w:val="clear" w:color="auto" w:fill="F3F3F3"/>
            <w:vAlign w:val="center"/>
          </w:tcPr>
          <w:p w14:paraId="0B936781" w14:textId="77777777" w:rsidR="009B6A3C" w:rsidRPr="00C82C20" w:rsidRDefault="00DF142B">
            <w:pPr>
              <w:keepNext/>
              <w:spacing w:line="276" w:lineRule="auto"/>
              <w:jc w:val="center"/>
              <w:rPr>
                <w:rFonts w:asciiTheme="majorHAnsi" w:eastAsia="Calibri" w:hAnsiTheme="majorHAnsi" w:cstheme="majorHAnsi"/>
                <w:b/>
              </w:rPr>
            </w:pPr>
            <w:r w:rsidRPr="00C82C20">
              <w:rPr>
                <w:rFonts w:asciiTheme="majorHAnsi" w:eastAsia="Calibri" w:hAnsiTheme="majorHAnsi" w:cstheme="majorHAnsi"/>
                <w:b/>
              </w:rPr>
              <w:t>DOS BENEFÍCIOS ÀS MICROEMPRESAS E EMPRESAS DE PEQUENO PORTE</w:t>
            </w:r>
          </w:p>
        </w:tc>
      </w:tr>
      <w:tr w:rsidR="009B6A3C" w:rsidRPr="00C82C20" w14:paraId="3C68D773" w14:textId="77777777">
        <w:trPr>
          <w:cantSplit/>
          <w:trHeight w:val="396"/>
        </w:trPr>
        <w:tc>
          <w:tcPr>
            <w:tcW w:w="4961" w:type="dxa"/>
            <w:tcBorders>
              <w:top w:val="single" w:sz="8" w:space="0" w:color="B7B7B7"/>
              <w:left w:val="single" w:sz="8" w:space="0" w:color="B7B7B7"/>
              <w:bottom w:val="single" w:sz="8" w:space="0" w:color="B7B7B7"/>
              <w:right w:val="single" w:sz="8" w:space="0" w:color="B7B7B7"/>
            </w:tcBorders>
            <w:shd w:val="clear" w:color="auto" w:fill="auto"/>
            <w:vAlign w:val="center"/>
          </w:tcPr>
          <w:p w14:paraId="7A74399C" w14:textId="77777777" w:rsidR="009B6A3C" w:rsidRPr="00C82C20" w:rsidRDefault="00DF142B">
            <w:pPr>
              <w:spacing w:line="276" w:lineRule="auto"/>
              <w:rPr>
                <w:rFonts w:asciiTheme="majorHAnsi" w:eastAsia="Calibri" w:hAnsiTheme="majorHAnsi" w:cstheme="majorHAnsi"/>
                <w:b/>
              </w:rPr>
            </w:pPr>
            <w:r w:rsidRPr="00C82C20">
              <w:rPr>
                <w:rFonts w:asciiTheme="majorHAnsi" w:eastAsia="Calibri" w:hAnsiTheme="majorHAnsi" w:cstheme="majorHAnsi"/>
                <w:b/>
              </w:rPr>
              <w:t>Itens/Lotes destinados a participação exclusivamente para MEI/ME/EPP, cujo valor seja de até R$ 80.000,00 (oitenta mil reais)?</w:t>
            </w:r>
          </w:p>
          <w:p w14:paraId="57D30DDB" w14:textId="77777777" w:rsidR="009B6A3C" w:rsidRPr="00C82C20" w:rsidRDefault="00DF142B">
            <w:pPr>
              <w:spacing w:line="276" w:lineRule="auto"/>
              <w:rPr>
                <w:rFonts w:asciiTheme="majorHAnsi" w:eastAsia="Calibri" w:hAnsiTheme="majorHAnsi" w:cstheme="majorHAnsi"/>
                <w:sz w:val="18"/>
                <w:szCs w:val="18"/>
              </w:rPr>
            </w:pPr>
            <w:r w:rsidRPr="00C82C20">
              <w:rPr>
                <w:rFonts w:asciiTheme="majorHAnsi" w:eastAsia="Calibri" w:hAnsiTheme="majorHAnsi" w:cstheme="majorHAnsi"/>
                <w:sz w:val="18"/>
                <w:szCs w:val="18"/>
              </w:rPr>
              <w:t>(Art. 48, I, Lei Complementar nº 123/2006)</w:t>
            </w:r>
          </w:p>
        </w:tc>
        <w:tc>
          <w:tcPr>
            <w:tcW w:w="4961" w:type="dxa"/>
            <w:tcBorders>
              <w:top w:val="single" w:sz="8" w:space="0" w:color="B7B7B7"/>
              <w:left w:val="single" w:sz="8" w:space="0" w:color="B7B7B7"/>
              <w:bottom w:val="single" w:sz="8" w:space="0" w:color="B7B7B7"/>
              <w:right w:val="single" w:sz="8" w:space="0" w:color="B7B7B7"/>
            </w:tcBorders>
            <w:shd w:val="clear" w:color="auto" w:fill="auto"/>
            <w:vAlign w:val="center"/>
          </w:tcPr>
          <w:p w14:paraId="56C771E2" w14:textId="660512B0" w:rsidR="009B6A3C" w:rsidRPr="00C82C20" w:rsidRDefault="00723B48" w:rsidP="00723B48">
            <w:pPr>
              <w:spacing w:line="276" w:lineRule="auto"/>
              <w:ind w:left="317"/>
              <w:jc w:val="left"/>
              <w:rPr>
                <w:rFonts w:asciiTheme="majorHAnsi" w:eastAsia="Calibri" w:hAnsiTheme="majorHAnsi" w:cstheme="majorHAnsi"/>
              </w:rPr>
            </w:pPr>
            <w:r>
              <w:rPr>
                <w:rFonts w:asciiTheme="majorHAnsi" w:eastAsia="Calibri" w:hAnsiTheme="majorHAnsi" w:cstheme="majorHAnsi"/>
              </w:rPr>
              <w:t>NÃO</w:t>
            </w:r>
          </w:p>
        </w:tc>
      </w:tr>
      <w:tr w:rsidR="009B6A3C" w:rsidRPr="00C82C20" w14:paraId="2B59BE64" w14:textId="77777777">
        <w:trPr>
          <w:cantSplit/>
          <w:trHeight w:val="396"/>
        </w:trPr>
        <w:tc>
          <w:tcPr>
            <w:tcW w:w="4961" w:type="dxa"/>
            <w:tcBorders>
              <w:top w:val="single" w:sz="8" w:space="0" w:color="B7B7B7"/>
              <w:left w:val="single" w:sz="8" w:space="0" w:color="B7B7B7"/>
              <w:bottom w:val="single" w:sz="8" w:space="0" w:color="B7B7B7"/>
              <w:right w:val="single" w:sz="8" w:space="0" w:color="B7B7B7"/>
            </w:tcBorders>
            <w:shd w:val="clear" w:color="auto" w:fill="auto"/>
            <w:vAlign w:val="center"/>
          </w:tcPr>
          <w:p w14:paraId="1D1E2348" w14:textId="77777777" w:rsidR="009B6A3C" w:rsidRPr="00C82C20" w:rsidRDefault="00DF142B">
            <w:pPr>
              <w:spacing w:line="276" w:lineRule="auto"/>
              <w:rPr>
                <w:rFonts w:asciiTheme="majorHAnsi" w:eastAsia="Calibri" w:hAnsiTheme="majorHAnsi" w:cstheme="majorHAnsi"/>
                <w:sz w:val="18"/>
                <w:szCs w:val="18"/>
              </w:rPr>
            </w:pPr>
            <w:r w:rsidRPr="00C82C20">
              <w:rPr>
                <w:rFonts w:asciiTheme="majorHAnsi" w:eastAsia="Calibri" w:hAnsiTheme="majorHAnsi" w:cstheme="majorHAnsi"/>
                <w:b/>
              </w:rPr>
              <w:t>Itens/Lotes com reserva de cotas destinados a participação exclusivamente para MEI/ME/EPP?</w:t>
            </w:r>
            <w:r w:rsidRPr="00C82C20">
              <w:rPr>
                <w:rFonts w:asciiTheme="majorHAnsi" w:eastAsia="Calibri" w:hAnsiTheme="majorHAnsi" w:cstheme="majorHAnsi"/>
                <w:b/>
              </w:rPr>
              <w:br/>
            </w:r>
            <w:r w:rsidRPr="00C82C20">
              <w:rPr>
                <w:rFonts w:asciiTheme="majorHAnsi" w:eastAsia="Calibri" w:hAnsiTheme="majorHAnsi" w:cstheme="majorHAnsi"/>
                <w:sz w:val="18"/>
                <w:szCs w:val="18"/>
              </w:rPr>
              <w:t>(Art. 48, III, Lei Complementar nº 123/06)</w:t>
            </w:r>
          </w:p>
        </w:tc>
        <w:tc>
          <w:tcPr>
            <w:tcW w:w="4961" w:type="dxa"/>
            <w:tcBorders>
              <w:top w:val="single" w:sz="8" w:space="0" w:color="B7B7B7"/>
              <w:left w:val="single" w:sz="8" w:space="0" w:color="B7B7B7"/>
              <w:bottom w:val="single" w:sz="8" w:space="0" w:color="B7B7B7"/>
              <w:right w:val="single" w:sz="8" w:space="0" w:color="B7B7B7"/>
            </w:tcBorders>
            <w:shd w:val="clear" w:color="auto" w:fill="auto"/>
            <w:vAlign w:val="center"/>
          </w:tcPr>
          <w:p w14:paraId="283C4618" w14:textId="172877CA" w:rsidR="009B6A3C" w:rsidRPr="00C82C20" w:rsidRDefault="00AB1716">
            <w:pPr>
              <w:spacing w:line="276" w:lineRule="auto"/>
              <w:ind w:left="317"/>
              <w:jc w:val="left"/>
              <w:rPr>
                <w:rFonts w:asciiTheme="majorHAnsi" w:eastAsia="Calibri" w:hAnsiTheme="majorHAnsi" w:cstheme="majorHAnsi"/>
              </w:rPr>
            </w:pPr>
            <w:r>
              <w:rPr>
                <w:rFonts w:asciiTheme="majorHAnsi" w:eastAsia="Calibri" w:hAnsiTheme="majorHAnsi" w:cstheme="majorHAnsi"/>
              </w:rPr>
              <w:t>NÃO</w:t>
            </w:r>
          </w:p>
        </w:tc>
      </w:tr>
      <w:tr w:rsidR="009B6A3C" w:rsidRPr="00C82C20" w14:paraId="20EE8C2F" w14:textId="77777777">
        <w:trPr>
          <w:cantSplit/>
          <w:trHeight w:val="396"/>
        </w:trPr>
        <w:tc>
          <w:tcPr>
            <w:tcW w:w="4961" w:type="dxa"/>
            <w:tcBorders>
              <w:top w:val="single" w:sz="8" w:space="0" w:color="B7B7B7"/>
              <w:left w:val="single" w:sz="8" w:space="0" w:color="B7B7B7"/>
              <w:bottom w:val="single" w:sz="8" w:space="0" w:color="B7B7B7"/>
              <w:right w:val="single" w:sz="8" w:space="0" w:color="B7B7B7"/>
            </w:tcBorders>
            <w:shd w:val="clear" w:color="auto" w:fill="auto"/>
            <w:vAlign w:val="center"/>
          </w:tcPr>
          <w:p w14:paraId="2CE9DA98" w14:textId="77777777" w:rsidR="009B6A3C" w:rsidRPr="00C82C20" w:rsidRDefault="00DF142B">
            <w:pPr>
              <w:spacing w:line="276" w:lineRule="auto"/>
              <w:rPr>
                <w:rFonts w:asciiTheme="majorHAnsi" w:eastAsia="Calibri" w:hAnsiTheme="majorHAnsi" w:cstheme="majorHAnsi"/>
                <w:b/>
              </w:rPr>
            </w:pPr>
            <w:r w:rsidRPr="00C82C20">
              <w:rPr>
                <w:rFonts w:asciiTheme="majorHAnsi" w:eastAsia="Calibri" w:hAnsiTheme="majorHAnsi" w:cstheme="majorHAnsi"/>
                <w:b/>
              </w:rPr>
              <w:t>Prioridade de contratação para MEI/ME/EPP sediadas local ou regionalmente, até o limite de 10% (dez por cento) do melhor preço válido?</w:t>
            </w:r>
          </w:p>
          <w:p w14:paraId="2273D203" w14:textId="77777777" w:rsidR="009B6A3C" w:rsidRPr="00C82C20" w:rsidRDefault="00DF142B">
            <w:pPr>
              <w:spacing w:line="276" w:lineRule="auto"/>
              <w:rPr>
                <w:rFonts w:asciiTheme="majorHAnsi" w:eastAsia="Calibri" w:hAnsiTheme="majorHAnsi" w:cstheme="majorHAnsi"/>
                <w:b/>
                <w:sz w:val="18"/>
                <w:szCs w:val="18"/>
              </w:rPr>
            </w:pPr>
            <w:r w:rsidRPr="00C82C20">
              <w:rPr>
                <w:rFonts w:asciiTheme="majorHAnsi" w:eastAsia="Calibri" w:hAnsiTheme="majorHAnsi" w:cstheme="majorHAnsi"/>
                <w:sz w:val="18"/>
                <w:szCs w:val="18"/>
              </w:rPr>
              <w:t>(Art. 48, §3º, Lei Complementar nº 123/06)</w:t>
            </w:r>
          </w:p>
        </w:tc>
        <w:tc>
          <w:tcPr>
            <w:tcW w:w="4961" w:type="dxa"/>
            <w:tcBorders>
              <w:top w:val="single" w:sz="8" w:space="0" w:color="B7B7B7"/>
              <w:left w:val="single" w:sz="8" w:space="0" w:color="B7B7B7"/>
              <w:bottom w:val="single" w:sz="8" w:space="0" w:color="B7B7B7"/>
              <w:right w:val="single" w:sz="8" w:space="0" w:color="B7B7B7"/>
            </w:tcBorders>
            <w:shd w:val="clear" w:color="auto" w:fill="auto"/>
            <w:vAlign w:val="center"/>
          </w:tcPr>
          <w:p w14:paraId="504C79EE" w14:textId="3C3562D8" w:rsidR="009B6A3C" w:rsidRPr="00C82C20" w:rsidRDefault="00C04385" w:rsidP="00C04385">
            <w:pPr>
              <w:spacing w:line="276" w:lineRule="auto"/>
              <w:ind w:left="317"/>
              <w:jc w:val="left"/>
              <w:rPr>
                <w:rFonts w:asciiTheme="majorHAnsi" w:eastAsia="Calibri" w:hAnsiTheme="majorHAnsi" w:cstheme="majorHAnsi"/>
              </w:rPr>
            </w:pPr>
            <w:r w:rsidRPr="00C82C20">
              <w:rPr>
                <w:rFonts w:asciiTheme="majorHAnsi" w:eastAsia="Calibri" w:hAnsiTheme="majorHAnsi" w:cstheme="majorHAnsi"/>
              </w:rPr>
              <w:t>NÃO</w:t>
            </w:r>
            <w:r w:rsidR="00DF142B" w:rsidRPr="00C82C20">
              <w:rPr>
                <w:rFonts w:asciiTheme="majorHAnsi" w:eastAsia="Calibri" w:hAnsiTheme="majorHAnsi" w:cstheme="majorHAnsi"/>
              </w:rPr>
              <w:t xml:space="preserve"> </w:t>
            </w:r>
          </w:p>
        </w:tc>
      </w:tr>
    </w:tbl>
    <w:p w14:paraId="7A84B00D" w14:textId="77777777" w:rsidR="009B6A3C" w:rsidRPr="00C82C20" w:rsidRDefault="00DF142B">
      <w:pPr>
        <w:spacing w:after="160" w:line="276" w:lineRule="auto"/>
        <w:rPr>
          <w:rFonts w:asciiTheme="majorHAnsi" w:eastAsia="Calibri" w:hAnsiTheme="majorHAnsi" w:cstheme="majorHAnsi"/>
        </w:rPr>
      </w:pPr>
      <w:r w:rsidRPr="00C82C20">
        <w:rPr>
          <w:rFonts w:asciiTheme="majorHAnsi" w:hAnsiTheme="majorHAnsi" w:cstheme="majorHAnsi"/>
        </w:rPr>
        <w:br w:type="page"/>
      </w:r>
    </w:p>
    <w:p w14:paraId="4F62DFC7" w14:textId="77777777" w:rsidR="009B6A3C" w:rsidRPr="00C82C20" w:rsidRDefault="00DF142B">
      <w:pPr>
        <w:numPr>
          <w:ilvl w:val="0"/>
          <w:numId w:val="3"/>
        </w:numPr>
        <w:pBdr>
          <w:top w:val="nil"/>
          <w:left w:val="nil"/>
          <w:bottom w:val="nil"/>
          <w:right w:val="nil"/>
          <w:between w:val="nil"/>
        </w:pBdr>
        <w:shd w:val="clear" w:color="auto" w:fill="F3F3F3"/>
        <w:spacing w:before="23" w:after="23" w:line="240" w:lineRule="auto"/>
        <w:ind w:left="-990" w:right="-983" w:firstLine="706"/>
        <w:jc w:val="left"/>
        <w:rPr>
          <w:rFonts w:asciiTheme="majorHAnsi" w:eastAsia="Calibri" w:hAnsiTheme="majorHAnsi" w:cstheme="majorHAnsi"/>
          <w:b/>
          <w:sz w:val="24"/>
          <w:szCs w:val="24"/>
        </w:rPr>
      </w:pPr>
      <w:r w:rsidRPr="00C82C20">
        <w:rPr>
          <w:rFonts w:asciiTheme="majorHAnsi" w:eastAsia="Calibri" w:hAnsiTheme="majorHAnsi" w:cstheme="majorHAnsi"/>
          <w:b/>
          <w:sz w:val="24"/>
          <w:szCs w:val="24"/>
        </w:rPr>
        <w:lastRenderedPageBreak/>
        <w:t>OBJETO DA LICITAÇÃO</w:t>
      </w:r>
    </w:p>
    <w:p w14:paraId="1F2FB547" w14:textId="4244EA74" w:rsidR="009B6A3C" w:rsidRPr="00C82C20" w:rsidRDefault="00DF142B" w:rsidP="00B2193A">
      <w:pPr>
        <w:numPr>
          <w:ilvl w:val="1"/>
          <w:numId w:val="3"/>
        </w:numPr>
        <w:pBdr>
          <w:top w:val="nil"/>
          <w:left w:val="nil"/>
          <w:bottom w:val="nil"/>
          <w:right w:val="nil"/>
          <w:between w:val="nil"/>
        </w:pBdr>
        <w:spacing w:line="276" w:lineRule="auto"/>
        <w:rPr>
          <w:rFonts w:asciiTheme="majorHAnsi" w:eastAsia="Calibri" w:hAnsiTheme="majorHAnsi" w:cstheme="majorHAnsi"/>
          <w:sz w:val="24"/>
          <w:szCs w:val="24"/>
        </w:rPr>
      </w:pPr>
      <w:r w:rsidRPr="00C82C20">
        <w:rPr>
          <w:rFonts w:asciiTheme="majorHAnsi" w:eastAsia="Calibri" w:hAnsiTheme="majorHAnsi" w:cstheme="majorHAnsi"/>
          <w:sz w:val="24"/>
          <w:szCs w:val="24"/>
        </w:rPr>
        <w:t xml:space="preserve">A presente licitação tem por objeto </w:t>
      </w:r>
      <w:r w:rsidR="00C04385" w:rsidRPr="00C82C20">
        <w:rPr>
          <w:rFonts w:asciiTheme="majorHAnsi" w:eastAsia="Calibri" w:hAnsiTheme="majorHAnsi" w:cstheme="majorHAnsi"/>
          <w:b/>
          <w:sz w:val="24"/>
          <w:szCs w:val="24"/>
        </w:rPr>
        <w:t xml:space="preserve">o </w:t>
      </w:r>
      <w:r w:rsidR="00723B48">
        <w:rPr>
          <w:rFonts w:asciiTheme="majorHAnsi" w:eastAsia="Calibri" w:hAnsiTheme="majorHAnsi" w:cstheme="majorHAnsi"/>
          <w:b/>
          <w:sz w:val="24"/>
          <w:szCs w:val="24"/>
        </w:rPr>
        <w:t>REGISTRO DE PREÇOS PARA FUTURA E EVENTUAL CONTRATAÇÃO DE EMPRESA PARA FORNECIMENTO DE PEÇAS AUTOMOTIVAS EM ATENDIMENTO ÀS DEMANDAS DO MUNICÍPIO DE LAGO DA PEDRA/MA.</w:t>
      </w:r>
      <w:r w:rsidRPr="00C82C20">
        <w:rPr>
          <w:rFonts w:asciiTheme="majorHAnsi" w:eastAsia="Calibri" w:hAnsiTheme="majorHAnsi" w:cstheme="majorHAnsi"/>
          <w:sz w:val="24"/>
          <w:szCs w:val="24"/>
        </w:rPr>
        <w:t>, conforme as quantidades, especificações e condições descritas no Termo de Referência, anexo a este Edital.</w:t>
      </w:r>
    </w:p>
    <w:p w14:paraId="65183B58" w14:textId="77777777" w:rsidR="00B2193A" w:rsidRPr="00C82C20" w:rsidRDefault="00DF142B">
      <w:pPr>
        <w:numPr>
          <w:ilvl w:val="2"/>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Em caso de discordância existente entre as especificações deste objeto descritas na Plataforma do Pregão e as especificações constantes deste Edital, serão consideradas como válidas as do Edital, sendo estas a que os licitantes deverão se ater no momento da elaboração da proposta.</w:t>
      </w:r>
    </w:p>
    <w:p w14:paraId="044A326C" w14:textId="6DA99906" w:rsidR="009B6A3C" w:rsidRPr="00C82C20" w:rsidRDefault="009B6A3C" w:rsidP="00B2193A">
      <w:pPr>
        <w:pBdr>
          <w:top w:val="nil"/>
          <w:left w:val="nil"/>
          <w:bottom w:val="nil"/>
          <w:right w:val="nil"/>
          <w:between w:val="nil"/>
        </w:pBdr>
        <w:spacing w:line="276" w:lineRule="auto"/>
        <w:ind w:left="2160"/>
        <w:rPr>
          <w:rFonts w:asciiTheme="majorHAnsi" w:hAnsiTheme="majorHAnsi" w:cstheme="majorHAnsi"/>
          <w:sz w:val="24"/>
          <w:szCs w:val="24"/>
        </w:rPr>
      </w:pPr>
    </w:p>
    <w:p w14:paraId="2D7D139B" w14:textId="77777777" w:rsidR="009B6A3C" w:rsidRPr="00C82C20" w:rsidRDefault="00DF142B">
      <w:pPr>
        <w:numPr>
          <w:ilvl w:val="0"/>
          <w:numId w:val="3"/>
        </w:numPr>
        <w:pBdr>
          <w:top w:val="nil"/>
          <w:left w:val="nil"/>
          <w:bottom w:val="nil"/>
          <w:right w:val="nil"/>
          <w:between w:val="nil"/>
        </w:pBdr>
        <w:shd w:val="clear" w:color="auto" w:fill="F3F3F3"/>
        <w:spacing w:before="23" w:after="200" w:line="240" w:lineRule="auto"/>
        <w:ind w:left="-990" w:right="-983" w:firstLine="706"/>
        <w:jc w:val="left"/>
        <w:rPr>
          <w:rFonts w:asciiTheme="majorHAnsi" w:eastAsia="Calibri" w:hAnsiTheme="majorHAnsi" w:cstheme="majorHAnsi"/>
          <w:b/>
          <w:sz w:val="24"/>
          <w:szCs w:val="24"/>
        </w:rPr>
      </w:pPr>
      <w:r w:rsidRPr="00C82C20">
        <w:rPr>
          <w:rFonts w:asciiTheme="majorHAnsi" w:eastAsia="Calibri" w:hAnsiTheme="majorHAnsi" w:cstheme="majorHAnsi"/>
          <w:b/>
          <w:sz w:val="24"/>
          <w:szCs w:val="24"/>
        </w:rPr>
        <w:t>RECURSO ORÇAMENTÁRIO</w:t>
      </w:r>
    </w:p>
    <w:tbl>
      <w:tblPr>
        <w:tblStyle w:val="a2"/>
        <w:tblW w:w="10000" w:type="dxa"/>
        <w:tblInd w:w="-123" w:type="dxa"/>
        <w:tblBorders>
          <w:top w:val="single" w:sz="6" w:space="0" w:color="EFEFEF"/>
          <w:left w:val="single" w:sz="6" w:space="0" w:color="EFEFEF"/>
          <w:bottom w:val="single" w:sz="6" w:space="0" w:color="EFEFEF"/>
          <w:right w:val="single" w:sz="6" w:space="0" w:color="EFEFEF"/>
          <w:insideH w:val="single" w:sz="6" w:space="0" w:color="EFEFEF"/>
          <w:insideV w:val="single" w:sz="6" w:space="0" w:color="EFEFEF"/>
        </w:tblBorders>
        <w:tblLayout w:type="fixed"/>
        <w:tblLook w:val="0000" w:firstRow="0" w:lastRow="0" w:firstColumn="0" w:lastColumn="0" w:noHBand="0" w:noVBand="0"/>
      </w:tblPr>
      <w:tblGrid>
        <w:gridCol w:w="10000"/>
      </w:tblGrid>
      <w:tr w:rsidR="009B6A3C" w:rsidRPr="00C82C20" w14:paraId="0A7DF3B8" w14:textId="77777777">
        <w:tc>
          <w:tcPr>
            <w:tcW w:w="10000" w:type="dxa"/>
            <w:shd w:val="clear" w:color="auto" w:fill="F3F3F3"/>
          </w:tcPr>
          <w:p w14:paraId="3265E7E4" w14:textId="77777777" w:rsidR="009B6A3C" w:rsidRPr="00C82C20" w:rsidRDefault="00DF142B">
            <w:pPr>
              <w:spacing w:line="240" w:lineRule="auto"/>
              <w:jc w:val="center"/>
              <w:rPr>
                <w:rFonts w:asciiTheme="majorHAnsi" w:hAnsiTheme="majorHAnsi" w:cstheme="majorHAnsi"/>
                <w:sz w:val="24"/>
                <w:szCs w:val="24"/>
              </w:rPr>
            </w:pPr>
            <w:r w:rsidRPr="00C82C20">
              <w:rPr>
                <w:rFonts w:asciiTheme="majorHAnsi" w:eastAsia="Calibri" w:hAnsiTheme="majorHAnsi" w:cstheme="majorHAnsi"/>
                <w:b/>
                <w:sz w:val="24"/>
                <w:szCs w:val="24"/>
              </w:rPr>
              <w:t>DOTAÇÃO ORÇAMENTÁRIA</w:t>
            </w:r>
          </w:p>
        </w:tc>
      </w:tr>
      <w:tr w:rsidR="009B6A3C" w:rsidRPr="00C82C20" w14:paraId="15603462" w14:textId="77777777">
        <w:tc>
          <w:tcPr>
            <w:tcW w:w="10000" w:type="dxa"/>
          </w:tcPr>
          <w:p w14:paraId="48C56A7E" w14:textId="77777777" w:rsidR="00DE6283" w:rsidRPr="00C82C20" w:rsidRDefault="00DE6283" w:rsidP="00C04385">
            <w:pPr>
              <w:spacing w:line="240" w:lineRule="auto"/>
              <w:rPr>
                <w:rFonts w:asciiTheme="majorHAnsi" w:hAnsiTheme="majorHAnsi" w:cstheme="majorHAnsi"/>
                <w:sz w:val="24"/>
                <w:szCs w:val="24"/>
              </w:rPr>
            </w:pPr>
          </w:p>
          <w:p w14:paraId="1CFB7DD0" w14:textId="5A9735AE" w:rsidR="009B6A3C" w:rsidRPr="00C82C20" w:rsidRDefault="00C04385" w:rsidP="00C04385">
            <w:pPr>
              <w:spacing w:line="240" w:lineRule="auto"/>
              <w:rPr>
                <w:rFonts w:asciiTheme="majorHAnsi" w:hAnsiTheme="majorHAnsi" w:cstheme="majorHAnsi"/>
                <w:sz w:val="24"/>
                <w:szCs w:val="24"/>
              </w:rPr>
            </w:pPr>
            <w:r w:rsidRPr="00C82C20">
              <w:rPr>
                <w:rFonts w:asciiTheme="majorHAnsi" w:hAnsiTheme="majorHAnsi" w:cstheme="majorHAnsi"/>
                <w:sz w:val="24"/>
                <w:szCs w:val="24"/>
              </w:rPr>
              <w:t xml:space="preserve">Por previsão do decreto </w:t>
            </w:r>
            <w:r w:rsidR="000E3498" w:rsidRPr="00C82C20">
              <w:rPr>
                <w:rFonts w:asciiTheme="majorHAnsi" w:hAnsiTheme="majorHAnsi" w:cstheme="majorHAnsi"/>
                <w:sz w:val="24"/>
                <w:szCs w:val="24"/>
              </w:rPr>
              <w:t xml:space="preserve">Municipal </w:t>
            </w:r>
            <w:r w:rsidRPr="00C82C20">
              <w:rPr>
                <w:rFonts w:asciiTheme="majorHAnsi" w:hAnsiTheme="majorHAnsi" w:cstheme="majorHAnsi"/>
                <w:sz w:val="24"/>
                <w:szCs w:val="24"/>
              </w:rPr>
              <w:t>nº 11</w:t>
            </w:r>
            <w:r w:rsidR="000E3498" w:rsidRPr="00C82C20">
              <w:rPr>
                <w:rFonts w:asciiTheme="majorHAnsi" w:hAnsiTheme="majorHAnsi" w:cstheme="majorHAnsi"/>
                <w:sz w:val="24"/>
                <w:szCs w:val="24"/>
              </w:rPr>
              <w:t>3 de 03 de abril de 2024</w:t>
            </w:r>
            <w:r w:rsidRPr="00C82C20">
              <w:rPr>
                <w:rFonts w:asciiTheme="majorHAnsi" w:hAnsiTheme="majorHAnsi" w:cstheme="majorHAnsi"/>
                <w:sz w:val="24"/>
                <w:szCs w:val="24"/>
              </w:rPr>
              <w:t>, a indicação da disponibilidade orçamentária será informada por ocasião da elaboração do (s) contrato (s).</w:t>
            </w:r>
          </w:p>
          <w:p w14:paraId="386EC2B6" w14:textId="77777777" w:rsidR="00C04385" w:rsidRPr="00C82C20" w:rsidRDefault="00C04385" w:rsidP="00C04385">
            <w:pPr>
              <w:spacing w:line="240" w:lineRule="auto"/>
              <w:rPr>
                <w:rFonts w:asciiTheme="majorHAnsi" w:hAnsiTheme="majorHAnsi" w:cstheme="majorHAnsi"/>
                <w:sz w:val="24"/>
                <w:szCs w:val="24"/>
              </w:rPr>
            </w:pPr>
          </w:p>
          <w:p w14:paraId="77164F3A" w14:textId="7C76CC56" w:rsidR="00EA493A" w:rsidRPr="00C82C20" w:rsidRDefault="000E3498" w:rsidP="00C04385">
            <w:pPr>
              <w:spacing w:line="240" w:lineRule="auto"/>
              <w:rPr>
                <w:rFonts w:asciiTheme="majorHAnsi" w:hAnsiTheme="majorHAnsi" w:cstheme="majorHAnsi"/>
                <w:sz w:val="24"/>
                <w:szCs w:val="24"/>
              </w:rPr>
            </w:pPr>
            <w:r w:rsidRPr="00C82C20">
              <w:rPr>
                <w:rFonts w:asciiTheme="majorHAnsi" w:hAnsiTheme="majorHAnsi" w:cstheme="majorHAnsi"/>
                <w:sz w:val="24"/>
                <w:szCs w:val="24"/>
              </w:rPr>
              <w:t>Art. 77. Nos processos sob sistema de registro de preços fica facultado a indicação de dotação orçamentária, que somente será exigida para a formalização do contrato ou outro instrumento hábil</w:t>
            </w:r>
            <w:r w:rsidR="00C04385" w:rsidRPr="00C82C20">
              <w:rPr>
                <w:rFonts w:asciiTheme="majorHAnsi" w:hAnsiTheme="majorHAnsi" w:cstheme="majorHAnsi"/>
                <w:sz w:val="24"/>
                <w:szCs w:val="24"/>
              </w:rPr>
              <w:t>.</w:t>
            </w:r>
          </w:p>
          <w:p w14:paraId="2DEA6CE4" w14:textId="77777777" w:rsidR="00EA493A" w:rsidRPr="00C82C20" w:rsidRDefault="00EA493A">
            <w:pPr>
              <w:rPr>
                <w:rFonts w:asciiTheme="majorHAnsi" w:hAnsiTheme="majorHAnsi" w:cstheme="majorHAnsi"/>
                <w:sz w:val="24"/>
                <w:szCs w:val="24"/>
              </w:rPr>
            </w:pPr>
          </w:p>
        </w:tc>
      </w:tr>
    </w:tbl>
    <w:p w14:paraId="26C64701" w14:textId="77777777" w:rsidR="009B6A3C" w:rsidRPr="00C82C20" w:rsidRDefault="00DF142B">
      <w:pPr>
        <w:numPr>
          <w:ilvl w:val="0"/>
          <w:numId w:val="3"/>
        </w:numPr>
        <w:pBdr>
          <w:top w:val="nil"/>
          <w:left w:val="nil"/>
          <w:bottom w:val="nil"/>
          <w:right w:val="nil"/>
          <w:between w:val="nil"/>
        </w:pBdr>
        <w:shd w:val="clear" w:color="auto" w:fill="F3F3F3"/>
        <w:spacing w:before="200" w:after="23" w:line="240" w:lineRule="auto"/>
        <w:ind w:left="-990" w:right="-983" w:firstLine="706"/>
        <w:jc w:val="left"/>
        <w:rPr>
          <w:rFonts w:asciiTheme="majorHAnsi" w:eastAsia="Calibri" w:hAnsiTheme="majorHAnsi" w:cstheme="majorHAnsi"/>
          <w:b/>
          <w:sz w:val="24"/>
          <w:szCs w:val="24"/>
        </w:rPr>
      </w:pPr>
      <w:r w:rsidRPr="00C82C20">
        <w:rPr>
          <w:rFonts w:asciiTheme="majorHAnsi" w:eastAsia="Calibri" w:hAnsiTheme="majorHAnsi" w:cstheme="majorHAnsi"/>
          <w:b/>
          <w:sz w:val="24"/>
          <w:szCs w:val="24"/>
        </w:rPr>
        <w:t>CONDIÇÕES PARA PARTICIPAÇÃO</w:t>
      </w:r>
    </w:p>
    <w:p w14:paraId="1F9EBC12" w14:textId="3D80ED9F" w:rsidR="009B6A3C" w:rsidRPr="00C82C20" w:rsidRDefault="00DF142B" w:rsidP="00C04385">
      <w:pPr>
        <w:numPr>
          <w:ilvl w:val="1"/>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Poderão participar deste procedimento de contratação as interessadas estabelecidas no País, que satisfaçam as condições e disposições contidas neste Edital e nos seus Anexos, inclusive quanto à documentação, que desempenhem atividade pertinente e compatível com o objeto deste procedimento de contratação, previamente credenciadas no sistema “</w:t>
      </w:r>
      <w:r w:rsidR="00EA493A" w:rsidRPr="00C82C20">
        <w:rPr>
          <w:rFonts w:asciiTheme="majorHAnsi" w:eastAsia="Calibri" w:hAnsiTheme="majorHAnsi" w:cstheme="majorHAnsi"/>
          <w:sz w:val="24"/>
          <w:szCs w:val="24"/>
        </w:rPr>
        <w:t>LICITANET</w:t>
      </w:r>
      <w:r w:rsidRPr="00C82C20">
        <w:rPr>
          <w:rFonts w:asciiTheme="majorHAnsi" w:eastAsia="Calibri" w:hAnsiTheme="majorHAnsi" w:cstheme="majorHAnsi"/>
          <w:sz w:val="24"/>
          <w:szCs w:val="24"/>
        </w:rPr>
        <w:t xml:space="preserve">” através do site </w:t>
      </w:r>
      <w:hyperlink r:id="rId20" w:history="1">
        <w:r w:rsidR="00C04385" w:rsidRPr="00C82C20">
          <w:rPr>
            <w:rStyle w:val="Hyperlink"/>
            <w:rFonts w:asciiTheme="majorHAnsi" w:eastAsia="Calibri" w:hAnsiTheme="majorHAnsi" w:cstheme="majorHAnsi"/>
            <w:sz w:val="24"/>
            <w:szCs w:val="24"/>
          </w:rPr>
          <w:t>https://licitanet.com.br/</w:t>
        </w:r>
      </w:hyperlink>
      <w:r w:rsidR="00C04385" w:rsidRPr="00C82C20">
        <w:rPr>
          <w:rFonts w:asciiTheme="majorHAnsi" w:eastAsia="Calibri" w:hAnsiTheme="majorHAnsi" w:cstheme="majorHAnsi"/>
          <w:sz w:val="24"/>
          <w:szCs w:val="24"/>
        </w:rPr>
        <w:t xml:space="preserve"> </w:t>
      </w:r>
    </w:p>
    <w:p w14:paraId="27A1B5B0" w14:textId="77777777" w:rsidR="009B6A3C" w:rsidRPr="00C82C20" w:rsidRDefault="00DF142B">
      <w:pPr>
        <w:numPr>
          <w:ilvl w:val="2"/>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Para ter acesso ao sistema eletrônico, os interessados em participar deste certame deverão dispor de chave de identificação e senha pessoal, obtidas junto ao provedor do sistema, onde também deverão informar-se a respeito do seu funcionamento e regulamento e receber instruções detalhadas para sua correta utilização.</w:t>
      </w:r>
    </w:p>
    <w:p w14:paraId="01C3EECB" w14:textId="77777777" w:rsidR="009B6A3C" w:rsidRPr="00C82C20" w:rsidRDefault="00DF142B">
      <w:pPr>
        <w:numPr>
          <w:ilvl w:val="2"/>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 xml:space="preserve">O uso da senha de acesso pela licitante é de sua responsabilidade exclusiva, incluindo qualquer transação por ele efetuada diretamente, ou por seu representante, não cabendo ao provedor do sistema ou a Prefeitura Municipal </w:t>
      </w:r>
      <w:r w:rsidRPr="00C82C20">
        <w:rPr>
          <w:rFonts w:asciiTheme="majorHAnsi" w:eastAsia="Calibri" w:hAnsiTheme="majorHAnsi" w:cstheme="majorHAnsi"/>
          <w:sz w:val="24"/>
          <w:szCs w:val="24"/>
        </w:rPr>
        <w:lastRenderedPageBreak/>
        <w:t>responsabilidade por eventuais danos decorrentes do uso indevido da senha, ainda que por terceiros.</w:t>
      </w:r>
    </w:p>
    <w:p w14:paraId="54AC8AA8" w14:textId="77777777" w:rsidR="009B6A3C" w:rsidRPr="00C82C20" w:rsidRDefault="00DF142B">
      <w:pPr>
        <w:numPr>
          <w:ilvl w:val="2"/>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O credenciamento junto ao provedor do sistema implica a responsabilidade do licitante ou de seu representante legal e a presunção de sua capacidade técnica para realização das transações inerentes a este Pregão.</w:t>
      </w:r>
    </w:p>
    <w:p w14:paraId="7A502F9D" w14:textId="77777777" w:rsidR="009B6A3C" w:rsidRPr="00C82C20" w:rsidRDefault="00DF142B">
      <w:pPr>
        <w:numPr>
          <w:ilvl w:val="2"/>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Informações complementares sobre o credenciamento junto ao provedor do sistema deverão ser obtidas diretamente com o suporte técnico da plataforma indicada neste edital.</w:t>
      </w:r>
    </w:p>
    <w:p w14:paraId="713F900B" w14:textId="77777777" w:rsidR="009B6A3C" w:rsidRPr="00C82C20" w:rsidRDefault="00DF142B">
      <w:pPr>
        <w:numPr>
          <w:ilvl w:val="1"/>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Conforme definido nos Critérios Gerais da Contratação, no preâmbulo deste edital, os itens ou lotes, conforme o critério de adjudicação, com valores até R$ 80.000,00 (oitenta mil reais), são de participação exclusiva para microempresas e empresas de pequeno porte, nos termos do art. 48 da Lei Complementar nº 123, de 14 de dezembro de 2006.</w:t>
      </w:r>
    </w:p>
    <w:p w14:paraId="2E85F97F" w14:textId="77777777" w:rsidR="009B6A3C" w:rsidRPr="00C82C20" w:rsidRDefault="00DF142B">
      <w:pPr>
        <w:numPr>
          <w:ilvl w:val="2"/>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A obtenção do benefício a que se refere o item anterior fica limitada às microempresas e às empresas de pequeno porte que, no ano-calendário de realização do processo de contratação, ainda não tenham celebrado contratos com a Administração Pública cujos valores somados extrapolam a receita bruta máxima admitida para fins de enquadramento como empresa de pequeno porte.</w:t>
      </w:r>
    </w:p>
    <w:p w14:paraId="64C14E95" w14:textId="77777777" w:rsidR="009B6A3C" w:rsidRPr="00C82C20" w:rsidRDefault="009B6A3C">
      <w:pPr>
        <w:pBdr>
          <w:top w:val="nil"/>
          <w:left w:val="nil"/>
          <w:bottom w:val="nil"/>
          <w:right w:val="nil"/>
          <w:between w:val="nil"/>
        </w:pBdr>
        <w:spacing w:line="276" w:lineRule="auto"/>
        <w:ind w:left="2160"/>
        <w:rPr>
          <w:rFonts w:asciiTheme="majorHAnsi" w:eastAsia="Calibri" w:hAnsiTheme="majorHAnsi" w:cstheme="majorHAnsi"/>
          <w:sz w:val="24"/>
          <w:szCs w:val="24"/>
        </w:rPr>
      </w:pPr>
    </w:p>
    <w:p w14:paraId="66F094F9" w14:textId="77777777" w:rsidR="009B6A3C" w:rsidRPr="00C82C20" w:rsidRDefault="00DF142B">
      <w:pPr>
        <w:numPr>
          <w:ilvl w:val="1"/>
          <w:numId w:val="3"/>
        </w:numPr>
        <w:pBdr>
          <w:top w:val="nil"/>
          <w:left w:val="nil"/>
          <w:bottom w:val="nil"/>
          <w:right w:val="nil"/>
          <w:between w:val="nil"/>
        </w:pBdr>
        <w:spacing w:line="276" w:lineRule="auto"/>
        <w:ind w:left="1133" w:hanging="288"/>
        <w:rPr>
          <w:rFonts w:asciiTheme="majorHAnsi" w:hAnsiTheme="majorHAnsi" w:cstheme="majorHAnsi"/>
          <w:sz w:val="24"/>
          <w:szCs w:val="24"/>
        </w:rPr>
      </w:pPr>
      <w:r w:rsidRPr="00C82C20">
        <w:rPr>
          <w:rFonts w:asciiTheme="majorHAnsi" w:eastAsia="Calibri" w:hAnsiTheme="majorHAnsi" w:cstheme="majorHAnsi"/>
          <w:sz w:val="24"/>
          <w:szCs w:val="24"/>
        </w:rPr>
        <w:t>Ficam impedidos de participar desta licitação:</w:t>
      </w:r>
    </w:p>
    <w:p w14:paraId="36901569" w14:textId="77777777" w:rsidR="009B6A3C" w:rsidRPr="00C82C20" w:rsidRDefault="00DF142B">
      <w:pPr>
        <w:numPr>
          <w:ilvl w:val="2"/>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Aquele que não atenderem às condições deste edital;</w:t>
      </w:r>
    </w:p>
    <w:p w14:paraId="509227C6" w14:textId="77777777" w:rsidR="009B6A3C" w:rsidRPr="00C82C20" w:rsidRDefault="00DF142B">
      <w:pPr>
        <w:numPr>
          <w:ilvl w:val="2"/>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Autor do anteprojeto, do projeto básico ou do projeto executivo, pessoa física ou jurídica, quando o processo de contratação versar sobre serviços ou fornecimento de bens a ele relacionados;</w:t>
      </w:r>
    </w:p>
    <w:p w14:paraId="120CAD7A" w14:textId="273515A9" w:rsidR="009B6A3C" w:rsidRPr="00C82C20" w:rsidRDefault="00DF142B">
      <w:pPr>
        <w:numPr>
          <w:ilvl w:val="2"/>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o processo de </w:t>
      </w:r>
      <w:r w:rsidR="00951C87" w:rsidRPr="00C82C20">
        <w:rPr>
          <w:rFonts w:asciiTheme="majorHAnsi" w:eastAsia="Calibri" w:hAnsiTheme="majorHAnsi" w:cstheme="majorHAnsi"/>
          <w:sz w:val="24"/>
          <w:szCs w:val="24"/>
        </w:rPr>
        <w:t>contratação versar</w:t>
      </w:r>
      <w:r w:rsidRPr="00C82C20">
        <w:rPr>
          <w:rFonts w:asciiTheme="majorHAnsi" w:eastAsia="Calibri" w:hAnsiTheme="majorHAnsi" w:cstheme="majorHAnsi"/>
          <w:sz w:val="24"/>
          <w:szCs w:val="24"/>
        </w:rPr>
        <w:t xml:space="preserve"> sobre serviços ou fornecimento de bens a ela necessários;</w:t>
      </w:r>
    </w:p>
    <w:p w14:paraId="0B67CCEF" w14:textId="77777777" w:rsidR="009B6A3C" w:rsidRPr="00C82C20" w:rsidRDefault="00DF142B">
      <w:pPr>
        <w:numPr>
          <w:ilvl w:val="2"/>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Aquele que estejam em processo de dissolução, liquidação, falência ou concurso de credores;</w:t>
      </w:r>
    </w:p>
    <w:p w14:paraId="282D955D" w14:textId="77777777" w:rsidR="009B6A3C" w:rsidRPr="00C82C20" w:rsidRDefault="00DF142B">
      <w:pPr>
        <w:numPr>
          <w:ilvl w:val="3"/>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Nos casos em que o empresário esteja em recuperação judicial ou extrajudicial, poderá participar desde que apresente o plano de recuperação homologado em juízo.</w:t>
      </w:r>
    </w:p>
    <w:p w14:paraId="77C7CE86" w14:textId="77777777" w:rsidR="009B6A3C" w:rsidRPr="00C82C20" w:rsidRDefault="00DF142B">
      <w:pPr>
        <w:numPr>
          <w:ilvl w:val="2"/>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lastRenderedPageBreak/>
        <w:t>Pessoa Física ou Jurídica que se encontre, ao tempo do processo de contratação, impossibilitada de contratar com a administração pública em decorrência de sanção que lhe foi imposta;</w:t>
      </w:r>
    </w:p>
    <w:p w14:paraId="474ADE4B" w14:textId="77777777" w:rsidR="009B6A3C" w:rsidRPr="00C82C20" w:rsidRDefault="00DF142B">
      <w:pPr>
        <w:numPr>
          <w:ilvl w:val="3"/>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O impedimento de que trata o este item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E3EC794" w14:textId="77777777" w:rsidR="009B6A3C" w:rsidRPr="00C82C20" w:rsidRDefault="00DF142B">
      <w:pPr>
        <w:numPr>
          <w:ilvl w:val="2"/>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97B348E" w14:textId="77777777" w:rsidR="009B6A3C" w:rsidRPr="00C82C20" w:rsidRDefault="00DF142B">
      <w:pPr>
        <w:numPr>
          <w:ilvl w:val="2"/>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Empresas controladoras, controladas ou coligadas, nos termos da Lei nº 6.404, de 15 de dezembro de 1976, concorrendo entre si;</w:t>
      </w:r>
    </w:p>
    <w:p w14:paraId="369C29D7" w14:textId="77777777" w:rsidR="009B6A3C" w:rsidRPr="00C82C20" w:rsidRDefault="00DF142B">
      <w:pPr>
        <w:numPr>
          <w:ilvl w:val="2"/>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FFDF96B" w14:textId="77777777" w:rsidR="009B6A3C" w:rsidRPr="00C82C20" w:rsidRDefault="00DF142B">
      <w:pPr>
        <w:numPr>
          <w:ilvl w:val="2"/>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Agente público do órgão ou entidade licitante;</w:t>
      </w:r>
    </w:p>
    <w:p w14:paraId="6D564F51" w14:textId="369A6AD0" w:rsidR="009B6A3C" w:rsidRPr="00C82C20" w:rsidRDefault="00DF142B">
      <w:pPr>
        <w:numPr>
          <w:ilvl w:val="3"/>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A vedação de que trata este estende-se a terceiro que auxilie a condução da contratação na qualidade de integrante de equipe de apoio, profissional especializado ou funcionário ou representante de empresa que preste assessoria técnica.</w:t>
      </w:r>
    </w:p>
    <w:p w14:paraId="232DC147" w14:textId="77777777" w:rsidR="009B6A3C" w:rsidRPr="00C82C20" w:rsidRDefault="00DF142B">
      <w:pPr>
        <w:numPr>
          <w:ilvl w:val="2"/>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Organizações da Sociedade Civil de Interesse Público – OSCIP, atuando nessa condição;</w:t>
      </w:r>
    </w:p>
    <w:p w14:paraId="2D5C752B" w14:textId="77777777" w:rsidR="009B6A3C" w:rsidRPr="00C82C20" w:rsidRDefault="00DF142B">
      <w:pPr>
        <w:numPr>
          <w:ilvl w:val="2"/>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Não poderá participar, direta ou indiretamente, do processo de contratação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4F07CB30" w14:textId="77777777" w:rsidR="009B6A3C" w:rsidRPr="00C82C20" w:rsidRDefault="00DF142B">
      <w:pPr>
        <w:numPr>
          <w:ilvl w:val="2"/>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lastRenderedPageBreak/>
        <w:t>Empresas estrangeiras que não tenham representação legal no Brasil com poderes expressos para receber citação e responder administrativa e judicialmente;</w:t>
      </w:r>
    </w:p>
    <w:p w14:paraId="790ABEBC" w14:textId="77777777" w:rsidR="009B6A3C" w:rsidRPr="00C82C20" w:rsidRDefault="00DF142B">
      <w:pPr>
        <w:numPr>
          <w:ilvl w:val="1"/>
          <w:numId w:val="3"/>
        </w:numPr>
        <w:pBdr>
          <w:top w:val="nil"/>
          <w:left w:val="nil"/>
          <w:bottom w:val="nil"/>
          <w:right w:val="nil"/>
          <w:between w:val="nil"/>
        </w:pBdr>
        <w:spacing w:line="276" w:lineRule="auto"/>
        <w:ind w:left="1133" w:hanging="288"/>
        <w:rPr>
          <w:rFonts w:asciiTheme="majorHAnsi" w:hAnsiTheme="majorHAnsi" w:cstheme="majorHAnsi"/>
          <w:sz w:val="24"/>
          <w:szCs w:val="24"/>
        </w:rPr>
      </w:pPr>
      <w:r w:rsidRPr="00C82C20">
        <w:rPr>
          <w:rFonts w:asciiTheme="majorHAnsi" w:eastAsia="Calibri" w:hAnsiTheme="majorHAnsi" w:cstheme="majorHAnsi"/>
          <w:sz w:val="24"/>
          <w:szCs w:val="24"/>
        </w:rPr>
        <w:t>Equiparam-se aos autores do projeto as empresas integrantes do mesmo grupo econômico.</w:t>
      </w:r>
    </w:p>
    <w:p w14:paraId="75CC1762" w14:textId="77777777" w:rsidR="00B2193A" w:rsidRPr="00C82C20" w:rsidRDefault="00DF142B">
      <w:pPr>
        <w:numPr>
          <w:ilvl w:val="1"/>
          <w:numId w:val="3"/>
        </w:numPr>
        <w:pBdr>
          <w:top w:val="nil"/>
          <w:left w:val="nil"/>
          <w:bottom w:val="nil"/>
          <w:right w:val="nil"/>
          <w:between w:val="nil"/>
        </w:pBdr>
        <w:spacing w:line="276" w:lineRule="auto"/>
        <w:ind w:left="1133" w:hanging="288"/>
        <w:rPr>
          <w:rFonts w:asciiTheme="majorHAnsi" w:hAnsiTheme="majorHAnsi" w:cstheme="majorHAnsi"/>
          <w:sz w:val="24"/>
          <w:szCs w:val="24"/>
        </w:rPr>
      </w:pPr>
      <w:r w:rsidRPr="00C82C20">
        <w:rPr>
          <w:rFonts w:asciiTheme="majorHAnsi" w:eastAsia="Calibri" w:hAnsiTheme="majorHAnsi" w:cstheme="majorHAnsi"/>
          <w:sz w:val="24"/>
          <w:szCs w:val="24"/>
        </w:rPr>
        <w:t>A simples apresentação da proposta implica, por parte do licitante, de que inexistem fatos que impeçam a sua participação na presente licitação, eximindo assim o agente de contratação de qualquer responsabilidade civil ou penal.</w:t>
      </w:r>
    </w:p>
    <w:p w14:paraId="2C442B62" w14:textId="31AA06D5" w:rsidR="009B6A3C" w:rsidRPr="00C82C20" w:rsidRDefault="009B6A3C" w:rsidP="00B2193A">
      <w:pPr>
        <w:pBdr>
          <w:top w:val="nil"/>
          <w:left w:val="nil"/>
          <w:bottom w:val="nil"/>
          <w:right w:val="nil"/>
          <w:between w:val="nil"/>
        </w:pBdr>
        <w:spacing w:line="276" w:lineRule="auto"/>
        <w:ind w:left="1133"/>
        <w:rPr>
          <w:rFonts w:asciiTheme="majorHAnsi" w:hAnsiTheme="majorHAnsi" w:cstheme="majorHAnsi"/>
          <w:sz w:val="24"/>
          <w:szCs w:val="24"/>
        </w:rPr>
      </w:pPr>
    </w:p>
    <w:p w14:paraId="4E411675" w14:textId="77777777" w:rsidR="009B6A3C" w:rsidRPr="00C82C20" w:rsidRDefault="00DF142B">
      <w:pPr>
        <w:numPr>
          <w:ilvl w:val="0"/>
          <w:numId w:val="3"/>
        </w:numPr>
        <w:pBdr>
          <w:top w:val="nil"/>
          <w:left w:val="nil"/>
          <w:bottom w:val="nil"/>
          <w:right w:val="nil"/>
          <w:between w:val="nil"/>
        </w:pBdr>
        <w:shd w:val="clear" w:color="auto" w:fill="F3F3F3"/>
        <w:spacing w:before="23" w:after="23" w:line="240" w:lineRule="auto"/>
        <w:ind w:left="-990" w:right="-983" w:firstLine="706"/>
        <w:jc w:val="left"/>
        <w:rPr>
          <w:rFonts w:asciiTheme="majorHAnsi" w:eastAsia="Calibri" w:hAnsiTheme="majorHAnsi" w:cstheme="majorHAnsi"/>
          <w:b/>
          <w:sz w:val="24"/>
          <w:szCs w:val="24"/>
        </w:rPr>
      </w:pPr>
      <w:r w:rsidRPr="00C82C20">
        <w:rPr>
          <w:rFonts w:asciiTheme="majorHAnsi" w:eastAsia="Calibri" w:hAnsiTheme="majorHAnsi" w:cstheme="majorHAnsi"/>
          <w:b/>
          <w:sz w:val="24"/>
          <w:szCs w:val="24"/>
        </w:rPr>
        <w:t>DA APRESENTAÇÃO DA PROPOSTA E DOS DOCUMENTOS DE HABILITAÇÃO</w:t>
      </w:r>
    </w:p>
    <w:p w14:paraId="320767C3" w14:textId="77777777" w:rsidR="009B6A3C" w:rsidRPr="00C82C20" w:rsidRDefault="00DF142B">
      <w:pPr>
        <w:numPr>
          <w:ilvl w:val="1"/>
          <w:numId w:val="3"/>
        </w:numPr>
        <w:pBdr>
          <w:top w:val="nil"/>
          <w:left w:val="nil"/>
          <w:bottom w:val="nil"/>
          <w:right w:val="nil"/>
          <w:between w:val="nil"/>
        </w:pBdr>
        <w:spacing w:line="276" w:lineRule="auto"/>
        <w:ind w:left="1133" w:hanging="288"/>
        <w:rPr>
          <w:rFonts w:asciiTheme="majorHAnsi" w:hAnsiTheme="majorHAnsi" w:cstheme="majorHAnsi"/>
          <w:sz w:val="24"/>
          <w:szCs w:val="24"/>
        </w:rPr>
      </w:pPr>
      <w:r w:rsidRPr="00C82C20">
        <w:rPr>
          <w:rFonts w:asciiTheme="majorHAnsi" w:eastAsia="Calibri" w:hAnsiTheme="majorHAnsi" w:cstheme="majorHAnsi"/>
          <w:sz w:val="24"/>
          <w:szCs w:val="24"/>
        </w:rPr>
        <w:t>No preâmbulo deste edital está definido se a fase de habilitação poderá ou não anteceder as fases de apresentação de propostas e lances nos termos do art. 17, §1º, da Lei nº 14.133, de 2021.</w:t>
      </w:r>
    </w:p>
    <w:p w14:paraId="612474D6" w14:textId="77777777" w:rsidR="009B6A3C" w:rsidRPr="00C82C20" w:rsidRDefault="00DF142B">
      <w:pPr>
        <w:numPr>
          <w:ilvl w:val="2"/>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Caso a fase de habilitação NÃO anteceda as fases de apresentação de propostas e lances, dos documentos de habilitação somente serão exigidos, em momento posterior ao julgamento das propostas, e apenas do licitante mais bem classificado.</w:t>
      </w:r>
    </w:p>
    <w:p w14:paraId="4EA31D25" w14:textId="77777777" w:rsidR="009B6A3C" w:rsidRPr="00C82C20" w:rsidRDefault="00DF142B">
      <w:pPr>
        <w:numPr>
          <w:ilvl w:val="2"/>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neste Edital.</w:t>
      </w:r>
    </w:p>
    <w:p w14:paraId="62A1E164" w14:textId="77777777" w:rsidR="009B6A3C" w:rsidRPr="00C82C20" w:rsidRDefault="00DF142B">
      <w:pPr>
        <w:numPr>
          <w:ilvl w:val="1"/>
          <w:numId w:val="3"/>
        </w:numPr>
        <w:pBdr>
          <w:top w:val="nil"/>
          <w:left w:val="nil"/>
          <w:bottom w:val="nil"/>
          <w:right w:val="nil"/>
          <w:between w:val="nil"/>
        </w:pBdr>
        <w:spacing w:line="276" w:lineRule="auto"/>
        <w:ind w:left="1133" w:hanging="288"/>
        <w:rPr>
          <w:rFonts w:asciiTheme="majorHAnsi" w:hAnsiTheme="majorHAnsi" w:cstheme="majorHAnsi"/>
          <w:sz w:val="24"/>
          <w:szCs w:val="24"/>
        </w:rPr>
      </w:pPr>
      <w:r w:rsidRPr="00C82C20">
        <w:rPr>
          <w:rFonts w:asciiTheme="majorHAnsi" w:eastAsia="Calibri" w:hAnsiTheme="majorHAnsi" w:cstheme="majorHAnsi"/>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p>
    <w:p w14:paraId="7750A812" w14:textId="77777777" w:rsidR="009B6A3C" w:rsidRPr="00C82C20" w:rsidRDefault="00DF142B">
      <w:pPr>
        <w:numPr>
          <w:ilvl w:val="1"/>
          <w:numId w:val="3"/>
        </w:numPr>
        <w:pBdr>
          <w:top w:val="nil"/>
          <w:left w:val="nil"/>
          <w:bottom w:val="nil"/>
          <w:right w:val="nil"/>
          <w:between w:val="nil"/>
        </w:pBdr>
        <w:spacing w:line="276" w:lineRule="auto"/>
        <w:ind w:left="1133" w:hanging="288"/>
        <w:rPr>
          <w:rFonts w:asciiTheme="majorHAnsi" w:hAnsiTheme="majorHAnsi" w:cstheme="majorHAnsi"/>
          <w:sz w:val="24"/>
          <w:szCs w:val="24"/>
        </w:rPr>
      </w:pPr>
      <w:r w:rsidRPr="00C82C20">
        <w:rPr>
          <w:rFonts w:asciiTheme="majorHAnsi" w:eastAsia="Calibri" w:hAnsiTheme="majorHAnsi" w:cstheme="majorHAnsi"/>
          <w:sz w:val="24"/>
          <w:szCs w:val="24"/>
        </w:rPr>
        <w:t>A licitante deverá consignar, na forma expressa no sistema eletrônico, o valor de sua proposta, já considerados e inclusos todos os tributos, fretes, tarifas e demais despesas decorrentes da execução do objeto.</w:t>
      </w:r>
    </w:p>
    <w:p w14:paraId="6C4CA635" w14:textId="77777777" w:rsidR="009B6A3C" w:rsidRPr="00C82C20" w:rsidRDefault="00DF142B">
      <w:pPr>
        <w:numPr>
          <w:ilvl w:val="1"/>
          <w:numId w:val="3"/>
        </w:numPr>
        <w:pBdr>
          <w:top w:val="nil"/>
          <w:left w:val="nil"/>
          <w:bottom w:val="nil"/>
          <w:right w:val="nil"/>
          <w:between w:val="nil"/>
        </w:pBdr>
        <w:spacing w:line="276" w:lineRule="auto"/>
        <w:ind w:left="1133" w:hanging="288"/>
        <w:rPr>
          <w:rFonts w:asciiTheme="majorHAnsi" w:hAnsiTheme="majorHAnsi" w:cstheme="majorHAnsi"/>
          <w:sz w:val="24"/>
          <w:szCs w:val="24"/>
        </w:rPr>
      </w:pPr>
      <w:r w:rsidRPr="00C82C20">
        <w:rPr>
          <w:rFonts w:asciiTheme="majorHAnsi" w:eastAsia="Calibri" w:hAnsiTheme="majorHAnsi" w:cstheme="majorHAnsi"/>
          <w:sz w:val="24"/>
          <w:szCs w:val="24"/>
        </w:rPr>
        <w:t>No cadastramento da proposta inicial, o licitante declarará, em campo próprio do sistema, que:</w:t>
      </w:r>
    </w:p>
    <w:p w14:paraId="53914034" w14:textId="42A91552" w:rsidR="009B6A3C" w:rsidRPr="00C82C20" w:rsidRDefault="00951C87">
      <w:pPr>
        <w:numPr>
          <w:ilvl w:val="2"/>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Está</w:t>
      </w:r>
      <w:r w:rsidR="00DF142B" w:rsidRPr="00C82C20">
        <w:rPr>
          <w:rFonts w:asciiTheme="majorHAnsi" w:eastAsia="Calibri" w:hAnsiTheme="majorHAnsi" w:cstheme="majorHAnsi"/>
          <w:sz w:val="24"/>
          <w:szCs w:val="24"/>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658FBF6" w14:textId="033437C1" w:rsidR="009B6A3C" w:rsidRPr="00C82C20" w:rsidRDefault="00951C87">
      <w:pPr>
        <w:numPr>
          <w:ilvl w:val="2"/>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lastRenderedPageBreak/>
        <w:t>Não</w:t>
      </w:r>
      <w:r w:rsidR="00DF142B" w:rsidRPr="00C82C20">
        <w:rPr>
          <w:rFonts w:asciiTheme="majorHAnsi" w:eastAsia="Calibri" w:hAnsiTheme="majorHAnsi" w:cstheme="majorHAnsi"/>
          <w:sz w:val="24"/>
          <w:szCs w:val="24"/>
        </w:rPr>
        <w:t xml:space="preserve"> possui empregados executando trabalho degradante ou forçado, observando o disposto nos incisos III e IV do art. 1º e no inciso III do art. 5º da Constituição Federal;</w:t>
      </w:r>
    </w:p>
    <w:p w14:paraId="1EC6C384" w14:textId="3E2BFEEA" w:rsidR="009B6A3C" w:rsidRPr="00C82C20" w:rsidRDefault="00951C87">
      <w:pPr>
        <w:numPr>
          <w:ilvl w:val="2"/>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Cumpre</w:t>
      </w:r>
      <w:r w:rsidR="00DF142B" w:rsidRPr="00C82C20">
        <w:rPr>
          <w:rFonts w:asciiTheme="majorHAnsi" w:eastAsia="Calibri" w:hAnsiTheme="majorHAnsi" w:cstheme="majorHAnsi"/>
          <w:sz w:val="24"/>
          <w:szCs w:val="24"/>
        </w:rPr>
        <w:t xml:space="preserve"> as exigências de reserva de cargos para pessoa com deficiência e para reabilitado da Previdência Social, previstas em lei e em outras normas específicas.</w:t>
      </w:r>
    </w:p>
    <w:p w14:paraId="4A476CCE" w14:textId="77777777" w:rsidR="009B6A3C" w:rsidRPr="00C82C20" w:rsidRDefault="00DF142B">
      <w:pPr>
        <w:numPr>
          <w:ilvl w:val="1"/>
          <w:numId w:val="3"/>
        </w:numPr>
        <w:pBdr>
          <w:top w:val="nil"/>
          <w:left w:val="nil"/>
          <w:bottom w:val="nil"/>
          <w:right w:val="nil"/>
          <w:between w:val="nil"/>
        </w:pBdr>
        <w:spacing w:line="276" w:lineRule="auto"/>
        <w:ind w:left="1133" w:hanging="288"/>
        <w:rPr>
          <w:rFonts w:asciiTheme="majorHAnsi" w:hAnsiTheme="majorHAnsi" w:cstheme="majorHAnsi"/>
          <w:sz w:val="24"/>
          <w:szCs w:val="24"/>
        </w:rPr>
      </w:pPr>
      <w:r w:rsidRPr="00C82C20">
        <w:rPr>
          <w:rFonts w:asciiTheme="majorHAnsi" w:eastAsia="Calibri" w:hAnsiTheme="majorHAnsi" w:cstheme="majorHAnsi"/>
          <w:sz w:val="24"/>
          <w:szCs w:val="24"/>
        </w:rPr>
        <w:t>O licitante organizado em cooperativa deverá declarar, ainda, em campo próprio do sistema eletrônico, que cumpre os requisitos estabelecidos no artigo 16 da Lei nº 14.133, de 2021.</w:t>
      </w:r>
    </w:p>
    <w:p w14:paraId="3125EA1C" w14:textId="77777777" w:rsidR="009B6A3C" w:rsidRPr="00C82C20" w:rsidRDefault="00DF142B">
      <w:pPr>
        <w:numPr>
          <w:ilvl w:val="1"/>
          <w:numId w:val="3"/>
        </w:numPr>
        <w:pBdr>
          <w:top w:val="nil"/>
          <w:left w:val="nil"/>
          <w:bottom w:val="nil"/>
          <w:right w:val="nil"/>
          <w:between w:val="nil"/>
        </w:pBdr>
        <w:spacing w:line="276" w:lineRule="auto"/>
        <w:ind w:left="1133" w:hanging="288"/>
        <w:rPr>
          <w:rFonts w:asciiTheme="majorHAnsi" w:hAnsiTheme="majorHAnsi" w:cstheme="majorHAnsi"/>
          <w:sz w:val="24"/>
          <w:szCs w:val="24"/>
        </w:rPr>
      </w:pPr>
      <w:r w:rsidRPr="00C82C20">
        <w:rPr>
          <w:rFonts w:asciiTheme="majorHAnsi" w:eastAsia="Calibri" w:hAnsiTheme="majorHAnsi" w:cstheme="majorHAnsi"/>
          <w:sz w:val="24"/>
          <w:szCs w:val="24"/>
        </w:rPr>
        <w:t>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arts. 42 a 49, observado o disposto nos §§ 1º ao 3º do art. 4º, da Lei n.º 14.133, de 2021.</w:t>
      </w:r>
    </w:p>
    <w:p w14:paraId="169314C2" w14:textId="77777777" w:rsidR="009B6A3C" w:rsidRPr="00C82C20" w:rsidRDefault="00DF142B">
      <w:pPr>
        <w:numPr>
          <w:ilvl w:val="1"/>
          <w:numId w:val="3"/>
        </w:numPr>
        <w:pBdr>
          <w:top w:val="nil"/>
          <w:left w:val="nil"/>
          <w:bottom w:val="nil"/>
          <w:right w:val="nil"/>
          <w:between w:val="nil"/>
        </w:pBdr>
        <w:spacing w:line="276" w:lineRule="auto"/>
        <w:ind w:left="1133" w:hanging="288"/>
        <w:rPr>
          <w:rFonts w:asciiTheme="majorHAnsi" w:hAnsiTheme="majorHAnsi" w:cstheme="majorHAnsi"/>
          <w:sz w:val="24"/>
          <w:szCs w:val="24"/>
        </w:rPr>
      </w:pPr>
      <w:r w:rsidRPr="00C82C20">
        <w:rPr>
          <w:rFonts w:asciiTheme="majorHAnsi" w:eastAsia="Calibri" w:hAnsiTheme="majorHAnsi" w:cstheme="majorHAnsi"/>
          <w:sz w:val="24"/>
          <w:szCs w:val="24"/>
        </w:rPr>
        <w:t>A falsidade da declaração de que trata os itens anteriores sujeitará o licitante às sanções previstas na Lei nº 14.133, de 2021, e neste Edital.</w:t>
      </w:r>
    </w:p>
    <w:p w14:paraId="23900F20" w14:textId="77777777" w:rsidR="009B6A3C" w:rsidRPr="00C82C20" w:rsidRDefault="00DF142B">
      <w:pPr>
        <w:numPr>
          <w:ilvl w:val="1"/>
          <w:numId w:val="3"/>
        </w:numPr>
        <w:pBdr>
          <w:top w:val="nil"/>
          <w:left w:val="nil"/>
          <w:bottom w:val="nil"/>
          <w:right w:val="nil"/>
          <w:between w:val="nil"/>
        </w:pBdr>
        <w:spacing w:line="276" w:lineRule="auto"/>
        <w:ind w:left="1133" w:hanging="288"/>
        <w:rPr>
          <w:rFonts w:asciiTheme="majorHAnsi" w:hAnsiTheme="majorHAnsi" w:cstheme="majorHAnsi"/>
          <w:sz w:val="24"/>
          <w:szCs w:val="24"/>
        </w:rPr>
      </w:pPr>
      <w:r w:rsidRPr="00C82C20">
        <w:rPr>
          <w:rFonts w:asciiTheme="majorHAnsi" w:eastAsia="Calibri" w:hAnsiTheme="majorHAnsi" w:cstheme="majorHAnsi"/>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68A0FE63" w14:textId="77777777" w:rsidR="009B6A3C" w:rsidRPr="00C82C20" w:rsidRDefault="00DF142B">
      <w:pPr>
        <w:numPr>
          <w:ilvl w:val="1"/>
          <w:numId w:val="3"/>
        </w:numPr>
        <w:pBdr>
          <w:top w:val="nil"/>
          <w:left w:val="nil"/>
          <w:bottom w:val="nil"/>
          <w:right w:val="nil"/>
          <w:between w:val="nil"/>
        </w:pBdr>
        <w:spacing w:line="276" w:lineRule="auto"/>
        <w:ind w:left="1133" w:hanging="288"/>
        <w:rPr>
          <w:rFonts w:asciiTheme="majorHAnsi" w:hAnsiTheme="majorHAnsi" w:cstheme="majorHAnsi"/>
          <w:sz w:val="24"/>
          <w:szCs w:val="24"/>
        </w:rPr>
      </w:pPr>
      <w:r w:rsidRPr="00C82C20">
        <w:rPr>
          <w:rFonts w:asciiTheme="majorHAnsi" w:eastAsia="Calibri" w:hAnsiTheme="majorHAnsi" w:cstheme="majorHAnsi"/>
          <w:sz w:val="24"/>
          <w:szCs w:val="24"/>
        </w:rPr>
        <w:t>Serão disponibilizados para acesso público os documentos que compõem a proposta dos licitantes convocados para apresentação de propostas, após a fase de envio de lances.</w:t>
      </w:r>
    </w:p>
    <w:p w14:paraId="034C0BE9" w14:textId="77777777" w:rsidR="009B6A3C" w:rsidRPr="00C82C20" w:rsidRDefault="00DF142B">
      <w:pPr>
        <w:numPr>
          <w:ilvl w:val="1"/>
          <w:numId w:val="3"/>
        </w:numPr>
        <w:pBdr>
          <w:top w:val="nil"/>
          <w:left w:val="nil"/>
          <w:bottom w:val="nil"/>
          <w:right w:val="nil"/>
          <w:between w:val="nil"/>
        </w:pBdr>
        <w:spacing w:line="276" w:lineRule="auto"/>
        <w:ind w:left="1133" w:hanging="288"/>
        <w:rPr>
          <w:rFonts w:asciiTheme="majorHAnsi" w:hAnsiTheme="majorHAnsi" w:cstheme="majorHAnsi"/>
          <w:sz w:val="24"/>
          <w:szCs w:val="24"/>
        </w:rPr>
      </w:pPr>
      <w:r w:rsidRPr="00C82C20">
        <w:rPr>
          <w:rFonts w:asciiTheme="majorHAnsi" w:eastAsia="Calibri" w:hAnsiTheme="majorHAnsi" w:cstheme="majorHAnsi"/>
          <w:sz w:val="24"/>
          <w:szCs w:val="24"/>
        </w:rPr>
        <w:t>O prazo de validade da proposta é aquele estabelecido no preâmbulo deste edital de licitação, contados da data de abertura da sessão pública.</w:t>
      </w:r>
    </w:p>
    <w:p w14:paraId="1771AB5C" w14:textId="77777777" w:rsidR="009B6A3C" w:rsidRPr="00C82C20" w:rsidRDefault="00DF142B">
      <w:pPr>
        <w:numPr>
          <w:ilvl w:val="2"/>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Decorrido o prazo de validade das propostas, sem convocação para assinatura da Ata de Registro de Preços, ficam as licitantes liberadas dos compromissos assumidos.</w:t>
      </w:r>
    </w:p>
    <w:p w14:paraId="7EC7A75C" w14:textId="77777777" w:rsidR="009B6A3C" w:rsidRPr="00C82C20" w:rsidRDefault="00DF142B">
      <w:pPr>
        <w:numPr>
          <w:ilvl w:val="1"/>
          <w:numId w:val="3"/>
        </w:numPr>
        <w:pBdr>
          <w:top w:val="nil"/>
          <w:left w:val="nil"/>
          <w:bottom w:val="nil"/>
          <w:right w:val="nil"/>
          <w:between w:val="nil"/>
        </w:pBdr>
        <w:spacing w:line="276" w:lineRule="auto"/>
        <w:ind w:left="1133" w:hanging="288"/>
        <w:rPr>
          <w:rFonts w:asciiTheme="majorHAnsi" w:hAnsiTheme="majorHAnsi" w:cstheme="majorHAnsi"/>
          <w:sz w:val="24"/>
          <w:szCs w:val="24"/>
        </w:rPr>
      </w:pPr>
      <w:r w:rsidRPr="00C82C20">
        <w:rPr>
          <w:rFonts w:asciiTheme="majorHAnsi" w:eastAsia="Calibri" w:hAnsiTheme="majorHAnsi" w:cstheme="majorHAnsi"/>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F74F228" w14:textId="77777777" w:rsidR="00B2193A" w:rsidRPr="00C82C20" w:rsidRDefault="00DF142B">
      <w:pPr>
        <w:numPr>
          <w:ilvl w:val="1"/>
          <w:numId w:val="3"/>
        </w:numPr>
        <w:pBdr>
          <w:top w:val="nil"/>
          <w:left w:val="nil"/>
          <w:bottom w:val="nil"/>
          <w:right w:val="nil"/>
          <w:between w:val="nil"/>
        </w:pBdr>
        <w:spacing w:line="276" w:lineRule="auto"/>
        <w:ind w:left="1133" w:hanging="288"/>
        <w:rPr>
          <w:rFonts w:asciiTheme="majorHAnsi" w:hAnsiTheme="majorHAnsi" w:cstheme="majorHAnsi"/>
          <w:sz w:val="24"/>
          <w:szCs w:val="24"/>
        </w:rPr>
      </w:pPr>
      <w:r w:rsidRPr="00C82C20">
        <w:rPr>
          <w:rFonts w:asciiTheme="majorHAnsi" w:eastAsia="Calibri" w:hAnsiTheme="majorHAnsi" w:cstheme="majorHAnsi"/>
          <w:sz w:val="24"/>
          <w:szCs w:val="24"/>
        </w:rPr>
        <w:t>A entrega da proposta e dos documentos de habilitação, sem que tenha sido tempestivamente impugnado o presente edital, implicará na plena aceitação, por parte dos interessados, das condições nele estabelecidas.</w:t>
      </w:r>
    </w:p>
    <w:p w14:paraId="4C6C7B71" w14:textId="647A9AA8" w:rsidR="009B6A3C" w:rsidRPr="00C82C20" w:rsidRDefault="009B6A3C" w:rsidP="00B2193A">
      <w:pPr>
        <w:pBdr>
          <w:top w:val="nil"/>
          <w:left w:val="nil"/>
          <w:bottom w:val="nil"/>
          <w:right w:val="nil"/>
          <w:between w:val="nil"/>
        </w:pBdr>
        <w:spacing w:line="276" w:lineRule="auto"/>
        <w:ind w:left="1133"/>
        <w:rPr>
          <w:rFonts w:asciiTheme="majorHAnsi" w:hAnsiTheme="majorHAnsi" w:cstheme="majorHAnsi"/>
          <w:sz w:val="24"/>
          <w:szCs w:val="24"/>
        </w:rPr>
      </w:pPr>
    </w:p>
    <w:p w14:paraId="78C8842D" w14:textId="77777777" w:rsidR="009B6A3C" w:rsidRPr="00C82C20" w:rsidRDefault="00DF142B">
      <w:pPr>
        <w:numPr>
          <w:ilvl w:val="0"/>
          <w:numId w:val="3"/>
        </w:numPr>
        <w:pBdr>
          <w:top w:val="nil"/>
          <w:left w:val="nil"/>
          <w:bottom w:val="nil"/>
          <w:right w:val="nil"/>
          <w:between w:val="nil"/>
        </w:pBdr>
        <w:shd w:val="clear" w:color="auto" w:fill="F3F3F3"/>
        <w:spacing w:before="23" w:after="23" w:line="240" w:lineRule="auto"/>
        <w:ind w:left="-990" w:right="-983" w:firstLine="706"/>
        <w:jc w:val="left"/>
        <w:rPr>
          <w:rFonts w:asciiTheme="majorHAnsi" w:eastAsia="Calibri" w:hAnsiTheme="majorHAnsi" w:cstheme="majorHAnsi"/>
          <w:b/>
          <w:sz w:val="24"/>
          <w:szCs w:val="24"/>
        </w:rPr>
      </w:pPr>
      <w:r w:rsidRPr="00C82C20">
        <w:rPr>
          <w:rFonts w:asciiTheme="majorHAnsi" w:eastAsia="Calibri" w:hAnsiTheme="majorHAnsi" w:cstheme="majorHAnsi"/>
          <w:b/>
          <w:sz w:val="24"/>
          <w:szCs w:val="24"/>
        </w:rPr>
        <w:t>DA ABERTURA DA SESSÃO PÚBLICA</w:t>
      </w:r>
    </w:p>
    <w:p w14:paraId="3F83A24A" w14:textId="77777777" w:rsidR="009B6A3C" w:rsidRPr="00C82C20" w:rsidRDefault="00DF142B">
      <w:pPr>
        <w:numPr>
          <w:ilvl w:val="1"/>
          <w:numId w:val="3"/>
        </w:numPr>
        <w:pBdr>
          <w:top w:val="nil"/>
          <w:left w:val="nil"/>
          <w:bottom w:val="nil"/>
          <w:right w:val="nil"/>
          <w:between w:val="nil"/>
        </w:pBdr>
        <w:spacing w:line="276" w:lineRule="auto"/>
        <w:ind w:left="1133" w:hanging="288"/>
        <w:rPr>
          <w:rFonts w:asciiTheme="majorHAnsi" w:hAnsiTheme="majorHAnsi" w:cstheme="majorHAnsi"/>
          <w:sz w:val="24"/>
          <w:szCs w:val="24"/>
        </w:rPr>
      </w:pPr>
      <w:r w:rsidRPr="00C82C20">
        <w:rPr>
          <w:rFonts w:asciiTheme="majorHAnsi" w:eastAsia="Calibri" w:hAnsiTheme="majorHAnsi" w:cstheme="majorHAnsi"/>
          <w:sz w:val="24"/>
          <w:szCs w:val="24"/>
        </w:rPr>
        <w:t>A abertura da presente licitação dar-se-á em sessão pública, por meio de sistema eletrônico, na data, horário e local indicados neste Edital.</w:t>
      </w:r>
    </w:p>
    <w:p w14:paraId="37F5D91C" w14:textId="77777777" w:rsidR="009B6A3C" w:rsidRPr="00C82C20" w:rsidRDefault="00DF142B">
      <w:pPr>
        <w:numPr>
          <w:ilvl w:val="1"/>
          <w:numId w:val="3"/>
        </w:numPr>
        <w:pBdr>
          <w:top w:val="nil"/>
          <w:left w:val="nil"/>
          <w:bottom w:val="nil"/>
          <w:right w:val="nil"/>
          <w:between w:val="nil"/>
        </w:pBdr>
        <w:spacing w:line="276" w:lineRule="auto"/>
        <w:ind w:left="1133" w:hanging="288"/>
        <w:rPr>
          <w:rFonts w:asciiTheme="majorHAnsi" w:hAnsiTheme="majorHAnsi" w:cstheme="majorHAnsi"/>
          <w:sz w:val="24"/>
          <w:szCs w:val="24"/>
        </w:rPr>
      </w:pPr>
      <w:r w:rsidRPr="00C82C20">
        <w:rPr>
          <w:rFonts w:asciiTheme="majorHAnsi" w:eastAsia="Calibri" w:hAnsiTheme="majorHAnsi" w:cstheme="majorHAnsi"/>
          <w:sz w:val="24"/>
          <w:szCs w:val="24"/>
        </w:rPr>
        <w:t>Durante a sessão pública, a comunicação entre o Agente de Contratação e as licitantes ocorrerá exclusivamente mediante troca de mensagens, em campo próprio do sistema eletrônico.</w:t>
      </w:r>
    </w:p>
    <w:p w14:paraId="6D96D40C" w14:textId="77777777" w:rsidR="009B6A3C" w:rsidRPr="00C82C20" w:rsidRDefault="00DF142B">
      <w:pPr>
        <w:numPr>
          <w:ilvl w:val="1"/>
          <w:numId w:val="3"/>
        </w:numPr>
        <w:pBdr>
          <w:top w:val="nil"/>
          <w:left w:val="nil"/>
          <w:bottom w:val="nil"/>
          <w:right w:val="nil"/>
          <w:between w:val="nil"/>
        </w:pBdr>
        <w:spacing w:line="276" w:lineRule="auto"/>
        <w:ind w:left="1133" w:hanging="288"/>
        <w:rPr>
          <w:rFonts w:asciiTheme="majorHAnsi" w:hAnsiTheme="majorHAnsi" w:cstheme="majorHAnsi"/>
          <w:sz w:val="24"/>
          <w:szCs w:val="24"/>
        </w:rPr>
      </w:pPr>
      <w:r w:rsidRPr="00C82C20">
        <w:rPr>
          <w:rFonts w:asciiTheme="majorHAnsi" w:eastAsia="Calibri" w:hAnsiTheme="majorHAnsi" w:cstheme="majorHAnsi"/>
          <w:sz w:val="24"/>
          <w:szCs w:val="24"/>
        </w:rPr>
        <w:t>Cabe à licitante acompanhar as operações no sistema eletrônico durante a sessão pública do presente procedimento de contratação, ficando responsável pelo ônus decorrente da perda de negócios diante da inobservância de qualquer mensagem emitida pelo sistema ou de sua desconexão.</w:t>
      </w:r>
    </w:p>
    <w:p w14:paraId="4E51B822" w14:textId="77777777" w:rsidR="009B6A3C" w:rsidRPr="00C82C20" w:rsidRDefault="00DF142B">
      <w:pPr>
        <w:numPr>
          <w:ilvl w:val="1"/>
          <w:numId w:val="3"/>
        </w:numPr>
        <w:pBdr>
          <w:top w:val="nil"/>
          <w:left w:val="nil"/>
          <w:bottom w:val="nil"/>
          <w:right w:val="nil"/>
          <w:between w:val="nil"/>
        </w:pBdr>
        <w:spacing w:line="276" w:lineRule="auto"/>
        <w:ind w:left="1133" w:hanging="288"/>
        <w:rPr>
          <w:rFonts w:asciiTheme="majorHAnsi" w:hAnsiTheme="majorHAnsi" w:cstheme="majorHAnsi"/>
          <w:sz w:val="24"/>
          <w:szCs w:val="24"/>
        </w:rPr>
      </w:pPr>
      <w:r w:rsidRPr="00C82C20">
        <w:rPr>
          <w:rFonts w:asciiTheme="majorHAnsi" w:eastAsia="Calibri" w:hAnsiTheme="majorHAnsi" w:cstheme="majorHAnsi"/>
          <w:sz w:val="24"/>
          <w:szCs w:val="24"/>
        </w:rPr>
        <w:t>O licitante deverá comunicar imediatamente ao provedor do sistema qualquer acontecimento que possa comprometer o sigilo ou a segurança de sua proposta e seus documentos de habilitação.</w:t>
      </w:r>
    </w:p>
    <w:p w14:paraId="3011E039" w14:textId="77777777" w:rsidR="009B6A3C" w:rsidRPr="00C82C20" w:rsidRDefault="00DF142B">
      <w:pPr>
        <w:numPr>
          <w:ilvl w:val="1"/>
          <w:numId w:val="3"/>
        </w:numPr>
        <w:pBdr>
          <w:top w:val="nil"/>
          <w:left w:val="nil"/>
          <w:bottom w:val="nil"/>
          <w:right w:val="nil"/>
          <w:between w:val="nil"/>
        </w:pBdr>
        <w:spacing w:line="276" w:lineRule="auto"/>
        <w:ind w:left="1133" w:hanging="288"/>
        <w:rPr>
          <w:rFonts w:asciiTheme="majorHAnsi" w:hAnsiTheme="majorHAnsi" w:cstheme="majorHAnsi"/>
          <w:sz w:val="24"/>
          <w:szCs w:val="24"/>
        </w:rPr>
      </w:pPr>
      <w:r w:rsidRPr="00C82C20">
        <w:rPr>
          <w:rFonts w:asciiTheme="majorHAnsi" w:eastAsia="Calibri" w:hAnsiTheme="majorHAnsi" w:cstheme="majorHAnsi"/>
          <w:sz w:val="24"/>
          <w:szCs w:val="24"/>
        </w:rPr>
        <w:t>Aberta a sessão pública do certame, as propostas de preços serão irretratáveis, não se admitindo retificações ou alterações nos preços ou nas condições estabelecidas, salvo quanto aos lances ofertados, na fase própria do certame.</w:t>
      </w:r>
      <w:r w:rsidRPr="00C82C20">
        <w:rPr>
          <w:rFonts w:asciiTheme="majorHAnsi" w:eastAsia="Calibri" w:hAnsiTheme="majorHAnsi" w:cstheme="majorHAnsi"/>
          <w:sz w:val="24"/>
          <w:szCs w:val="24"/>
        </w:rPr>
        <w:br/>
      </w:r>
    </w:p>
    <w:p w14:paraId="38D3A574" w14:textId="77777777" w:rsidR="009B6A3C" w:rsidRPr="00C82C20" w:rsidRDefault="00DF142B">
      <w:pPr>
        <w:numPr>
          <w:ilvl w:val="0"/>
          <w:numId w:val="3"/>
        </w:numPr>
        <w:pBdr>
          <w:top w:val="nil"/>
          <w:left w:val="nil"/>
          <w:bottom w:val="nil"/>
          <w:right w:val="nil"/>
          <w:between w:val="nil"/>
        </w:pBdr>
        <w:shd w:val="clear" w:color="auto" w:fill="F3F3F3"/>
        <w:spacing w:before="23" w:after="23" w:line="240" w:lineRule="auto"/>
        <w:ind w:left="-990" w:right="-983" w:firstLine="706"/>
        <w:jc w:val="left"/>
        <w:rPr>
          <w:rFonts w:asciiTheme="majorHAnsi" w:eastAsia="Calibri" w:hAnsiTheme="majorHAnsi" w:cstheme="majorHAnsi"/>
          <w:b/>
          <w:sz w:val="24"/>
          <w:szCs w:val="24"/>
        </w:rPr>
      </w:pPr>
      <w:r w:rsidRPr="00C82C20">
        <w:rPr>
          <w:rFonts w:asciiTheme="majorHAnsi" w:eastAsia="Calibri" w:hAnsiTheme="majorHAnsi" w:cstheme="majorHAnsi"/>
          <w:b/>
          <w:sz w:val="24"/>
          <w:szCs w:val="24"/>
        </w:rPr>
        <w:t>DA CLASSIFICAÇÃO DAS PROPOSTAS</w:t>
      </w:r>
    </w:p>
    <w:p w14:paraId="2A7F1634" w14:textId="77777777" w:rsidR="009B6A3C" w:rsidRPr="00C82C20" w:rsidRDefault="00DF142B">
      <w:pPr>
        <w:numPr>
          <w:ilvl w:val="1"/>
          <w:numId w:val="3"/>
        </w:numPr>
        <w:pBdr>
          <w:top w:val="nil"/>
          <w:left w:val="nil"/>
          <w:bottom w:val="nil"/>
          <w:right w:val="nil"/>
          <w:between w:val="nil"/>
        </w:pBdr>
        <w:spacing w:line="276" w:lineRule="auto"/>
        <w:ind w:left="1133" w:hanging="288"/>
        <w:rPr>
          <w:rFonts w:asciiTheme="majorHAnsi" w:hAnsiTheme="majorHAnsi" w:cstheme="majorHAnsi"/>
          <w:sz w:val="24"/>
          <w:szCs w:val="24"/>
        </w:rPr>
      </w:pPr>
      <w:r w:rsidRPr="00C82C20">
        <w:rPr>
          <w:rFonts w:asciiTheme="majorHAnsi" w:eastAsia="Calibri" w:hAnsiTheme="majorHAnsi" w:cstheme="majorHAnsi"/>
          <w:sz w:val="24"/>
          <w:szCs w:val="24"/>
        </w:rPr>
        <w:t>O Agente de Contratação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6883922B" w14:textId="77777777" w:rsidR="009B6A3C" w:rsidRPr="00C82C20" w:rsidRDefault="00DF142B">
      <w:pPr>
        <w:numPr>
          <w:ilvl w:val="2"/>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Também será desclassificada a proposta preenchida e que identifique o licitante.</w:t>
      </w:r>
    </w:p>
    <w:p w14:paraId="1A8B6E30" w14:textId="77777777" w:rsidR="009B6A3C" w:rsidRPr="00C82C20" w:rsidRDefault="00DF142B">
      <w:pPr>
        <w:numPr>
          <w:ilvl w:val="2"/>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A desclassificação será sempre fundamentada e registrada no sistema, com acompanhamento em tempo real por todos os participantes.</w:t>
      </w:r>
    </w:p>
    <w:p w14:paraId="720EF6DC" w14:textId="77777777" w:rsidR="009B6A3C" w:rsidRPr="00C82C20" w:rsidRDefault="00DF142B">
      <w:pPr>
        <w:numPr>
          <w:ilvl w:val="2"/>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A não desclassificação da proposta não impede o seu julgamento definitivo em sentido contrário, levado a efeito na fase de aceitação.</w:t>
      </w:r>
    </w:p>
    <w:p w14:paraId="43214471" w14:textId="77777777" w:rsidR="009B6A3C" w:rsidRPr="00C82C20" w:rsidRDefault="00DF142B">
      <w:pPr>
        <w:numPr>
          <w:ilvl w:val="1"/>
          <w:numId w:val="3"/>
        </w:numPr>
        <w:pBdr>
          <w:top w:val="nil"/>
          <w:left w:val="nil"/>
          <w:bottom w:val="nil"/>
          <w:right w:val="nil"/>
          <w:between w:val="nil"/>
        </w:pBdr>
        <w:spacing w:line="276" w:lineRule="auto"/>
        <w:ind w:left="1133" w:hanging="288"/>
        <w:rPr>
          <w:rFonts w:asciiTheme="majorHAnsi" w:hAnsiTheme="majorHAnsi" w:cstheme="majorHAnsi"/>
          <w:sz w:val="24"/>
          <w:szCs w:val="24"/>
        </w:rPr>
      </w:pPr>
      <w:r w:rsidRPr="00C82C20">
        <w:rPr>
          <w:rFonts w:asciiTheme="majorHAnsi" w:eastAsia="Calibri" w:hAnsiTheme="majorHAnsi" w:cstheme="majorHAnsi"/>
          <w:sz w:val="24"/>
          <w:szCs w:val="24"/>
        </w:rPr>
        <w:t>O Agente de Contratação poderá suspender a sessão pública da licitação quando constatar que a avaliação da conformidade das propostas, irá perdurar por mais de um dia.</w:t>
      </w:r>
    </w:p>
    <w:p w14:paraId="6E4B79E4" w14:textId="77777777" w:rsidR="009B6A3C" w:rsidRPr="00C82C20" w:rsidRDefault="00DF142B">
      <w:pPr>
        <w:numPr>
          <w:ilvl w:val="2"/>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Após a suspensão da sessão pública, o Agente de Contratação enviará, via chat, mensagens aos licitantes informando a data prevista para o início da oferta de lances.</w:t>
      </w:r>
    </w:p>
    <w:p w14:paraId="60900DAC" w14:textId="77777777" w:rsidR="009B6A3C" w:rsidRPr="00C82C20" w:rsidRDefault="00DF142B">
      <w:pPr>
        <w:numPr>
          <w:ilvl w:val="1"/>
          <w:numId w:val="3"/>
        </w:numPr>
        <w:pBdr>
          <w:top w:val="nil"/>
          <w:left w:val="nil"/>
          <w:bottom w:val="nil"/>
          <w:right w:val="nil"/>
          <w:between w:val="nil"/>
        </w:pBdr>
        <w:spacing w:line="276" w:lineRule="auto"/>
        <w:ind w:left="1133" w:hanging="288"/>
        <w:rPr>
          <w:rFonts w:asciiTheme="majorHAnsi" w:hAnsiTheme="majorHAnsi" w:cstheme="majorHAnsi"/>
          <w:sz w:val="24"/>
          <w:szCs w:val="24"/>
        </w:rPr>
      </w:pPr>
      <w:r w:rsidRPr="00C82C20">
        <w:rPr>
          <w:rFonts w:asciiTheme="majorHAnsi" w:eastAsia="Calibri" w:hAnsiTheme="majorHAnsi" w:cstheme="majorHAnsi"/>
          <w:sz w:val="24"/>
          <w:szCs w:val="24"/>
        </w:rPr>
        <w:t>Somente as licitantes com propostas classificadas participarão da fase de lances.</w:t>
      </w:r>
      <w:r w:rsidRPr="00C82C20">
        <w:rPr>
          <w:rFonts w:asciiTheme="majorHAnsi" w:eastAsia="Calibri" w:hAnsiTheme="majorHAnsi" w:cstheme="majorHAnsi"/>
          <w:sz w:val="24"/>
          <w:szCs w:val="24"/>
        </w:rPr>
        <w:br/>
      </w:r>
    </w:p>
    <w:p w14:paraId="1169646A" w14:textId="77777777" w:rsidR="009B6A3C" w:rsidRPr="00C82C20" w:rsidRDefault="00DF142B">
      <w:pPr>
        <w:numPr>
          <w:ilvl w:val="0"/>
          <w:numId w:val="3"/>
        </w:numPr>
        <w:pBdr>
          <w:top w:val="nil"/>
          <w:left w:val="nil"/>
          <w:bottom w:val="nil"/>
          <w:right w:val="nil"/>
          <w:between w:val="nil"/>
        </w:pBdr>
        <w:shd w:val="clear" w:color="auto" w:fill="F3F3F3"/>
        <w:spacing w:before="23" w:after="23" w:line="240" w:lineRule="auto"/>
        <w:ind w:left="-990" w:right="-983" w:firstLine="706"/>
        <w:jc w:val="left"/>
        <w:rPr>
          <w:rFonts w:asciiTheme="majorHAnsi" w:eastAsia="Calibri" w:hAnsiTheme="majorHAnsi" w:cstheme="majorHAnsi"/>
          <w:b/>
          <w:sz w:val="24"/>
          <w:szCs w:val="24"/>
        </w:rPr>
      </w:pPr>
      <w:r w:rsidRPr="00C82C20">
        <w:rPr>
          <w:rFonts w:asciiTheme="majorHAnsi" w:eastAsia="Calibri" w:hAnsiTheme="majorHAnsi" w:cstheme="majorHAnsi"/>
          <w:b/>
          <w:sz w:val="24"/>
          <w:szCs w:val="24"/>
        </w:rPr>
        <w:t>DA FORMULAÇÃO DE LANCES</w:t>
      </w:r>
    </w:p>
    <w:p w14:paraId="133E03B0" w14:textId="77777777" w:rsidR="009B6A3C" w:rsidRPr="00C82C20" w:rsidRDefault="00DF142B">
      <w:pPr>
        <w:numPr>
          <w:ilvl w:val="1"/>
          <w:numId w:val="3"/>
        </w:numPr>
        <w:pBdr>
          <w:top w:val="nil"/>
          <w:left w:val="nil"/>
          <w:bottom w:val="nil"/>
          <w:right w:val="nil"/>
          <w:between w:val="nil"/>
        </w:pBdr>
        <w:spacing w:line="276" w:lineRule="auto"/>
        <w:ind w:left="1133" w:hanging="288"/>
        <w:rPr>
          <w:rFonts w:asciiTheme="majorHAnsi" w:hAnsiTheme="majorHAnsi" w:cstheme="majorHAnsi"/>
          <w:sz w:val="24"/>
          <w:szCs w:val="24"/>
        </w:rPr>
      </w:pPr>
      <w:r w:rsidRPr="00C82C20">
        <w:rPr>
          <w:rFonts w:asciiTheme="majorHAnsi" w:eastAsia="Calibri" w:hAnsiTheme="majorHAnsi" w:cstheme="majorHAnsi"/>
          <w:sz w:val="24"/>
          <w:szCs w:val="24"/>
        </w:rPr>
        <w:lastRenderedPageBreak/>
        <w:t>Iniciada a etapa competitiva, as licitantes classificadas poderão encaminhar lances sucessivos, exclusivamente por meio do sistema eletrônico, sendo imediatamente informadas do horário e valor consignados no registro de cada lance.</w:t>
      </w:r>
    </w:p>
    <w:p w14:paraId="4D202DDC" w14:textId="77777777" w:rsidR="009B6A3C" w:rsidRPr="00C82C20" w:rsidRDefault="00DF142B">
      <w:pPr>
        <w:numPr>
          <w:ilvl w:val="1"/>
          <w:numId w:val="3"/>
        </w:numPr>
        <w:pBdr>
          <w:top w:val="nil"/>
          <w:left w:val="nil"/>
          <w:bottom w:val="nil"/>
          <w:right w:val="nil"/>
          <w:between w:val="nil"/>
        </w:pBdr>
        <w:spacing w:line="276" w:lineRule="auto"/>
        <w:ind w:left="1133" w:hanging="288"/>
        <w:rPr>
          <w:rFonts w:asciiTheme="majorHAnsi" w:hAnsiTheme="majorHAnsi" w:cstheme="majorHAnsi"/>
          <w:sz w:val="24"/>
          <w:szCs w:val="24"/>
        </w:rPr>
      </w:pPr>
      <w:r w:rsidRPr="00C82C20">
        <w:rPr>
          <w:rFonts w:asciiTheme="majorHAnsi" w:eastAsia="Calibri" w:hAnsiTheme="majorHAnsi" w:cstheme="majorHAnsi"/>
          <w:sz w:val="24"/>
          <w:szCs w:val="24"/>
        </w:rPr>
        <w:t>A licitante somente poderá oferecer lance inferior ou percentual de desconto superior ao último por ela ofertada e registrado no sistema</w:t>
      </w:r>
    </w:p>
    <w:p w14:paraId="668C303B" w14:textId="77777777" w:rsidR="009B6A3C" w:rsidRPr="00C82C20" w:rsidRDefault="00DF142B">
      <w:pPr>
        <w:numPr>
          <w:ilvl w:val="1"/>
          <w:numId w:val="3"/>
        </w:numPr>
        <w:pBdr>
          <w:top w:val="nil"/>
          <w:left w:val="nil"/>
          <w:bottom w:val="nil"/>
          <w:right w:val="nil"/>
          <w:between w:val="nil"/>
        </w:pBdr>
        <w:spacing w:line="276" w:lineRule="auto"/>
        <w:ind w:left="1133" w:hanging="288"/>
        <w:rPr>
          <w:rFonts w:asciiTheme="majorHAnsi" w:hAnsiTheme="majorHAnsi" w:cstheme="majorHAnsi"/>
          <w:sz w:val="24"/>
          <w:szCs w:val="24"/>
        </w:rPr>
      </w:pPr>
      <w:r w:rsidRPr="00C82C20">
        <w:rPr>
          <w:rFonts w:asciiTheme="majorHAnsi" w:eastAsia="Calibri" w:hAnsiTheme="majorHAnsi" w:cstheme="majorHAnsi"/>
          <w:sz w:val="24"/>
          <w:szCs w:val="24"/>
        </w:rPr>
        <w:t>O intervalo mínimo de diferença de valores ou percentuais entre os lances, que incidirá tanto em relação aos lances intermediários quanto em relação à proposta que cobrir a melhor oferta, está estabelecido no preâmbulo deste edital.</w:t>
      </w:r>
    </w:p>
    <w:p w14:paraId="2B232313" w14:textId="77777777" w:rsidR="009B6A3C" w:rsidRPr="00C82C20" w:rsidRDefault="00DF142B">
      <w:pPr>
        <w:numPr>
          <w:ilvl w:val="1"/>
          <w:numId w:val="3"/>
        </w:numPr>
        <w:pBdr>
          <w:top w:val="nil"/>
          <w:left w:val="nil"/>
          <w:bottom w:val="nil"/>
          <w:right w:val="nil"/>
          <w:between w:val="nil"/>
        </w:pBdr>
        <w:spacing w:line="276" w:lineRule="auto"/>
        <w:ind w:left="1133" w:hanging="288"/>
        <w:rPr>
          <w:rFonts w:asciiTheme="majorHAnsi" w:hAnsiTheme="majorHAnsi" w:cstheme="majorHAnsi"/>
          <w:sz w:val="24"/>
          <w:szCs w:val="24"/>
        </w:rPr>
      </w:pPr>
      <w:r w:rsidRPr="00C82C20">
        <w:rPr>
          <w:rFonts w:asciiTheme="majorHAnsi" w:eastAsia="Calibri" w:hAnsiTheme="majorHAnsi" w:cstheme="majorHAnsi"/>
          <w:sz w:val="24"/>
          <w:szCs w:val="24"/>
        </w:rPr>
        <w:t>Durante o transcurso da sessão, as licitantes serão informadas, em tempo real, do valor do menor lance registrado, mantendo-se em sigilo a identificação da ofertante.</w:t>
      </w:r>
    </w:p>
    <w:p w14:paraId="7E0548FF" w14:textId="77777777" w:rsidR="009B6A3C" w:rsidRPr="00C82C20" w:rsidRDefault="00DF142B">
      <w:pPr>
        <w:numPr>
          <w:ilvl w:val="1"/>
          <w:numId w:val="3"/>
        </w:numPr>
        <w:pBdr>
          <w:top w:val="nil"/>
          <w:left w:val="nil"/>
          <w:bottom w:val="nil"/>
          <w:right w:val="nil"/>
          <w:between w:val="nil"/>
        </w:pBdr>
        <w:spacing w:line="276" w:lineRule="auto"/>
        <w:ind w:left="1133" w:hanging="288"/>
        <w:rPr>
          <w:rFonts w:asciiTheme="majorHAnsi" w:hAnsiTheme="majorHAnsi" w:cstheme="majorHAnsi"/>
          <w:sz w:val="24"/>
          <w:szCs w:val="24"/>
        </w:rPr>
      </w:pPr>
      <w:r w:rsidRPr="00C82C20">
        <w:rPr>
          <w:rFonts w:asciiTheme="majorHAnsi" w:eastAsia="Calibri" w:hAnsiTheme="majorHAnsi" w:cstheme="majorHAnsi"/>
          <w:sz w:val="24"/>
          <w:szCs w:val="24"/>
        </w:rPr>
        <w:t>Não serão aceitos dois ou mais lances de mesmo valor, prevalecendo aquele que for recebido e registrado em primeiro lugar.</w:t>
      </w:r>
    </w:p>
    <w:p w14:paraId="2BCE4836" w14:textId="77777777" w:rsidR="009B6A3C" w:rsidRPr="00C82C20" w:rsidRDefault="00DF142B">
      <w:pPr>
        <w:numPr>
          <w:ilvl w:val="1"/>
          <w:numId w:val="3"/>
        </w:numPr>
        <w:pBdr>
          <w:top w:val="nil"/>
          <w:left w:val="nil"/>
          <w:bottom w:val="nil"/>
          <w:right w:val="nil"/>
          <w:between w:val="nil"/>
        </w:pBdr>
        <w:spacing w:line="276" w:lineRule="auto"/>
        <w:ind w:left="1133" w:hanging="288"/>
        <w:rPr>
          <w:rFonts w:asciiTheme="majorHAnsi" w:hAnsiTheme="majorHAnsi" w:cstheme="majorHAnsi"/>
          <w:sz w:val="24"/>
          <w:szCs w:val="24"/>
        </w:rPr>
      </w:pPr>
      <w:r w:rsidRPr="00C82C20">
        <w:rPr>
          <w:rFonts w:asciiTheme="majorHAnsi" w:eastAsia="Calibri" w:hAnsiTheme="majorHAnsi" w:cstheme="majorHAnsi"/>
          <w:sz w:val="24"/>
          <w:szCs w:val="24"/>
        </w:rPr>
        <w:t>Os lances apresentados e levados em consideração para efeito de julgamento serão de exclusiva e total responsabilidade da licitante, não lhe cabendo o direito de pleitear qualquer alteração.</w:t>
      </w:r>
    </w:p>
    <w:p w14:paraId="23B516E9" w14:textId="77777777" w:rsidR="009B6A3C" w:rsidRPr="00C82C20" w:rsidRDefault="00DF142B">
      <w:pPr>
        <w:numPr>
          <w:ilvl w:val="1"/>
          <w:numId w:val="3"/>
        </w:numPr>
        <w:pBdr>
          <w:top w:val="nil"/>
          <w:left w:val="nil"/>
          <w:bottom w:val="nil"/>
          <w:right w:val="nil"/>
          <w:between w:val="nil"/>
        </w:pBdr>
        <w:spacing w:line="276" w:lineRule="auto"/>
        <w:ind w:left="1133" w:hanging="288"/>
        <w:rPr>
          <w:rFonts w:asciiTheme="majorHAnsi" w:hAnsiTheme="majorHAnsi" w:cstheme="majorHAnsi"/>
          <w:sz w:val="24"/>
          <w:szCs w:val="24"/>
        </w:rPr>
      </w:pPr>
      <w:r w:rsidRPr="00C82C20">
        <w:rPr>
          <w:rFonts w:asciiTheme="majorHAnsi" w:eastAsia="Calibri" w:hAnsiTheme="majorHAnsi" w:cstheme="majorHAnsi"/>
          <w:sz w:val="24"/>
          <w:szCs w:val="24"/>
        </w:rPr>
        <w:t>O licitante poderá solicitar a exclusão de seu último lance ofertado, na hipótese de lance inconsistente ou inexequível, que será avaliado pelo Agente de Contratação.</w:t>
      </w:r>
    </w:p>
    <w:p w14:paraId="753CB392" w14:textId="77777777" w:rsidR="009B6A3C" w:rsidRPr="00C82C20" w:rsidRDefault="00DF142B">
      <w:pPr>
        <w:numPr>
          <w:ilvl w:val="1"/>
          <w:numId w:val="3"/>
        </w:numPr>
        <w:pBdr>
          <w:top w:val="nil"/>
          <w:left w:val="nil"/>
          <w:bottom w:val="nil"/>
          <w:right w:val="nil"/>
          <w:between w:val="nil"/>
        </w:pBdr>
        <w:spacing w:line="276" w:lineRule="auto"/>
        <w:ind w:left="1133" w:hanging="288"/>
        <w:rPr>
          <w:rFonts w:asciiTheme="majorHAnsi" w:hAnsiTheme="majorHAnsi" w:cstheme="majorHAnsi"/>
          <w:sz w:val="24"/>
          <w:szCs w:val="24"/>
        </w:rPr>
      </w:pPr>
      <w:r w:rsidRPr="00C82C20">
        <w:rPr>
          <w:rFonts w:asciiTheme="majorHAnsi" w:eastAsia="Calibri" w:hAnsiTheme="majorHAnsi" w:cstheme="majorHAnsi"/>
          <w:sz w:val="24"/>
          <w:szCs w:val="24"/>
        </w:rPr>
        <w:t>Durante a fase de lances, o Agente de Contratação poderá excluir, justificadamente, lance cujo valor seja entendido como manifestamente inexequível.</w:t>
      </w:r>
    </w:p>
    <w:p w14:paraId="34C1DA75" w14:textId="77777777" w:rsidR="009B6A3C" w:rsidRPr="00C82C20" w:rsidRDefault="00DF142B">
      <w:pPr>
        <w:numPr>
          <w:ilvl w:val="1"/>
          <w:numId w:val="3"/>
        </w:numPr>
        <w:pBdr>
          <w:top w:val="nil"/>
          <w:left w:val="nil"/>
          <w:bottom w:val="nil"/>
          <w:right w:val="nil"/>
          <w:between w:val="nil"/>
        </w:pBdr>
        <w:spacing w:line="276" w:lineRule="auto"/>
        <w:ind w:left="1133" w:hanging="288"/>
        <w:rPr>
          <w:rFonts w:asciiTheme="majorHAnsi" w:hAnsiTheme="majorHAnsi" w:cstheme="majorHAnsi"/>
          <w:sz w:val="24"/>
          <w:szCs w:val="24"/>
        </w:rPr>
      </w:pPr>
      <w:r w:rsidRPr="00C82C20">
        <w:rPr>
          <w:rFonts w:asciiTheme="majorHAnsi" w:eastAsia="Calibri" w:hAnsiTheme="majorHAnsi" w:cstheme="majorHAnsi"/>
          <w:sz w:val="24"/>
          <w:szCs w:val="24"/>
        </w:rPr>
        <w:t>No caso de desconexão com o Agente de Contratação, no decorrer da etapa competitiva do Pregão, o sistema eletrônico poderá permanecer acessível aos licitantes para a recepção dos lances.</w:t>
      </w:r>
    </w:p>
    <w:p w14:paraId="0BE67C12" w14:textId="77777777" w:rsidR="009B6A3C" w:rsidRPr="00C82C20" w:rsidRDefault="00DF142B">
      <w:pPr>
        <w:numPr>
          <w:ilvl w:val="1"/>
          <w:numId w:val="3"/>
        </w:numPr>
        <w:pBdr>
          <w:top w:val="nil"/>
          <w:left w:val="nil"/>
          <w:bottom w:val="nil"/>
          <w:right w:val="nil"/>
          <w:between w:val="nil"/>
        </w:pBdr>
        <w:spacing w:line="276" w:lineRule="auto"/>
        <w:ind w:left="1133" w:hanging="288"/>
        <w:rPr>
          <w:rFonts w:asciiTheme="majorHAnsi" w:hAnsiTheme="majorHAnsi" w:cstheme="majorHAnsi"/>
          <w:sz w:val="24"/>
          <w:szCs w:val="24"/>
        </w:rPr>
      </w:pPr>
      <w:r w:rsidRPr="00C82C20">
        <w:rPr>
          <w:rFonts w:asciiTheme="majorHAnsi" w:eastAsia="Calibri" w:hAnsiTheme="majorHAnsi" w:cstheme="majorHAnsi"/>
          <w:sz w:val="24"/>
          <w:szCs w:val="24"/>
        </w:rPr>
        <w:t>Caso o licitante não apresente lances, concorrerá com o valor de sua proposta.</w:t>
      </w:r>
    </w:p>
    <w:p w14:paraId="24326F8B" w14:textId="77777777" w:rsidR="009B6A3C" w:rsidRPr="00C82C20" w:rsidRDefault="00DF142B">
      <w:pPr>
        <w:numPr>
          <w:ilvl w:val="1"/>
          <w:numId w:val="3"/>
        </w:numPr>
        <w:pBdr>
          <w:top w:val="nil"/>
          <w:left w:val="nil"/>
          <w:bottom w:val="nil"/>
          <w:right w:val="nil"/>
          <w:between w:val="nil"/>
        </w:pBdr>
        <w:spacing w:line="276" w:lineRule="auto"/>
        <w:ind w:left="1133" w:hanging="288"/>
        <w:rPr>
          <w:rFonts w:asciiTheme="majorHAnsi" w:hAnsiTheme="majorHAnsi" w:cstheme="majorHAnsi"/>
          <w:sz w:val="24"/>
          <w:szCs w:val="24"/>
        </w:rPr>
      </w:pPr>
      <w:r w:rsidRPr="00C82C20">
        <w:rPr>
          <w:rFonts w:asciiTheme="majorHAnsi" w:eastAsia="Calibri" w:hAnsiTheme="majorHAnsi" w:cstheme="majorHAnsi"/>
          <w:b/>
          <w:sz w:val="24"/>
          <w:szCs w:val="24"/>
        </w:rPr>
        <w:t>No preâmbulo deste edital está definida o modo de disputa deste certame, que poderá ser:</w:t>
      </w:r>
    </w:p>
    <w:p w14:paraId="3DEDF965" w14:textId="77777777" w:rsidR="009B6A3C" w:rsidRPr="00C82C20" w:rsidRDefault="00DF142B">
      <w:pPr>
        <w:numPr>
          <w:ilvl w:val="2"/>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b/>
          <w:sz w:val="24"/>
          <w:szCs w:val="24"/>
        </w:rPr>
        <w:t>Modo de Disputa Aberto:</w:t>
      </w:r>
    </w:p>
    <w:p w14:paraId="6D855F9F" w14:textId="77777777" w:rsidR="009B6A3C" w:rsidRPr="00C82C20" w:rsidRDefault="00DF142B">
      <w:pPr>
        <w:numPr>
          <w:ilvl w:val="3"/>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No modo de disputa “aberto”, a apresentação de lances públicos é de forma sucessiva, com prorrogações.</w:t>
      </w:r>
    </w:p>
    <w:p w14:paraId="30B23EFD" w14:textId="77777777" w:rsidR="009B6A3C" w:rsidRPr="00C82C20" w:rsidRDefault="00DF142B">
      <w:pPr>
        <w:numPr>
          <w:ilvl w:val="3"/>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A etapa de lances da sessão pública terá duração de 10 (dez) minutos e, após isso, será prorrogada automaticamente pelo sistema quando houver lance ofertado nos últimos 2 (dois) minutos do período de duração da sessão pública.</w:t>
      </w:r>
    </w:p>
    <w:p w14:paraId="41273CDD" w14:textId="77777777" w:rsidR="009B6A3C" w:rsidRPr="00C82C20" w:rsidRDefault="00DF142B">
      <w:pPr>
        <w:numPr>
          <w:ilvl w:val="3"/>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A prorrogação automática da etapa de lances, de que trata o item anterior, será de 2 (dois) minutos e ocorrerá sucessivamente sempre que houver lances enviados neste período de prorrogação, inclusive no caso de lances intermediários.</w:t>
      </w:r>
    </w:p>
    <w:p w14:paraId="1956B2AB" w14:textId="77777777" w:rsidR="009B6A3C" w:rsidRPr="00C82C20" w:rsidRDefault="00DF142B">
      <w:pPr>
        <w:numPr>
          <w:ilvl w:val="3"/>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lastRenderedPageBreak/>
        <w:t>Não havendo novos lances na forma estabelecida nos itens anteriores, a sessão pública encerrar-se-á automaticamente.</w:t>
      </w:r>
    </w:p>
    <w:p w14:paraId="2E110F6E" w14:textId="77777777" w:rsidR="009B6A3C" w:rsidRPr="00C82C20" w:rsidRDefault="00DF142B">
      <w:pPr>
        <w:numPr>
          <w:ilvl w:val="3"/>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Encerrada a fase competitiva sem que haja a prorrogação automática pelo sistema, poderá o Agente de Contratação, assessorado pela equipe de apoio, justificadamente, admitir o reinício da sessão pública de lances, em prol da consecução do melhor preço.</w:t>
      </w:r>
    </w:p>
    <w:p w14:paraId="5F89C979" w14:textId="77777777" w:rsidR="009B6A3C" w:rsidRPr="00C82C20" w:rsidRDefault="00DF142B">
      <w:pPr>
        <w:numPr>
          <w:ilvl w:val="2"/>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b/>
          <w:sz w:val="24"/>
          <w:szCs w:val="24"/>
        </w:rPr>
        <w:t>Modo de Disputa Aberto -Fechado</w:t>
      </w:r>
      <w:r w:rsidRPr="00C82C20">
        <w:rPr>
          <w:rFonts w:asciiTheme="majorHAnsi" w:eastAsia="Calibri" w:hAnsiTheme="majorHAnsi" w:cstheme="majorHAnsi"/>
          <w:sz w:val="24"/>
          <w:szCs w:val="24"/>
        </w:rPr>
        <w:t>:</w:t>
      </w:r>
    </w:p>
    <w:p w14:paraId="440310FB" w14:textId="77777777" w:rsidR="009B6A3C" w:rsidRPr="00C82C20" w:rsidRDefault="00DF142B">
      <w:pPr>
        <w:numPr>
          <w:ilvl w:val="3"/>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No modo de disputa “aberto e fechado”, é quando os licitantes apresentam lances públicos e sucessivos, com lance final e fechado.</w:t>
      </w:r>
    </w:p>
    <w:p w14:paraId="44AF47D9" w14:textId="77777777" w:rsidR="009B6A3C" w:rsidRPr="00C82C20" w:rsidRDefault="00DF142B">
      <w:pPr>
        <w:numPr>
          <w:ilvl w:val="3"/>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A etapa de lances da sessão pública terá duração inicial de quinze minutos. Após esse prazo, o sistema encaminhará aviso de fechamento iminente dos lances, após isso, transcorrerá o período de tempo de até dez minutos, aleatoriamente determinado, findo o qual será automaticamente encerrada a recepção de lances.</w:t>
      </w:r>
    </w:p>
    <w:p w14:paraId="1364216F" w14:textId="77777777" w:rsidR="009B6A3C" w:rsidRPr="00C82C20" w:rsidRDefault="00DF142B">
      <w:pPr>
        <w:numPr>
          <w:ilvl w:val="3"/>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w:t>
      </w:r>
    </w:p>
    <w:p w14:paraId="03634B63" w14:textId="77777777" w:rsidR="009B6A3C" w:rsidRPr="00C82C20" w:rsidRDefault="00DF142B">
      <w:pPr>
        <w:numPr>
          <w:ilvl w:val="4"/>
          <w:numId w:val="3"/>
        </w:numPr>
        <w:pBdr>
          <w:top w:val="nil"/>
          <w:left w:val="nil"/>
          <w:bottom w:val="nil"/>
          <w:right w:val="nil"/>
          <w:between w:val="nil"/>
        </w:pBdr>
        <w:spacing w:line="276" w:lineRule="auto"/>
        <w:rPr>
          <w:rFonts w:asciiTheme="majorHAnsi" w:eastAsia="Calibri" w:hAnsiTheme="majorHAnsi" w:cstheme="majorHAnsi"/>
          <w:sz w:val="24"/>
          <w:szCs w:val="24"/>
        </w:rPr>
      </w:pPr>
      <w:r w:rsidRPr="00C82C20">
        <w:rPr>
          <w:rFonts w:asciiTheme="majorHAnsi" w:eastAsia="Calibri" w:hAnsiTheme="majorHAnsi" w:cstheme="majorHAnsi"/>
          <w:sz w:val="24"/>
          <w:szCs w:val="24"/>
        </w:rPr>
        <w:t>O licitante poderá optar por manter o seu último lance da etapa aberta, ou por oferecer melhor lance.</w:t>
      </w:r>
    </w:p>
    <w:p w14:paraId="134FC0F3" w14:textId="77777777" w:rsidR="009B6A3C" w:rsidRPr="00C82C20" w:rsidRDefault="00DF142B">
      <w:pPr>
        <w:numPr>
          <w:ilvl w:val="4"/>
          <w:numId w:val="3"/>
        </w:numPr>
        <w:pBdr>
          <w:top w:val="nil"/>
          <w:left w:val="nil"/>
          <w:bottom w:val="nil"/>
          <w:right w:val="nil"/>
          <w:between w:val="nil"/>
        </w:pBdr>
        <w:spacing w:line="276" w:lineRule="auto"/>
        <w:rPr>
          <w:rFonts w:asciiTheme="majorHAnsi" w:eastAsia="Calibri" w:hAnsiTheme="majorHAnsi" w:cstheme="majorHAnsi"/>
          <w:sz w:val="24"/>
          <w:szCs w:val="24"/>
        </w:rPr>
      </w:pPr>
      <w:r w:rsidRPr="00C82C20">
        <w:rPr>
          <w:rFonts w:asciiTheme="majorHAnsi" w:eastAsia="Calibri" w:hAnsiTheme="majorHAnsi" w:cstheme="majorHAnsi"/>
          <w:sz w:val="24"/>
          <w:szCs w:val="24"/>
        </w:rPr>
        <w:t>Não havendo pelo menos três ofertas nas condições definidas neste item, poderão os autores dos melhores lances, na ordem de classificação, até o máximo de três, oferecer um lance final e fechado em até cinco minutos, o qual será sigiloso até o encerramento deste prazo.</w:t>
      </w:r>
    </w:p>
    <w:p w14:paraId="75A9F5A7" w14:textId="77777777" w:rsidR="009B6A3C" w:rsidRPr="00C82C20" w:rsidRDefault="00DF142B">
      <w:pPr>
        <w:numPr>
          <w:ilvl w:val="3"/>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Após o término dos prazos estabelecidos nos itens anteriores, o sistema ordenará os lances segundo a ordem crescente de valores.</w:t>
      </w:r>
    </w:p>
    <w:p w14:paraId="1441FD88" w14:textId="77777777" w:rsidR="009B6A3C" w:rsidRPr="00C82C20" w:rsidRDefault="00DF142B">
      <w:pPr>
        <w:numPr>
          <w:ilvl w:val="4"/>
          <w:numId w:val="3"/>
        </w:numPr>
        <w:pBdr>
          <w:top w:val="nil"/>
          <w:left w:val="nil"/>
          <w:bottom w:val="nil"/>
          <w:right w:val="nil"/>
          <w:between w:val="nil"/>
        </w:pBdr>
        <w:spacing w:line="276" w:lineRule="auto"/>
        <w:rPr>
          <w:rFonts w:asciiTheme="majorHAnsi" w:eastAsia="Calibri" w:hAnsiTheme="majorHAnsi" w:cstheme="majorHAnsi"/>
          <w:sz w:val="24"/>
          <w:szCs w:val="24"/>
        </w:rPr>
      </w:pPr>
      <w:r w:rsidRPr="00C82C20">
        <w:rPr>
          <w:rFonts w:asciiTheme="majorHAnsi" w:eastAsia="Calibri" w:hAnsiTheme="majorHAnsi" w:cstheme="majorHAnsi"/>
          <w:sz w:val="24"/>
          <w:szCs w:val="24"/>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42A8199B" w14:textId="77777777" w:rsidR="009B6A3C" w:rsidRPr="00C82C20" w:rsidRDefault="00DF142B">
      <w:pPr>
        <w:numPr>
          <w:ilvl w:val="3"/>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Após o término dos prazos estabelecidos nos itens anteriores, o sistema ordenará e divulgará os lances segundo a ordem crescente de valores.</w:t>
      </w:r>
    </w:p>
    <w:p w14:paraId="45EB28EC" w14:textId="77777777" w:rsidR="009B6A3C" w:rsidRPr="00C82C20" w:rsidRDefault="00DF142B">
      <w:pPr>
        <w:numPr>
          <w:ilvl w:val="2"/>
          <w:numId w:val="3"/>
        </w:numPr>
        <w:spacing w:line="276" w:lineRule="auto"/>
        <w:rPr>
          <w:rFonts w:asciiTheme="majorHAnsi" w:hAnsiTheme="majorHAnsi" w:cstheme="majorHAnsi"/>
          <w:sz w:val="24"/>
          <w:szCs w:val="24"/>
        </w:rPr>
      </w:pPr>
      <w:r w:rsidRPr="00C82C20">
        <w:rPr>
          <w:rFonts w:asciiTheme="majorHAnsi" w:eastAsia="Calibri" w:hAnsiTheme="majorHAnsi" w:cstheme="majorHAnsi"/>
          <w:b/>
          <w:sz w:val="24"/>
          <w:szCs w:val="24"/>
        </w:rPr>
        <w:lastRenderedPageBreak/>
        <w:t>Modo de Disputa Fechado-Aberto</w:t>
      </w:r>
      <w:r w:rsidRPr="00C82C20">
        <w:rPr>
          <w:rFonts w:asciiTheme="majorHAnsi" w:eastAsia="Calibri" w:hAnsiTheme="majorHAnsi" w:cstheme="majorHAnsi"/>
          <w:sz w:val="24"/>
          <w:szCs w:val="24"/>
        </w:rPr>
        <w:t>:</w:t>
      </w:r>
    </w:p>
    <w:p w14:paraId="698DC8DD" w14:textId="77777777" w:rsidR="009B6A3C" w:rsidRPr="00C82C20" w:rsidRDefault="00DF142B">
      <w:pPr>
        <w:numPr>
          <w:ilvl w:val="3"/>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14:paraId="7F5FAC09" w14:textId="77777777" w:rsidR="009B6A3C" w:rsidRPr="00C82C20" w:rsidRDefault="00DF142B">
      <w:pPr>
        <w:numPr>
          <w:ilvl w:val="3"/>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Não havendo pelo menos 3 (três) propostas nas condições definidas no item anterior, poderão os licitantes que apresentaram as três melhores propostas, consideradas as empatadas, oferecer novos lances sucessivos.</w:t>
      </w:r>
    </w:p>
    <w:p w14:paraId="1457C8BD" w14:textId="77777777" w:rsidR="009B6A3C" w:rsidRPr="00C82C20" w:rsidRDefault="00DF142B">
      <w:pPr>
        <w:numPr>
          <w:ilvl w:val="3"/>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06BCAAB1" w14:textId="77777777" w:rsidR="009B6A3C" w:rsidRPr="00C82C20" w:rsidRDefault="00DF142B">
      <w:pPr>
        <w:numPr>
          <w:ilvl w:val="3"/>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A prorrogação automática da etapa de lances, de que trata o subitem anterior, será de dois minutos e ocorrerá sucessivamente sempre que houver lances enviados neste período de prorrogação, inclusive no caso de lances intermediários.</w:t>
      </w:r>
    </w:p>
    <w:p w14:paraId="0EED0C57" w14:textId="77777777" w:rsidR="009B6A3C" w:rsidRPr="00C82C20" w:rsidRDefault="00DF142B">
      <w:pPr>
        <w:numPr>
          <w:ilvl w:val="3"/>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Não havendo novos lances na forma estabelecida nos itens anteriores, a sessão pública encerrar-se-á automaticamente, e o sistema ordenará e divulgará os lances conforme a ordem final de classificação.</w:t>
      </w:r>
    </w:p>
    <w:p w14:paraId="36FF1662" w14:textId="77777777" w:rsidR="009B6A3C" w:rsidRPr="00C82C20" w:rsidRDefault="00DF142B">
      <w:pPr>
        <w:numPr>
          <w:ilvl w:val="1"/>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Só poderá haver empate entre propostas iguais (não seguidas de lances), ou entre lances finais da fase fechada do modo de disputa aberto e fechado.</w:t>
      </w:r>
    </w:p>
    <w:p w14:paraId="730A90F4" w14:textId="77777777" w:rsidR="009B6A3C" w:rsidRPr="00C82C20" w:rsidRDefault="00DF142B">
      <w:pPr>
        <w:numPr>
          <w:ilvl w:val="2"/>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Havendo eventual empate entre propostas ou lances, o critério de desempate será aquele previsto no art. 60 da Lei nº 14.133, de 2021, nesta ordem:</w:t>
      </w:r>
    </w:p>
    <w:p w14:paraId="7767DB4C" w14:textId="77777777" w:rsidR="009B6A3C" w:rsidRPr="00C82C20" w:rsidRDefault="00DF142B">
      <w:pPr>
        <w:numPr>
          <w:ilvl w:val="3"/>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disputa final, hipótese em que os licitantes empatados poderão apresentar nova proposta em ato contínuo à classificação;</w:t>
      </w:r>
    </w:p>
    <w:p w14:paraId="6654D9C9" w14:textId="77777777" w:rsidR="009B6A3C" w:rsidRPr="00C82C20" w:rsidRDefault="00DF142B">
      <w:pPr>
        <w:numPr>
          <w:ilvl w:val="3"/>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avaliação do desempenho contratual prévio dos licitantes, para a qual deverão preferencialmente ser utilizados registros cadastrais para efeito de atesto de cumprimento de obrigações previstos nesta Lei;</w:t>
      </w:r>
    </w:p>
    <w:p w14:paraId="6033D281" w14:textId="77777777" w:rsidR="009B6A3C" w:rsidRPr="00C82C20" w:rsidRDefault="00DF142B">
      <w:pPr>
        <w:numPr>
          <w:ilvl w:val="3"/>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desenvolvimento pelo licitante de ações de equidade entre homens e mulheres no ambiente de trabalho, conforme regulamento;</w:t>
      </w:r>
    </w:p>
    <w:p w14:paraId="3F1F7A93" w14:textId="77777777" w:rsidR="009B6A3C" w:rsidRPr="00C82C20" w:rsidRDefault="00DF142B">
      <w:pPr>
        <w:numPr>
          <w:ilvl w:val="3"/>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desenvolvimento pelo licitante de programa de integridade, conforme orientações dos órgãos de controle.</w:t>
      </w:r>
    </w:p>
    <w:p w14:paraId="35AE3FD5" w14:textId="77777777" w:rsidR="009B6A3C" w:rsidRPr="00C82C20" w:rsidRDefault="00DF142B">
      <w:pPr>
        <w:numPr>
          <w:ilvl w:val="2"/>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lastRenderedPageBreak/>
        <w:t>Persistindo o empate, será assegurada preferência, sucessivamente, aos bens e serviços produzidos ou prestados por:</w:t>
      </w:r>
    </w:p>
    <w:p w14:paraId="78D38D77" w14:textId="77777777" w:rsidR="009B6A3C" w:rsidRPr="00C82C20" w:rsidRDefault="00DF142B">
      <w:pPr>
        <w:numPr>
          <w:ilvl w:val="3"/>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66E70C2F" w14:textId="77777777" w:rsidR="009B6A3C" w:rsidRPr="00C82C20" w:rsidRDefault="00DF142B">
      <w:pPr>
        <w:numPr>
          <w:ilvl w:val="3"/>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empresas brasileiras;</w:t>
      </w:r>
    </w:p>
    <w:p w14:paraId="48CB4DF3" w14:textId="77777777" w:rsidR="009B6A3C" w:rsidRPr="00C82C20" w:rsidRDefault="00DF142B">
      <w:pPr>
        <w:numPr>
          <w:ilvl w:val="3"/>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empresas que invistam em pesquisa e no desenvolvimento de tecnologia no País;</w:t>
      </w:r>
    </w:p>
    <w:p w14:paraId="6DD11269" w14:textId="77777777" w:rsidR="00B2193A" w:rsidRPr="00C82C20" w:rsidRDefault="00DF142B">
      <w:pPr>
        <w:numPr>
          <w:ilvl w:val="3"/>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empresas que comprovem a prática de mitigação, nos termos da Lei nº 12.187, de 29 de dezembro de 2009.</w:t>
      </w:r>
    </w:p>
    <w:p w14:paraId="3A7A4C2D" w14:textId="08BC33FE" w:rsidR="009B6A3C" w:rsidRPr="00C82C20" w:rsidRDefault="009B6A3C" w:rsidP="00B2193A">
      <w:pPr>
        <w:spacing w:line="276" w:lineRule="auto"/>
        <w:ind w:left="2880"/>
        <w:rPr>
          <w:rFonts w:asciiTheme="majorHAnsi" w:hAnsiTheme="majorHAnsi" w:cstheme="majorHAnsi"/>
          <w:sz w:val="24"/>
          <w:szCs w:val="24"/>
        </w:rPr>
      </w:pPr>
    </w:p>
    <w:p w14:paraId="00C93F94" w14:textId="77777777" w:rsidR="009B6A3C" w:rsidRPr="00C82C20" w:rsidRDefault="00DF142B">
      <w:pPr>
        <w:numPr>
          <w:ilvl w:val="0"/>
          <w:numId w:val="3"/>
        </w:numPr>
        <w:pBdr>
          <w:top w:val="nil"/>
          <w:left w:val="nil"/>
          <w:bottom w:val="nil"/>
          <w:right w:val="nil"/>
          <w:between w:val="nil"/>
        </w:pBdr>
        <w:shd w:val="clear" w:color="auto" w:fill="F3F3F3"/>
        <w:spacing w:before="23" w:after="23" w:line="240" w:lineRule="auto"/>
        <w:ind w:left="-990" w:right="-983" w:firstLine="706"/>
        <w:jc w:val="left"/>
        <w:rPr>
          <w:rFonts w:asciiTheme="majorHAnsi" w:eastAsia="Calibri" w:hAnsiTheme="majorHAnsi" w:cstheme="majorHAnsi"/>
          <w:b/>
          <w:sz w:val="24"/>
          <w:szCs w:val="24"/>
        </w:rPr>
      </w:pPr>
      <w:r w:rsidRPr="00C82C20">
        <w:rPr>
          <w:rFonts w:asciiTheme="majorHAnsi" w:eastAsia="Calibri" w:hAnsiTheme="majorHAnsi" w:cstheme="majorHAnsi"/>
          <w:b/>
          <w:sz w:val="24"/>
          <w:szCs w:val="24"/>
        </w:rPr>
        <w:t>DOS CRITÉRIOS PARA APLICAÇÃO DE BENEFÍCIOS ÀS ME/EPPs</w:t>
      </w:r>
    </w:p>
    <w:p w14:paraId="4398D374" w14:textId="77777777" w:rsidR="009B6A3C" w:rsidRPr="00C82C20" w:rsidRDefault="00DF142B">
      <w:pPr>
        <w:numPr>
          <w:ilvl w:val="1"/>
          <w:numId w:val="3"/>
        </w:numPr>
        <w:pBdr>
          <w:top w:val="nil"/>
          <w:left w:val="nil"/>
          <w:bottom w:val="nil"/>
          <w:right w:val="nil"/>
          <w:between w:val="nil"/>
        </w:pBdr>
        <w:spacing w:line="276" w:lineRule="auto"/>
        <w:ind w:left="1133" w:hanging="288"/>
        <w:rPr>
          <w:rFonts w:asciiTheme="majorHAnsi" w:hAnsiTheme="majorHAnsi" w:cstheme="majorHAnsi"/>
          <w:sz w:val="24"/>
          <w:szCs w:val="24"/>
        </w:rPr>
      </w:pPr>
      <w:r w:rsidRPr="00C82C20">
        <w:rPr>
          <w:rFonts w:asciiTheme="majorHAnsi" w:eastAsia="Calibri" w:hAnsiTheme="majorHAnsi" w:cstheme="majorHAnsi"/>
          <w:sz w:val="24"/>
          <w:szCs w:val="24"/>
        </w:rPr>
        <w:t>O licitante que deixar de assinalar o campo da “Declaração de ME/EPP” não terá direito a usufruir do tratamento favorecido previsto na Lei Complementar nº 123, de 2006, mesmo que microempresa, empresa de pequeno porte e equiparadas.</w:t>
      </w:r>
    </w:p>
    <w:p w14:paraId="58F4D5F1" w14:textId="77777777" w:rsidR="009B6A3C" w:rsidRPr="00C82C20" w:rsidRDefault="00DF142B">
      <w:pPr>
        <w:numPr>
          <w:ilvl w:val="1"/>
          <w:numId w:val="3"/>
        </w:numPr>
        <w:pBdr>
          <w:top w:val="nil"/>
          <w:left w:val="nil"/>
          <w:bottom w:val="nil"/>
          <w:right w:val="nil"/>
          <w:between w:val="nil"/>
        </w:pBdr>
        <w:spacing w:line="276" w:lineRule="auto"/>
        <w:ind w:left="1133" w:hanging="288"/>
        <w:rPr>
          <w:rFonts w:asciiTheme="majorHAnsi" w:hAnsiTheme="majorHAnsi" w:cstheme="majorHAnsi"/>
          <w:sz w:val="24"/>
          <w:szCs w:val="24"/>
        </w:rPr>
      </w:pPr>
      <w:r w:rsidRPr="00C82C20">
        <w:rPr>
          <w:rFonts w:asciiTheme="majorHAnsi" w:eastAsia="Calibri" w:hAnsiTheme="majorHAnsi" w:cstheme="majorHAnsi"/>
          <w:sz w:val="24"/>
          <w:szCs w:val="24"/>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 e nos termos estabelecidos no preâmbulo do presente instrumento.</w:t>
      </w:r>
    </w:p>
    <w:p w14:paraId="43C06AD2" w14:textId="77777777" w:rsidR="009B6A3C" w:rsidRPr="00C82C20" w:rsidRDefault="00DF142B">
      <w:pPr>
        <w:numPr>
          <w:ilvl w:val="1"/>
          <w:numId w:val="3"/>
        </w:numPr>
        <w:pBdr>
          <w:top w:val="nil"/>
          <w:left w:val="nil"/>
          <w:bottom w:val="nil"/>
          <w:right w:val="nil"/>
          <w:between w:val="nil"/>
        </w:pBdr>
        <w:spacing w:line="276" w:lineRule="auto"/>
        <w:ind w:left="1133" w:hanging="288"/>
        <w:rPr>
          <w:rFonts w:asciiTheme="majorHAnsi" w:hAnsiTheme="majorHAnsi" w:cstheme="majorHAnsi"/>
          <w:sz w:val="24"/>
          <w:szCs w:val="24"/>
        </w:rPr>
      </w:pPr>
      <w:r w:rsidRPr="00C82C20">
        <w:rPr>
          <w:rFonts w:asciiTheme="majorHAnsi" w:eastAsia="Calibri" w:hAnsiTheme="majorHAnsi" w:cstheme="majorHAnsi"/>
          <w:sz w:val="24"/>
          <w:szCs w:val="24"/>
        </w:rPr>
        <w:t>Após a fase de lances, se a proposta mais bem classificada não tiver sido apresentada por microempresa e empresa de pequeno porte, e houver proposta de microempresa ou empresa de pequeno porte que seja igual ou até 5% (cinco por cento) superior à proposta mais bem classificada, proceder-se-á da seguinte forma:</w:t>
      </w:r>
    </w:p>
    <w:p w14:paraId="47CEE630" w14:textId="77777777" w:rsidR="009B6A3C" w:rsidRPr="00C82C20" w:rsidRDefault="00DF142B">
      <w:pPr>
        <w:numPr>
          <w:ilvl w:val="2"/>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A microempresa ou a empresa de pequeno porte mais bem classificada poderá, no prazo de 5 (cinco) minutos, contados do envio da mensagem automática pelo sistema, apresentar uma última oferta, obrigatoriamente inferior à proposta do primeiro colocado, situação em que, atendidas as exigências habilitatórias e observado o valor estimado para a contratação, será adjudicado em seu favor o objeto deste procedimento.</w:t>
      </w:r>
    </w:p>
    <w:p w14:paraId="6761887E" w14:textId="77777777" w:rsidR="009B6A3C" w:rsidRPr="00C82C20" w:rsidRDefault="00DF142B">
      <w:pPr>
        <w:numPr>
          <w:ilvl w:val="2"/>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Não sendo vencedora a microempresa ou a empresa de pequeno porte mais bem classificada, na forma da subcondição anterior, o sistema, de forma automática, convocará as licitantes remanescentes que porventura se enquadrem na situação descrita nesta condição, na ordem classificatória, para o exercício do mesmo direito.</w:t>
      </w:r>
    </w:p>
    <w:p w14:paraId="23BE2770" w14:textId="77777777" w:rsidR="009B6A3C" w:rsidRPr="00C82C20" w:rsidRDefault="00DF142B">
      <w:pPr>
        <w:numPr>
          <w:ilvl w:val="2"/>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lastRenderedPageBreak/>
        <w:t>No caso de equivalência dos valores apresentados pelas microempresas ou empresas de pequeno porte que se encontrem no intervalo estabelecido nesta condição, o sistema fará um sorteio eletrônico, definindo e convocando automaticamente a vencedora para o encaminhamento da oferta final do desempate.</w:t>
      </w:r>
    </w:p>
    <w:p w14:paraId="50FBA91C" w14:textId="77777777" w:rsidR="009B6A3C" w:rsidRPr="00C82C20" w:rsidRDefault="00DF142B">
      <w:pPr>
        <w:numPr>
          <w:ilvl w:val="2"/>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A convocada que não apresentar proposta dentro do prazo de 05 (cinco) minutos, controlados pelo Sistema, decairá do direito previsto nos artigos 44 e 45 da Lei Complementar n.º 123/2006.</w:t>
      </w:r>
    </w:p>
    <w:p w14:paraId="61938491" w14:textId="77777777" w:rsidR="009B6A3C" w:rsidRPr="00C82C20" w:rsidRDefault="00DF142B">
      <w:pPr>
        <w:numPr>
          <w:ilvl w:val="2"/>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Na hipótese de não contratação nos termos previstos neste item, o procedimento licitatório prossegue com as demais licitantes.</w:t>
      </w:r>
    </w:p>
    <w:p w14:paraId="73519001" w14:textId="77777777" w:rsidR="009B6A3C" w:rsidRPr="00C82C20" w:rsidRDefault="00DF142B">
      <w:pPr>
        <w:numPr>
          <w:ilvl w:val="1"/>
          <w:numId w:val="3"/>
        </w:numPr>
        <w:pBdr>
          <w:top w:val="nil"/>
          <w:left w:val="nil"/>
          <w:bottom w:val="nil"/>
          <w:right w:val="nil"/>
          <w:between w:val="nil"/>
        </w:pBdr>
        <w:spacing w:line="276" w:lineRule="auto"/>
        <w:ind w:left="1133" w:hanging="288"/>
        <w:rPr>
          <w:rFonts w:asciiTheme="majorHAnsi" w:hAnsiTheme="majorHAnsi" w:cstheme="majorHAnsi"/>
          <w:sz w:val="24"/>
          <w:szCs w:val="24"/>
        </w:rPr>
      </w:pPr>
      <w:r w:rsidRPr="00C82C20">
        <w:rPr>
          <w:rFonts w:asciiTheme="majorHAnsi" w:eastAsia="Calibri" w:hAnsiTheme="majorHAnsi" w:cstheme="majorHAnsi"/>
          <w:b/>
          <w:sz w:val="24"/>
          <w:szCs w:val="24"/>
        </w:rPr>
        <w:t>No preâmbulo do presente instrumento constam todos os benefícios específicos que serão aplicados às microempresas e empresas de pequeno porte, e conforme cada benefício seguirão regras específicas, conforme estabelecido nos itens subsequentes.</w:t>
      </w:r>
    </w:p>
    <w:p w14:paraId="1B0E74B2" w14:textId="491B6CAC" w:rsidR="009B6A3C" w:rsidRPr="00C82C20" w:rsidRDefault="00DF142B">
      <w:pPr>
        <w:numPr>
          <w:ilvl w:val="1"/>
          <w:numId w:val="3"/>
        </w:numPr>
        <w:pBdr>
          <w:top w:val="nil"/>
          <w:left w:val="nil"/>
          <w:bottom w:val="nil"/>
          <w:right w:val="nil"/>
          <w:between w:val="nil"/>
        </w:pBdr>
        <w:spacing w:line="276" w:lineRule="auto"/>
        <w:ind w:left="1133" w:hanging="288"/>
        <w:rPr>
          <w:rFonts w:asciiTheme="majorHAnsi" w:hAnsiTheme="majorHAnsi" w:cstheme="majorHAnsi"/>
          <w:sz w:val="24"/>
          <w:szCs w:val="24"/>
        </w:rPr>
      </w:pPr>
      <w:r w:rsidRPr="00C82C20">
        <w:rPr>
          <w:rFonts w:asciiTheme="majorHAnsi" w:eastAsia="Calibri" w:hAnsiTheme="majorHAnsi" w:cstheme="majorHAnsi"/>
          <w:sz w:val="24"/>
          <w:szCs w:val="24"/>
        </w:rPr>
        <w:t>Quando aplicado o benefício de itens/lotes destinados à participação exclusiva para MEI/ME/EPP, com valores totais até R$ 80.000,00 (oitenta mil reais), proceder-se-á da seguinte forma:</w:t>
      </w:r>
    </w:p>
    <w:p w14:paraId="149F8DBC" w14:textId="77777777" w:rsidR="009B6A3C" w:rsidRPr="00C82C20" w:rsidRDefault="00DF142B">
      <w:pPr>
        <w:numPr>
          <w:ilvl w:val="2"/>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Em atendimento ao disposto no artigo 48, I, da Lei Complementar nº 123, de 14 de dezembro de 2006, todos os itens/lotes cujo valor total seja de até R$ 80.000,00 (oitenta mil reais), serão destinados exclusivamente à participação de microempresas e empresas de pequeno porte.</w:t>
      </w:r>
    </w:p>
    <w:p w14:paraId="480D1A32" w14:textId="77777777" w:rsidR="009B6A3C" w:rsidRPr="00C82C20" w:rsidRDefault="00DF142B">
      <w:pPr>
        <w:numPr>
          <w:ilvl w:val="1"/>
          <w:numId w:val="3"/>
        </w:numPr>
        <w:pBdr>
          <w:top w:val="nil"/>
          <w:left w:val="nil"/>
          <w:bottom w:val="nil"/>
          <w:right w:val="nil"/>
          <w:between w:val="nil"/>
        </w:pBdr>
        <w:spacing w:line="276" w:lineRule="auto"/>
        <w:ind w:left="1133" w:hanging="288"/>
        <w:rPr>
          <w:rFonts w:asciiTheme="majorHAnsi" w:hAnsiTheme="majorHAnsi" w:cstheme="majorHAnsi"/>
          <w:sz w:val="24"/>
          <w:szCs w:val="24"/>
        </w:rPr>
      </w:pPr>
      <w:r w:rsidRPr="00C82C20">
        <w:rPr>
          <w:rFonts w:asciiTheme="majorHAnsi" w:eastAsia="Calibri" w:hAnsiTheme="majorHAnsi" w:cstheme="majorHAnsi"/>
          <w:sz w:val="24"/>
          <w:szCs w:val="24"/>
        </w:rPr>
        <w:t>Quando aplicado o benefício de Itens/Lotes com reserva de cotas destinados a participação exclusivamente para MEI/ME/EPP,  proceder-se-á da seguinte forma:</w:t>
      </w:r>
    </w:p>
    <w:p w14:paraId="39B2D325" w14:textId="77777777" w:rsidR="009B6A3C" w:rsidRPr="00C82C20" w:rsidRDefault="00DF142B">
      <w:pPr>
        <w:numPr>
          <w:ilvl w:val="2"/>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Em atendimento ao disposto no artigo 48, III, da Lei Complementar nº 123, de 14 de dezembro de 2006, todos os itens/lotes cujo valor total seja superior a R$ 80.000,00 (oitenta mil reais), serão divididos em cotas para participação exclusiva de microempresas e empresas de pequeno porte, conforme percentual estabelecido no preâmbulo deste instrumento.</w:t>
      </w:r>
    </w:p>
    <w:p w14:paraId="1C5B0A43" w14:textId="77777777" w:rsidR="009B6A3C" w:rsidRPr="00C82C20" w:rsidRDefault="00DF142B">
      <w:pPr>
        <w:numPr>
          <w:ilvl w:val="2"/>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Para a cota reservada para microempresas e empresas de pequeno porte, a proposta comercial deverá ser apresentada separadamente, para cada item/lote, conforme itens relacionados no Termo de Referência.</w:t>
      </w:r>
    </w:p>
    <w:p w14:paraId="6BA55B51" w14:textId="77777777" w:rsidR="009B6A3C" w:rsidRPr="00C82C20" w:rsidRDefault="00DF142B">
      <w:pPr>
        <w:numPr>
          <w:ilvl w:val="2"/>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Não havendo vencedor para a cota reservada, esta poderá ser adjudicada ao vencedor da cota principal, ou diante de sua recusa, aos licitantes remanescentes, desde que pratiquem preço do primeiro colocado.</w:t>
      </w:r>
    </w:p>
    <w:p w14:paraId="41AD2E5B" w14:textId="77777777" w:rsidR="009B6A3C" w:rsidRPr="00C82C20" w:rsidRDefault="00DF142B">
      <w:pPr>
        <w:numPr>
          <w:ilvl w:val="2"/>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Se a mesma licitante vencer a cota reservada e a cota principal, a contratação se dará pelo menor preço ofertado.</w:t>
      </w:r>
    </w:p>
    <w:p w14:paraId="2BD843AF" w14:textId="77777777" w:rsidR="009B6A3C" w:rsidRPr="00C82C20" w:rsidRDefault="00DF142B">
      <w:pPr>
        <w:numPr>
          <w:ilvl w:val="1"/>
          <w:numId w:val="3"/>
        </w:numPr>
        <w:pBdr>
          <w:top w:val="nil"/>
          <w:left w:val="nil"/>
          <w:bottom w:val="nil"/>
          <w:right w:val="nil"/>
          <w:between w:val="nil"/>
        </w:pBdr>
        <w:spacing w:line="276" w:lineRule="auto"/>
        <w:ind w:left="1133" w:hanging="288"/>
        <w:rPr>
          <w:rFonts w:asciiTheme="majorHAnsi" w:hAnsiTheme="majorHAnsi" w:cstheme="majorHAnsi"/>
          <w:sz w:val="24"/>
          <w:szCs w:val="24"/>
        </w:rPr>
      </w:pPr>
      <w:r w:rsidRPr="00C82C20">
        <w:rPr>
          <w:rFonts w:asciiTheme="majorHAnsi" w:eastAsia="Calibri" w:hAnsiTheme="majorHAnsi" w:cstheme="majorHAnsi"/>
          <w:sz w:val="24"/>
          <w:szCs w:val="24"/>
        </w:rPr>
        <w:lastRenderedPageBreak/>
        <w:t>Quando aplicado o benefício de prioridade de contratação para MEI/ME/EPP sediadas local ou regionalmente, até o limite de 10% (dez por cento) do melhor preço válido,  proceder-se-á da seguinte forma:</w:t>
      </w:r>
    </w:p>
    <w:p w14:paraId="22A95642" w14:textId="77777777" w:rsidR="009B6A3C" w:rsidRPr="00C82C20" w:rsidRDefault="00DF142B">
      <w:pPr>
        <w:numPr>
          <w:ilvl w:val="2"/>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Após a fase de lances, se a proposta mais bem classificada não tiver sido apresentada por microempresa ou empresa de pequeno sediada no âmbito local ou regional</w:t>
      </w:r>
      <w:r w:rsidRPr="00C82C20">
        <w:rPr>
          <w:rFonts w:asciiTheme="majorHAnsi" w:eastAsia="Calibri" w:hAnsiTheme="majorHAnsi" w:cstheme="majorHAnsi"/>
          <w:b/>
          <w:sz w:val="24"/>
          <w:szCs w:val="24"/>
        </w:rPr>
        <w:t xml:space="preserve">, </w:t>
      </w:r>
      <w:r w:rsidRPr="00C82C20">
        <w:rPr>
          <w:rFonts w:asciiTheme="majorHAnsi" w:eastAsia="Calibri" w:hAnsiTheme="majorHAnsi" w:cstheme="majorHAnsi"/>
          <w:sz w:val="24"/>
          <w:szCs w:val="24"/>
        </w:rPr>
        <w:t>e houver proposta de microempresa ou empresa de pequeno porte sediada localmente ou regionalmente, que seja igual ou até 10% (dez por cento) superior à proposta mais bem classificada, será dada PRIORIDADE de contratação da  microempresa ou empresa de pequeno porte sediada localmente ou regionalmente, com a declaração de vencedor do item.</w:t>
      </w:r>
    </w:p>
    <w:p w14:paraId="555EF8F8" w14:textId="77777777" w:rsidR="009B6A3C" w:rsidRPr="00C82C20" w:rsidRDefault="00DF142B">
      <w:pPr>
        <w:numPr>
          <w:ilvl w:val="2"/>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No preâmbulo deste instrumento convocatório está definido se o presente benefício será aplicado somente em âmbito local ou regional.</w:t>
      </w:r>
    </w:p>
    <w:p w14:paraId="58209101" w14:textId="77777777" w:rsidR="001E2CBF" w:rsidRPr="00C82C20" w:rsidRDefault="00DF142B">
      <w:pPr>
        <w:numPr>
          <w:ilvl w:val="1"/>
          <w:numId w:val="3"/>
        </w:numPr>
        <w:pBdr>
          <w:top w:val="nil"/>
          <w:left w:val="nil"/>
          <w:bottom w:val="nil"/>
          <w:right w:val="nil"/>
          <w:between w:val="nil"/>
        </w:pBdr>
        <w:spacing w:line="276" w:lineRule="auto"/>
        <w:ind w:left="1133" w:hanging="288"/>
        <w:rPr>
          <w:rFonts w:asciiTheme="majorHAnsi" w:hAnsiTheme="majorHAnsi" w:cstheme="majorHAnsi"/>
          <w:sz w:val="24"/>
          <w:szCs w:val="24"/>
        </w:rPr>
      </w:pPr>
      <w:r w:rsidRPr="00C82C20">
        <w:rPr>
          <w:rFonts w:asciiTheme="majorHAnsi" w:eastAsia="Calibri" w:hAnsiTheme="majorHAnsi" w:cstheme="majorHAnsi"/>
          <w:sz w:val="24"/>
          <w:szCs w:val="24"/>
        </w:rPr>
        <w:t>A participação nos itens/lotes expressamente reservados às microempresas e empresas de pequeno porte, por licitante que não se enquadra na definição legal reservada a essas categorias, configura fraude ao certame, sujeitando a mesma à aplicação de penalidade de impedimento de licitar e contratar com esta Prefeitura Municipal, sem prejuízo das multas previstas neste Edital e das demais cominações legais.</w:t>
      </w:r>
    </w:p>
    <w:p w14:paraId="37821783" w14:textId="7467BD75" w:rsidR="009B6A3C" w:rsidRPr="00C82C20" w:rsidRDefault="009B6A3C" w:rsidP="001E2CBF">
      <w:pPr>
        <w:pBdr>
          <w:top w:val="nil"/>
          <w:left w:val="nil"/>
          <w:bottom w:val="nil"/>
          <w:right w:val="nil"/>
          <w:between w:val="nil"/>
        </w:pBdr>
        <w:spacing w:line="276" w:lineRule="auto"/>
        <w:ind w:left="1133"/>
        <w:rPr>
          <w:rFonts w:asciiTheme="majorHAnsi" w:hAnsiTheme="majorHAnsi" w:cstheme="majorHAnsi"/>
          <w:sz w:val="24"/>
          <w:szCs w:val="24"/>
        </w:rPr>
      </w:pPr>
    </w:p>
    <w:p w14:paraId="14CCD921" w14:textId="77777777" w:rsidR="009B6A3C" w:rsidRPr="00C82C20" w:rsidRDefault="00DF142B">
      <w:pPr>
        <w:numPr>
          <w:ilvl w:val="0"/>
          <w:numId w:val="3"/>
        </w:numPr>
        <w:pBdr>
          <w:top w:val="nil"/>
          <w:left w:val="nil"/>
          <w:bottom w:val="nil"/>
          <w:right w:val="nil"/>
          <w:between w:val="nil"/>
        </w:pBdr>
        <w:shd w:val="clear" w:color="auto" w:fill="F3F3F3"/>
        <w:spacing w:before="23" w:after="23" w:line="240" w:lineRule="auto"/>
        <w:ind w:left="-990" w:right="-983" w:firstLine="706"/>
        <w:jc w:val="left"/>
        <w:rPr>
          <w:rFonts w:asciiTheme="majorHAnsi" w:eastAsia="Calibri" w:hAnsiTheme="majorHAnsi" w:cstheme="majorHAnsi"/>
          <w:b/>
          <w:sz w:val="24"/>
          <w:szCs w:val="24"/>
        </w:rPr>
      </w:pPr>
      <w:r w:rsidRPr="00C82C20">
        <w:rPr>
          <w:rFonts w:asciiTheme="majorHAnsi" w:eastAsia="Calibri" w:hAnsiTheme="majorHAnsi" w:cstheme="majorHAnsi"/>
          <w:b/>
          <w:sz w:val="24"/>
          <w:szCs w:val="24"/>
        </w:rPr>
        <w:t>DA NEGOCIAÇÃO</w:t>
      </w:r>
    </w:p>
    <w:p w14:paraId="11B286FB" w14:textId="77777777" w:rsidR="009B6A3C" w:rsidRPr="00C82C20" w:rsidRDefault="00DF142B">
      <w:pPr>
        <w:numPr>
          <w:ilvl w:val="1"/>
          <w:numId w:val="3"/>
        </w:numPr>
        <w:pBdr>
          <w:top w:val="nil"/>
          <w:left w:val="nil"/>
          <w:bottom w:val="nil"/>
          <w:right w:val="nil"/>
          <w:between w:val="nil"/>
        </w:pBdr>
        <w:spacing w:line="276" w:lineRule="auto"/>
        <w:ind w:left="1133" w:hanging="288"/>
        <w:rPr>
          <w:rFonts w:asciiTheme="majorHAnsi" w:hAnsiTheme="majorHAnsi" w:cstheme="majorHAnsi"/>
          <w:sz w:val="24"/>
          <w:szCs w:val="24"/>
        </w:rPr>
      </w:pPr>
      <w:r w:rsidRPr="00C82C20">
        <w:rPr>
          <w:rFonts w:asciiTheme="majorHAnsi" w:eastAsia="Calibri" w:hAnsiTheme="majorHAnsi" w:cstheme="majorHAnsi"/>
          <w:sz w:val="24"/>
          <w:szCs w:val="24"/>
        </w:rPr>
        <w:t>A negociação será realizada por meio do sistema, podendo ser acompanhada pelos demais licitantes.</w:t>
      </w:r>
    </w:p>
    <w:p w14:paraId="08F1034F" w14:textId="77777777" w:rsidR="009B6A3C" w:rsidRPr="00C82C20" w:rsidRDefault="00DF142B">
      <w:pPr>
        <w:numPr>
          <w:ilvl w:val="1"/>
          <w:numId w:val="3"/>
        </w:numPr>
        <w:pBdr>
          <w:top w:val="nil"/>
          <w:left w:val="nil"/>
          <w:bottom w:val="nil"/>
          <w:right w:val="nil"/>
          <w:between w:val="nil"/>
        </w:pBdr>
        <w:spacing w:line="276" w:lineRule="auto"/>
        <w:ind w:left="1133" w:hanging="288"/>
        <w:rPr>
          <w:rFonts w:asciiTheme="majorHAnsi" w:hAnsiTheme="majorHAnsi" w:cstheme="majorHAnsi"/>
          <w:sz w:val="24"/>
          <w:szCs w:val="24"/>
        </w:rPr>
      </w:pPr>
      <w:r w:rsidRPr="00C82C20">
        <w:rPr>
          <w:rFonts w:asciiTheme="majorHAnsi" w:eastAsia="Calibri" w:hAnsiTheme="majorHAnsi" w:cstheme="majorHAnsi"/>
          <w:sz w:val="24"/>
          <w:szCs w:val="24"/>
        </w:rPr>
        <w:t>O Agente de Contratação poderá encaminhar contraproposta diretamente à licitante que tenha apresentado o lance mais vantajoso, observado o critério de julgamento e o valor estimado para a contratação.</w:t>
      </w:r>
    </w:p>
    <w:p w14:paraId="2118A30D" w14:textId="77777777" w:rsidR="009B6A3C" w:rsidRPr="00C82C20" w:rsidRDefault="00DF142B">
      <w:pPr>
        <w:numPr>
          <w:ilvl w:val="1"/>
          <w:numId w:val="3"/>
        </w:numPr>
        <w:pBdr>
          <w:top w:val="nil"/>
          <w:left w:val="nil"/>
          <w:bottom w:val="nil"/>
          <w:right w:val="nil"/>
          <w:between w:val="nil"/>
        </w:pBdr>
        <w:spacing w:line="276" w:lineRule="auto"/>
        <w:ind w:left="1133" w:hanging="288"/>
        <w:rPr>
          <w:rFonts w:asciiTheme="majorHAnsi" w:hAnsiTheme="majorHAnsi" w:cstheme="majorHAnsi"/>
          <w:sz w:val="24"/>
          <w:szCs w:val="24"/>
        </w:rPr>
      </w:pPr>
      <w:r w:rsidRPr="00C82C20">
        <w:rPr>
          <w:rFonts w:asciiTheme="majorHAnsi" w:eastAsia="Calibri" w:hAnsiTheme="majorHAnsi" w:cstheme="majorHAnsi"/>
          <w:sz w:val="24"/>
          <w:szCs w:val="24"/>
        </w:rPr>
        <w:t>Na hipótese da proposta do primeiro colocado permanecer acima do preço máximo ou inferior ao desconto definido para a contratação, o Agente de Contratação poderá negociar condições mais vantajosas, após definido o resultado do julgamento.</w:t>
      </w:r>
    </w:p>
    <w:p w14:paraId="4933E9C9" w14:textId="77777777" w:rsidR="009B6A3C" w:rsidRPr="00C82C20" w:rsidRDefault="00DF142B">
      <w:pPr>
        <w:numPr>
          <w:ilvl w:val="2"/>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79CA978" w14:textId="77777777" w:rsidR="009B6A3C" w:rsidRPr="00C82C20" w:rsidRDefault="00DF142B">
      <w:pPr>
        <w:numPr>
          <w:ilvl w:val="1"/>
          <w:numId w:val="3"/>
        </w:numPr>
        <w:pBdr>
          <w:top w:val="nil"/>
          <w:left w:val="nil"/>
          <w:bottom w:val="nil"/>
          <w:right w:val="nil"/>
          <w:between w:val="nil"/>
        </w:pBdr>
        <w:spacing w:line="276" w:lineRule="auto"/>
        <w:ind w:left="1133" w:hanging="288"/>
        <w:rPr>
          <w:rFonts w:asciiTheme="majorHAnsi" w:hAnsiTheme="majorHAnsi" w:cstheme="majorHAnsi"/>
          <w:sz w:val="24"/>
          <w:szCs w:val="24"/>
        </w:rPr>
      </w:pPr>
      <w:r w:rsidRPr="00C82C20">
        <w:rPr>
          <w:rFonts w:asciiTheme="majorHAnsi" w:eastAsia="Calibri" w:hAnsiTheme="majorHAnsi" w:cstheme="majorHAnsi"/>
          <w:sz w:val="24"/>
          <w:szCs w:val="24"/>
        </w:rPr>
        <w:t>O resultado da negociação será divulgado a todos os licitantes e anexado aos autos do processo licitatório.</w:t>
      </w:r>
    </w:p>
    <w:p w14:paraId="001E5E8D" w14:textId="77777777" w:rsidR="009B6A3C" w:rsidRPr="00C82C20" w:rsidRDefault="00DF142B">
      <w:pPr>
        <w:numPr>
          <w:ilvl w:val="1"/>
          <w:numId w:val="3"/>
        </w:numPr>
        <w:pBdr>
          <w:top w:val="nil"/>
          <w:left w:val="nil"/>
          <w:bottom w:val="nil"/>
          <w:right w:val="nil"/>
          <w:between w:val="nil"/>
        </w:pBdr>
        <w:spacing w:line="276" w:lineRule="auto"/>
        <w:ind w:left="1133" w:hanging="288"/>
        <w:rPr>
          <w:rFonts w:asciiTheme="majorHAnsi" w:hAnsiTheme="majorHAnsi" w:cstheme="majorHAnsi"/>
          <w:sz w:val="24"/>
          <w:szCs w:val="24"/>
        </w:rPr>
      </w:pPr>
      <w:r w:rsidRPr="00C82C20">
        <w:rPr>
          <w:rFonts w:asciiTheme="majorHAnsi" w:eastAsia="Calibri" w:hAnsiTheme="majorHAnsi" w:cstheme="majorHAnsi"/>
          <w:sz w:val="24"/>
          <w:szCs w:val="24"/>
        </w:rPr>
        <w:t xml:space="preserve">A licitante classificada provisoriamente em primeiro lugar deverá encaminhar a proposta de preço adequada ao último lance no prazo mínimo de 2h (duas horas), acompanhada, se </w:t>
      </w:r>
      <w:r w:rsidRPr="00C82C20">
        <w:rPr>
          <w:rFonts w:asciiTheme="majorHAnsi" w:eastAsia="Calibri" w:hAnsiTheme="majorHAnsi" w:cstheme="majorHAnsi"/>
          <w:sz w:val="24"/>
          <w:szCs w:val="24"/>
        </w:rPr>
        <w:lastRenderedPageBreak/>
        <w:t>for o caso, dos documentos complementares, quando necessários à confirmação daqueles exigidos neste Edital, contado da convocação efetuada pelo Agente de Contratação.</w:t>
      </w:r>
    </w:p>
    <w:p w14:paraId="281E07AA" w14:textId="77777777" w:rsidR="009B6A3C" w:rsidRPr="00C82C20" w:rsidRDefault="00DF142B">
      <w:pPr>
        <w:numPr>
          <w:ilvl w:val="2"/>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O prazo estabelecido poderá ser prorrogado pelo Agente de Contratação por solicitação justificada do licitante, formulada antes do fim do prazo, e formalmente aceita.</w:t>
      </w:r>
    </w:p>
    <w:p w14:paraId="2318C054" w14:textId="77777777" w:rsidR="009B6A3C" w:rsidRPr="00C82C20" w:rsidRDefault="00DF142B">
      <w:pPr>
        <w:numPr>
          <w:ilvl w:val="2"/>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A licitante que abandonar o certame, deixando de enviar a documentação indicada nesta seção, será desclassificada e sujeitar-se-á às sanções previstas neste Edital.</w:t>
      </w:r>
    </w:p>
    <w:p w14:paraId="7D96B10C" w14:textId="77777777" w:rsidR="001E2CBF" w:rsidRPr="00C82C20" w:rsidRDefault="00DF142B">
      <w:pPr>
        <w:numPr>
          <w:ilvl w:val="1"/>
          <w:numId w:val="3"/>
        </w:numPr>
        <w:pBdr>
          <w:top w:val="nil"/>
          <w:left w:val="nil"/>
          <w:bottom w:val="nil"/>
          <w:right w:val="nil"/>
          <w:between w:val="nil"/>
        </w:pBdr>
        <w:spacing w:line="276" w:lineRule="auto"/>
        <w:ind w:left="1133" w:hanging="288"/>
        <w:rPr>
          <w:rFonts w:asciiTheme="majorHAnsi" w:hAnsiTheme="majorHAnsi" w:cstheme="majorHAnsi"/>
          <w:sz w:val="24"/>
          <w:szCs w:val="24"/>
        </w:rPr>
      </w:pPr>
      <w:r w:rsidRPr="00C82C20">
        <w:rPr>
          <w:rFonts w:asciiTheme="majorHAnsi" w:eastAsia="Calibri" w:hAnsiTheme="majorHAnsi" w:cstheme="majorHAnsi"/>
          <w:sz w:val="24"/>
          <w:szCs w:val="24"/>
        </w:rPr>
        <w:t>Após a negociação do preço, o Agente de Contratação iniciará a fase de aceitação e julgamento da proposta.</w:t>
      </w:r>
    </w:p>
    <w:p w14:paraId="079727E4" w14:textId="1913197D" w:rsidR="009B6A3C" w:rsidRPr="00C82C20" w:rsidRDefault="009B6A3C" w:rsidP="001E2CBF">
      <w:pPr>
        <w:pBdr>
          <w:top w:val="nil"/>
          <w:left w:val="nil"/>
          <w:bottom w:val="nil"/>
          <w:right w:val="nil"/>
          <w:between w:val="nil"/>
        </w:pBdr>
        <w:spacing w:line="276" w:lineRule="auto"/>
        <w:ind w:left="1133"/>
        <w:rPr>
          <w:rFonts w:asciiTheme="majorHAnsi" w:hAnsiTheme="majorHAnsi" w:cstheme="majorHAnsi"/>
          <w:sz w:val="24"/>
          <w:szCs w:val="24"/>
        </w:rPr>
      </w:pPr>
    </w:p>
    <w:p w14:paraId="4CE21358" w14:textId="77777777" w:rsidR="009B6A3C" w:rsidRPr="00C82C20" w:rsidRDefault="00DF142B">
      <w:pPr>
        <w:numPr>
          <w:ilvl w:val="0"/>
          <w:numId w:val="3"/>
        </w:numPr>
        <w:pBdr>
          <w:top w:val="nil"/>
          <w:left w:val="nil"/>
          <w:bottom w:val="nil"/>
          <w:right w:val="nil"/>
          <w:between w:val="nil"/>
        </w:pBdr>
        <w:shd w:val="clear" w:color="auto" w:fill="F3F3F3"/>
        <w:spacing w:before="23" w:after="23" w:line="240" w:lineRule="auto"/>
        <w:ind w:left="-990" w:right="-983" w:firstLine="706"/>
        <w:jc w:val="left"/>
        <w:rPr>
          <w:rFonts w:asciiTheme="majorHAnsi" w:eastAsia="Calibri" w:hAnsiTheme="majorHAnsi" w:cstheme="majorHAnsi"/>
          <w:b/>
          <w:sz w:val="24"/>
          <w:szCs w:val="24"/>
        </w:rPr>
      </w:pPr>
      <w:r w:rsidRPr="00C82C20">
        <w:rPr>
          <w:rFonts w:asciiTheme="majorHAnsi" w:eastAsia="Calibri" w:hAnsiTheme="majorHAnsi" w:cstheme="majorHAnsi"/>
          <w:b/>
          <w:sz w:val="24"/>
          <w:szCs w:val="24"/>
        </w:rPr>
        <w:t>DA FASE DE JULGAMENTO</w:t>
      </w:r>
    </w:p>
    <w:p w14:paraId="180CF5AE" w14:textId="77777777" w:rsidR="009B6A3C" w:rsidRPr="00C82C20" w:rsidRDefault="00DF142B">
      <w:pPr>
        <w:numPr>
          <w:ilvl w:val="1"/>
          <w:numId w:val="3"/>
        </w:numPr>
        <w:pBdr>
          <w:top w:val="nil"/>
          <w:left w:val="nil"/>
          <w:bottom w:val="nil"/>
          <w:right w:val="nil"/>
          <w:between w:val="nil"/>
        </w:pBdr>
        <w:spacing w:line="276" w:lineRule="auto"/>
        <w:ind w:left="1133" w:hanging="288"/>
        <w:rPr>
          <w:rFonts w:asciiTheme="majorHAnsi" w:hAnsiTheme="majorHAnsi" w:cstheme="majorHAnsi"/>
          <w:sz w:val="24"/>
          <w:szCs w:val="24"/>
        </w:rPr>
      </w:pPr>
      <w:r w:rsidRPr="00C82C20">
        <w:rPr>
          <w:rFonts w:asciiTheme="majorHAnsi" w:eastAsia="Calibri" w:hAnsiTheme="majorHAnsi" w:cstheme="majorHAnsi"/>
          <w:sz w:val="24"/>
          <w:szCs w:val="24"/>
        </w:rPr>
        <w:t>Encerrada a etapa de negociação, o Agente de Contratação verificará se o licitante provisoriamente classificado em primeiro lugar atende às condições de participação no certame, conforme previsto no art. 14 da Lei nº 14.133/2021, legislação correlata e as Condições de Participação deste edital, especialmente quanto à existência de sanção que impeça a participação no certame ou a futura contratação, mediante a consulta aos seguintes cadastros:</w:t>
      </w:r>
    </w:p>
    <w:p w14:paraId="4439DE77" w14:textId="77777777" w:rsidR="009B6A3C" w:rsidRPr="00C82C20" w:rsidRDefault="00DF142B">
      <w:pPr>
        <w:numPr>
          <w:ilvl w:val="2"/>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Consulta Consolidada de Pessoa Jurídica do Tribunal de Contas da União;</w:t>
      </w:r>
    </w:p>
    <w:p w14:paraId="7B18554A" w14:textId="77777777" w:rsidR="009B6A3C" w:rsidRPr="00C82C20" w:rsidRDefault="00DF142B">
      <w:pPr>
        <w:numPr>
          <w:ilvl w:val="2"/>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Cadastro Nacional de Empresas Inidôneas e Suspensas – CEIS, mantido pela Controladoria-Geral da União; e</w:t>
      </w:r>
    </w:p>
    <w:p w14:paraId="6F8D04D2" w14:textId="77777777" w:rsidR="009B6A3C" w:rsidRPr="00C82C20" w:rsidRDefault="00DF142B">
      <w:pPr>
        <w:numPr>
          <w:ilvl w:val="2"/>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Cadastro Nacional de Empresas Punidas – CNEP, mantido pela Controladoria-Geral da União;</w:t>
      </w:r>
    </w:p>
    <w:p w14:paraId="0FFEDFC2" w14:textId="77777777" w:rsidR="009B6A3C" w:rsidRPr="00C82C20" w:rsidRDefault="00DF142B">
      <w:pPr>
        <w:numPr>
          <w:ilvl w:val="1"/>
          <w:numId w:val="3"/>
        </w:numPr>
        <w:pBdr>
          <w:top w:val="nil"/>
          <w:left w:val="nil"/>
          <w:bottom w:val="nil"/>
          <w:right w:val="nil"/>
          <w:between w:val="nil"/>
        </w:pBdr>
        <w:spacing w:line="276" w:lineRule="auto"/>
        <w:ind w:left="1133" w:hanging="288"/>
        <w:rPr>
          <w:rFonts w:asciiTheme="majorHAnsi" w:hAnsiTheme="majorHAnsi" w:cstheme="majorHAnsi"/>
          <w:sz w:val="24"/>
          <w:szCs w:val="24"/>
        </w:rPr>
      </w:pPr>
      <w:r w:rsidRPr="00C82C20">
        <w:rPr>
          <w:rFonts w:asciiTheme="majorHAnsi" w:eastAsia="Calibri" w:hAnsiTheme="majorHAnsi" w:cstheme="majorHAnsi"/>
          <w:sz w:val="24"/>
          <w:szCs w:val="24"/>
        </w:rPr>
        <w:t>A consulta aos cadastros será realizada em nome da empresa licitante e também de seu sócio majoritário, por força da vedação de que trata o artigo 12 da Lei n° 8.429, de 1992</w:t>
      </w:r>
    </w:p>
    <w:p w14:paraId="3FDAC582" w14:textId="77777777" w:rsidR="009B6A3C" w:rsidRPr="00C82C20" w:rsidRDefault="00DF142B">
      <w:pPr>
        <w:numPr>
          <w:ilvl w:val="1"/>
          <w:numId w:val="3"/>
        </w:numPr>
        <w:pBdr>
          <w:top w:val="nil"/>
          <w:left w:val="nil"/>
          <w:bottom w:val="nil"/>
          <w:right w:val="nil"/>
          <w:between w:val="nil"/>
        </w:pBdr>
        <w:spacing w:line="276" w:lineRule="auto"/>
        <w:ind w:left="1133" w:hanging="288"/>
        <w:rPr>
          <w:rFonts w:asciiTheme="majorHAnsi" w:hAnsiTheme="majorHAnsi" w:cstheme="majorHAnsi"/>
          <w:sz w:val="24"/>
          <w:szCs w:val="24"/>
        </w:rPr>
      </w:pPr>
      <w:r w:rsidRPr="00C82C20">
        <w:rPr>
          <w:rFonts w:asciiTheme="majorHAnsi" w:eastAsia="Calibri" w:hAnsiTheme="majorHAnsi" w:cstheme="majorHAnsi"/>
          <w:sz w:val="24"/>
          <w:szCs w:val="24"/>
        </w:rPr>
        <w:t>Caso conste na Consulta de Situação do licitante a existência de Ocorrências Impeditivas Indiretas, o Agente de Contratação diligenciará para verificar se houve fraude por parte das empresas apontadas no Relatório de Ocorrências Impeditivas Indiretas.</w:t>
      </w:r>
    </w:p>
    <w:p w14:paraId="46D7D043" w14:textId="77777777" w:rsidR="009B6A3C" w:rsidRPr="00C82C20" w:rsidRDefault="00DF142B">
      <w:pPr>
        <w:numPr>
          <w:ilvl w:val="2"/>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A tentativa de burla será verificada por meio dos vínculos societários, linhas de fornecimento similares, dentre outros.</w:t>
      </w:r>
    </w:p>
    <w:p w14:paraId="605D717B" w14:textId="77777777" w:rsidR="009B6A3C" w:rsidRPr="00C82C20" w:rsidRDefault="00DF142B">
      <w:pPr>
        <w:numPr>
          <w:ilvl w:val="2"/>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O licitante será convocado para manifestação previamente a uma eventual desclassificação.</w:t>
      </w:r>
    </w:p>
    <w:p w14:paraId="7BD75F09" w14:textId="77777777" w:rsidR="009B6A3C" w:rsidRPr="00C82C20" w:rsidRDefault="00DF142B">
      <w:pPr>
        <w:numPr>
          <w:ilvl w:val="1"/>
          <w:numId w:val="3"/>
        </w:numPr>
        <w:pBdr>
          <w:top w:val="nil"/>
          <w:left w:val="nil"/>
          <w:bottom w:val="nil"/>
          <w:right w:val="nil"/>
          <w:between w:val="nil"/>
        </w:pBdr>
        <w:spacing w:line="276" w:lineRule="auto"/>
        <w:ind w:left="1133" w:hanging="288"/>
        <w:rPr>
          <w:rFonts w:asciiTheme="majorHAnsi" w:hAnsiTheme="majorHAnsi" w:cstheme="majorHAnsi"/>
          <w:sz w:val="24"/>
          <w:szCs w:val="24"/>
        </w:rPr>
      </w:pPr>
      <w:r w:rsidRPr="00C82C20">
        <w:rPr>
          <w:rFonts w:asciiTheme="majorHAnsi" w:eastAsia="Calibri" w:hAnsiTheme="majorHAnsi" w:cstheme="majorHAnsi"/>
          <w:sz w:val="24"/>
          <w:szCs w:val="24"/>
        </w:rPr>
        <w:t>Constatada a existência de sanção, o licitante será reputado inabilitado, por falta de condição de participação.</w:t>
      </w:r>
    </w:p>
    <w:p w14:paraId="1065D6EE" w14:textId="77777777" w:rsidR="009B6A3C" w:rsidRPr="00C82C20" w:rsidRDefault="00DF142B">
      <w:pPr>
        <w:numPr>
          <w:ilvl w:val="1"/>
          <w:numId w:val="3"/>
        </w:numPr>
        <w:pBdr>
          <w:top w:val="nil"/>
          <w:left w:val="nil"/>
          <w:bottom w:val="nil"/>
          <w:right w:val="nil"/>
          <w:between w:val="nil"/>
        </w:pBdr>
        <w:spacing w:line="276" w:lineRule="auto"/>
        <w:ind w:left="1133" w:hanging="288"/>
        <w:rPr>
          <w:rFonts w:asciiTheme="majorHAnsi" w:hAnsiTheme="majorHAnsi" w:cstheme="majorHAnsi"/>
          <w:sz w:val="24"/>
          <w:szCs w:val="24"/>
        </w:rPr>
      </w:pPr>
      <w:r w:rsidRPr="00C82C20">
        <w:rPr>
          <w:rFonts w:asciiTheme="majorHAnsi" w:eastAsia="Calibri" w:hAnsiTheme="majorHAnsi" w:cstheme="majorHAnsi"/>
          <w:sz w:val="24"/>
          <w:szCs w:val="24"/>
        </w:rPr>
        <w:t>Na hipótese de inversão das fases de habilitação e julgamento, caso atendidas as condições de participação, será iniciado o procedimento de habilitação.</w:t>
      </w:r>
    </w:p>
    <w:p w14:paraId="2DF32946" w14:textId="77777777" w:rsidR="009B6A3C" w:rsidRPr="00C82C20" w:rsidRDefault="00DF142B">
      <w:pPr>
        <w:numPr>
          <w:ilvl w:val="1"/>
          <w:numId w:val="3"/>
        </w:numPr>
        <w:pBdr>
          <w:top w:val="nil"/>
          <w:left w:val="nil"/>
          <w:bottom w:val="nil"/>
          <w:right w:val="nil"/>
          <w:between w:val="nil"/>
        </w:pBdr>
        <w:spacing w:line="276" w:lineRule="auto"/>
        <w:ind w:left="1133" w:hanging="288"/>
        <w:rPr>
          <w:rFonts w:asciiTheme="majorHAnsi" w:hAnsiTheme="majorHAnsi" w:cstheme="majorHAnsi"/>
          <w:sz w:val="24"/>
          <w:szCs w:val="24"/>
        </w:rPr>
      </w:pPr>
      <w:r w:rsidRPr="00C82C20">
        <w:rPr>
          <w:rFonts w:asciiTheme="majorHAnsi" w:eastAsia="Calibri" w:hAnsiTheme="majorHAnsi" w:cstheme="majorHAnsi"/>
          <w:sz w:val="24"/>
          <w:szCs w:val="24"/>
        </w:rPr>
        <w:lastRenderedPageBreak/>
        <w:t>Caso o licitante provisoriamente classificado em primeiro lugar tenha se utilizado de algum tratamento favorecido às ME/EPPs, o Agente de Contratação verificará se faz jus ao benefício, em conformidade com este Edital.</w:t>
      </w:r>
    </w:p>
    <w:p w14:paraId="648340D6" w14:textId="77777777" w:rsidR="009B6A3C" w:rsidRPr="00C82C20" w:rsidRDefault="00DF142B">
      <w:pPr>
        <w:numPr>
          <w:ilvl w:val="1"/>
          <w:numId w:val="3"/>
        </w:numPr>
        <w:pBdr>
          <w:top w:val="nil"/>
          <w:left w:val="nil"/>
          <w:bottom w:val="nil"/>
          <w:right w:val="nil"/>
          <w:between w:val="nil"/>
        </w:pBdr>
        <w:spacing w:line="276" w:lineRule="auto"/>
        <w:ind w:left="1133" w:hanging="288"/>
        <w:rPr>
          <w:rFonts w:asciiTheme="majorHAnsi" w:hAnsiTheme="majorHAnsi" w:cstheme="majorHAnsi"/>
          <w:sz w:val="24"/>
          <w:szCs w:val="24"/>
        </w:rPr>
      </w:pPr>
      <w:r w:rsidRPr="00C82C20">
        <w:rPr>
          <w:rFonts w:asciiTheme="majorHAnsi" w:eastAsia="Calibri" w:hAnsiTheme="majorHAnsi" w:cstheme="majorHAnsi"/>
          <w:sz w:val="24"/>
          <w:szCs w:val="24"/>
        </w:rPr>
        <w:t>Verificadas as condições de participação e de utilização do tratamento favorecido, o Agente de Contratação examinará a proposta classificada em primeiro lugar quanto à adequação ao objeto e à compatibilidade do preço em relação ao máximo estipulado para contratação neste Edital e em seus anexos.</w:t>
      </w:r>
    </w:p>
    <w:p w14:paraId="1A5B4CDA" w14:textId="77777777" w:rsidR="009B6A3C" w:rsidRPr="00C82C20" w:rsidRDefault="00DF142B">
      <w:pPr>
        <w:numPr>
          <w:ilvl w:val="2"/>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Para fins de análise da proposta quanto ao cumprimento das especificações do objeto, poderá ser colhida a manifestação escrita do setor requisitante do serviço ou da área especializada no objeto.</w:t>
      </w:r>
    </w:p>
    <w:p w14:paraId="3BA00B61" w14:textId="77777777" w:rsidR="009B6A3C" w:rsidRPr="00C82C20" w:rsidRDefault="00DF142B">
      <w:pPr>
        <w:numPr>
          <w:ilvl w:val="3"/>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Na hipótese de necessidade de suspensão da sessão pública para a realização de diligências, com vistas ao saneamento das propostas, a sessão pública somente poderá ser reiniciada mediante aviso prévio no sistema com antecedência, e a ocorrência será registrada em ata;</w:t>
      </w:r>
    </w:p>
    <w:p w14:paraId="05E16D52" w14:textId="77777777" w:rsidR="009B6A3C" w:rsidRPr="00C82C20" w:rsidRDefault="00DF142B">
      <w:pPr>
        <w:numPr>
          <w:ilvl w:val="1"/>
          <w:numId w:val="3"/>
        </w:numPr>
        <w:pBdr>
          <w:top w:val="nil"/>
          <w:left w:val="nil"/>
          <w:bottom w:val="nil"/>
          <w:right w:val="nil"/>
          <w:between w:val="nil"/>
        </w:pBdr>
        <w:spacing w:line="276" w:lineRule="auto"/>
        <w:ind w:left="1133" w:hanging="288"/>
        <w:rPr>
          <w:rFonts w:asciiTheme="majorHAnsi" w:hAnsiTheme="majorHAnsi" w:cstheme="majorHAnsi"/>
          <w:sz w:val="24"/>
          <w:szCs w:val="24"/>
        </w:rPr>
      </w:pPr>
      <w:r w:rsidRPr="00C82C20">
        <w:rPr>
          <w:rFonts w:asciiTheme="majorHAnsi" w:eastAsia="Calibri" w:hAnsiTheme="majorHAnsi" w:cstheme="majorHAnsi"/>
          <w:sz w:val="24"/>
          <w:szCs w:val="24"/>
        </w:rPr>
        <w:t>O Agente de Contratação poderá convocar o licitante para enviar documento digital complementar, por meio de funcionalidade disponível no sistema, em prazo indicado no Chat, sob pena de não aceitação da proposta.</w:t>
      </w:r>
    </w:p>
    <w:p w14:paraId="342B978A" w14:textId="77777777" w:rsidR="009B6A3C" w:rsidRPr="00C82C20" w:rsidRDefault="00DF142B">
      <w:pPr>
        <w:numPr>
          <w:ilvl w:val="2"/>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Dentre os documentos passíveis de solicitação pelo Agente de Contratação,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Agente de Contratação, sem prejuízo do seu ulterior envio pelo sistema eletrônico, sob pena de não aceitação da proposta</w:t>
      </w:r>
    </w:p>
    <w:p w14:paraId="07615E2E" w14:textId="77777777" w:rsidR="009B6A3C" w:rsidRPr="00C82C20" w:rsidRDefault="00DF142B">
      <w:pPr>
        <w:numPr>
          <w:ilvl w:val="2"/>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Não se admitirá proposta que apresente valores simbólicos, irrisórios ou de valor zero, incompatíveis com os preços de mercado, exceto quando se referirem a materiais e instalações de propriedade da licitante, para os quais ela renuncie à parcela ou à totalidade de remuneração.</w:t>
      </w:r>
    </w:p>
    <w:p w14:paraId="3D66C468" w14:textId="77777777" w:rsidR="009B6A3C" w:rsidRPr="00C82C20" w:rsidRDefault="00DF142B">
      <w:pPr>
        <w:numPr>
          <w:ilvl w:val="2"/>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Considerar-se-á inexequível a proposta que não possa ter demonstrado sua viabilidade por meio de documentação que comprove que os custos envolvidos na contratação são coerentes com os de mercado do objeto deste procedimento de contratação.</w:t>
      </w:r>
    </w:p>
    <w:p w14:paraId="2A899E60" w14:textId="77777777" w:rsidR="009B6A3C" w:rsidRPr="00C82C20" w:rsidRDefault="00DF142B">
      <w:pPr>
        <w:numPr>
          <w:ilvl w:val="2"/>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Antes de desclassificar a proposta de preços e/ou lance ofertado, será oportunizado, em caráter de diligência, à empresa licitante de melhor oferta que apresente documento(s) que comprove(m) que o(s) preço(s) ofertado(s) não é(são) inexequível(eis).</w:t>
      </w:r>
    </w:p>
    <w:p w14:paraId="7C8DA57C" w14:textId="77777777" w:rsidR="009B6A3C" w:rsidRPr="00C82C20" w:rsidRDefault="00DF142B">
      <w:pPr>
        <w:numPr>
          <w:ilvl w:val="1"/>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lastRenderedPageBreak/>
        <w:t>Será desclassificada a proposta que:</w:t>
      </w:r>
    </w:p>
    <w:p w14:paraId="6112735E" w14:textId="77777777" w:rsidR="009B6A3C" w:rsidRPr="00C82C20" w:rsidRDefault="00DF142B">
      <w:pPr>
        <w:numPr>
          <w:ilvl w:val="2"/>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não corrigir ou não justificar eventuais falhas apontadas pelo Agente de Contratação;</w:t>
      </w:r>
    </w:p>
    <w:p w14:paraId="1BE0B797" w14:textId="77777777" w:rsidR="009B6A3C" w:rsidRPr="00C82C20" w:rsidRDefault="00DF142B">
      <w:pPr>
        <w:numPr>
          <w:ilvl w:val="2"/>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contiver vícios insanáveis;</w:t>
      </w:r>
    </w:p>
    <w:p w14:paraId="16EFD88D" w14:textId="77777777" w:rsidR="009B6A3C" w:rsidRPr="00C82C20" w:rsidRDefault="00DF142B">
      <w:pPr>
        <w:numPr>
          <w:ilvl w:val="2"/>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não obedecer às especificações técnicas contidas no Termo de Referência;</w:t>
      </w:r>
    </w:p>
    <w:p w14:paraId="0A5351A6" w14:textId="77777777" w:rsidR="009B6A3C" w:rsidRPr="00C82C20" w:rsidRDefault="00DF142B">
      <w:pPr>
        <w:numPr>
          <w:ilvl w:val="2"/>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não tiverem sua exequibilidade demonstrada, quando exigido pela Administração;</w:t>
      </w:r>
    </w:p>
    <w:p w14:paraId="396FF82A" w14:textId="2636449C" w:rsidR="009B6A3C" w:rsidRPr="00C82C20" w:rsidRDefault="00DE6283">
      <w:pPr>
        <w:numPr>
          <w:ilvl w:val="2"/>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Com</w:t>
      </w:r>
      <w:r w:rsidR="00DF142B" w:rsidRPr="00C82C20">
        <w:rPr>
          <w:rFonts w:asciiTheme="majorHAnsi" w:eastAsia="Calibri" w:hAnsiTheme="majorHAnsi" w:cstheme="majorHAnsi"/>
          <w:sz w:val="24"/>
          <w:szCs w:val="24"/>
        </w:rPr>
        <w:t xml:space="preserve"> valor unitário ou global com preços manifestamente inexequíveis</w:t>
      </w:r>
    </w:p>
    <w:p w14:paraId="17903934" w14:textId="77777777" w:rsidR="009B6A3C" w:rsidRPr="00C82C20" w:rsidRDefault="00DF142B">
      <w:pPr>
        <w:numPr>
          <w:ilvl w:val="3"/>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Considerar-se-á inexequível a proposta que não possa ter demonstrado sua viabilidade por meio de documentação que comprove que os custos envolvidos na contratação são coerentes com os de mercado do objeto deste procedimento de contratação.</w:t>
      </w:r>
    </w:p>
    <w:p w14:paraId="12EF407B" w14:textId="3C930666" w:rsidR="009B6A3C" w:rsidRPr="00C82C20" w:rsidRDefault="00DF142B">
      <w:pPr>
        <w:numPr>
          <w:ilvl w:val="3"/>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Antes de desclassificar a proposta de preços e/ou lance ofertado, será oportunizado, em caráter de diligência, à empresa licitante de melhor oferta que apresente documento(s) que comprove(m) que o(s) preço(s) ofertado(s) não é(são) inexequível(eis)</w:t>
      </w:r>
      <w:r w:rsidR="009C232D" w:rsidRPr="00C82C20">
        <w:rPr>
          <w:rFonts w:asciiTheme="majorHAnsi" w:eastAsia="Calibri" w:hAnsiTheme="majorHAnsi" w:cstheme="majorHAnsi"/>
          <w:sz w:val="24"/>
          <w:szCs w:val="24"/>
        </w:rPr>
        <w:t>.</w:t>
      </w:r>
    </w:p>
    <w:p w14:paraId="7F89782F" w14:textId="23A9954B" w:rsidR="009B6A3C" w:rsidRPr="00C82C20" w:rsidRDefault="00DE6283">
      <w:pPr>
        <w:numPr>
          <w:ilvl w:val="2"/>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Apresentar</w:t>
      </w:r>
      <w:r w:rsidR="00DF142B" w:rsidRPr="00C82C20">
        <w:rPr>
          <w:rFonts w:asciiTheme="majorHAnsi" w:eastAsia="Calibri" w:hAnsiTheme="majorHAnsi" w:cstheme="majorHAnsi"/>
          <w:sz w:val="24"/>
          <w:szCs w:val="24"/>
        </w:rPr>
        <w:t xml:space="preserve"> desconformidade com quaisquer outras exigências deste Edital ou seus anexos, desde que insanável.</w:t>
      </w:r>
    </w:p>
    <w:p w14:paraId="57D4AA8B" w14:textId="77777777" w:rsidR="009B6A3C" w:rsidRPr="00C82C20" w:rsidRDefault="00DF142B">
      <w:pPr>
        <w:numPr>
          <w:ilvl w:val="1"/>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No caso de bens e serviços em geral, é indício de inexequibilidade das propostas valores inferiores ao percentual indicado no preâmbulo deste Edital do valor orçado pela Administração.</w:t>
      </w:r>
    </w:p>
    <w:p w14:paraId="149F7FEC" w14:textId="5E82194D" w:rsidR="009B6A3C" w:rsidRPr="00C82C20" w:rsidRDefault="00DE6283">
      <w:pPr>
        <w:numPr>
          <w:ilvl w:val="2"/>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Inexequibilidade</w:t>
      </w:r>
      <w:r w:rsidR="00DF142B" w:rsidRPr="00C82C20">
        <w:rPr>
          <w:rFonts w:asciiTheme="majorHAnsi" w:eastAsia="Calibri" w:hAnsiTheme="majorHAnsi" w:cstheme="majorHAnsi"/>
          <w:sz w:val="24"/>
          <w:szCs w:val="24"/>
        </w:rPr>
        <w:t>, na hipótese de que trata o caput, só será considerada após diligência do Agente de Contratação, que comprove:</w:t>
      </w:r>
    </w:p>
    <w:p w14:paraId="45FB4A04" w14:textId="7A4EA9FB" w:rsidR="009B6A3C" w:rsidRPr="00C82C20" w:rsidRDefault="00DE6283">
      <w:pPr>
        <w:numPr>
          <w:ilvl w:val="3"/>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Que</w:t>
      </w:r>
      <w:r w:rsidR="00DF142B" w:rsidRPr="00C82C20">
        <w:rPr>
          <w:rFonts w:asciiTheme="majorHAnsi" w:eastAsia="Calibri" w:hAnsiTheme="majorHAnsi" w:cstheme="majorHAnsi"/>
          <w:sz w:val="24"/>
          <w:szCs w:val="24"/>
        </w:rPr>
        <w:t xml:space="preserve"> o custo do licitante ultrapassa o valor da proposta; e</w:t>
      </w:r>
    </w:p>
    <w:p w14:paraId="545347A7" w14:textId="2F46594E" w:rsidR="009B6A3C" w:rsidRPr="00C82C20" w:rsidRDefault="00DE6283">
      <w:pPr>
        <w:numPr>
          <w:ilvl w:val="3"/>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Inexistirem</w:t>
      </w:r>
      <w:r w:rsidR="00DF142B" w:rsidRPr="00C82C20">
        <w:rPr>
          <w:rFonts w:asciiTheme="majorHAnsi" w:eastAsia="Calibri" w:hAnsiTheme="majorHAnsi" w:cstheme="majorHAnsi"/>
          <w:sz w:val="24"/>
          <w:szCs w:val="24"/>
        </w:rPr>
        <w:t xml:space="preserve"> custos de oportunidade capazes de justificar o vulto da oferta.</w:t>
      </w:r>
    </w:p>
    <w:p w14:paraId="19F0C775" w14:textId="77777777" w:rsidR="009B6A3C" w:rsidRPr="00C82C20" w:rsidRDefault="00DF142B">
      <w:pPr>
        <w:numPr>
          <w:ilvl w:val="1"/>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45209BA9" w14:textId="77777777" w:rsidR="009B6A3C" w:rsidRPr="00C82C20" w:rsidRDefault="00DF142B">
      <w:pPr>
        <w:numPr>
          <w:ilvl w:val="1"/>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0F00792A" w14:textId="77777777" w:rsidR="009B6A3C" w:rsidRPr="00C82C20" w:rsidRDefault="00DF142B">
      <w:pPr>
        <w:numPr>
          <w:ilvl w:val="2"/>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lastRenderedPageBreak/>
        <w:t>O ajuste de que trata este dispositivo se limita a sanar erros ou falhas que não alterem a substância das propostas;</w:t>
      </w:r>
    </w:p>
    <w:p w14:paraId="203500C6" w14:textId="77777777" w:rsidR="009B6A3C" w:rsidRPr="00C82C20" w:rsidRDefault="00DF142B">
      <w:pPr>
        <w:numPr>
          <w:ilvl w:val="2"/>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Considera-se erro no preenchimento da planilha passível de correção a indicação de recolhimento de impostos e contribuições na forma do Simples Nacional, quando não cabível esse regime.</w:t>
      </w:r>
    </w:p>
    <w:p w14:paraId="2C6B6E78" w14:textId="77777777" w:rsidR="009B6A3C" w:rsidRPr="00C82C20" w:rsidRDefault="00DF142B">
      <w:pPr>
        <w:numPr>
          <w:ilvl w:val="1"/>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Caso o Termo de Referência exija a apresentação de amostra, o licitante classificado em primeiro lugar deverá apresentá-la, conforme disciplinado no Termo de Referência, sob pena de não aceitação da proposta.</w:t>
      </w:r>
    </w:p>
    <w:p w14:paraId="3079B076" w14:textId="77777777" w:rsidR="009B6A3C" w:rsidRPr="00C82C20" w:rsidRDefault="00DF142B">
      <w:pPr>
        <w:numPr>
          <w:ilvl w:val="2"/>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Por meio de mensagem no sistema, será divulgado o local e horário de realização do procedimento para a avaliação das amostras, cuja presença será facultada a todos os interessados, incluindo os demais licitantes.</w:t>
      </w:r>
    </w:p>
    <w:p w14:paraId="4773618E" w14:textId="77777777" w:rsidR="009B6A3C" w:rsidRPr="00C82C20" w:rsidRDefault="00DF142B">
      <w:pPr>
        <w:numPr>
          <w:ilvl w:val="2"/>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Os resultados das avaliações serão divulgados por meio de mensagem no sistema.</w:t>
      </w:r>
    </w:p>
    <w:p w14:paraId="30725164" w14:textId="77777777" w:rsidR="009B6A3C" w:rsidRPr="00C82C20" w:rsidRDefault="00DF142B">
      <w:pPr>
        <w:numPr>
          <w:ilvl w:val="2"/>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No caso de não haver entrega da amostra ou ocorrer atraso na entrega, sem justificativa aceita pelo Agente de Contratação, ou havendo entrega de amostra fora das especificações previstas neste Edital, a proposta do licitante será recusada.</w:t>
      </w:r>
    </w:p>
    <w:p w14:paraId="23870B8B" w14:textId="77777777" w:rsidR="007B2D73" w:rsidRPr="00C82C20" w:rsidRDefault="00DF142B">
      <w:pPr>
        <w:numPr>
          <w:ilvl w:val="2"/>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Se a(s) amostra(s) apresentada(s) pelo primeiro classificado não for(em) aceita(s), o Agente de Contratação analisará a aceitabilidade da proposta ou lance ofertado pelo segundo classificado. Seguir-se-á com a verificação da(s) amostra(s) e, assim, sucessivamente, até a verificação de uma que atenda às especificações constantes no Termo de Referência.</w:t>
      </w:r>
    </w:p>
    <w:p w14:paraId="2CA923C6" w14:textId="0ED29343" w:rsidR="009B6A3C" w:rsidRPr="00C82C20" w:rsidRDefault="009B6A3C" w:rsidP="007B2D73">
      <w:pPr>
        <w:spacing w:line="276" w:lineRule="auto"/>
        <w:ind w:left="2160"/>
        <w:rPr>
          <w:rFonts w:asciiTheme="majorHAnsi" w:hAnsiTheme="majorHAnsi" w:cstheme="majorHAnsi"/>
          <w:sz w:val="24"/>
          <w:szCs w:val="24"/>
        </w:rPr>
      </w:pPr>
    </w:p>
    <w:p w14:paraId="6FCE307A" w14:textId="77777777" w:rsidR="009B6A3C" w:rsidRPr="00C82C20" w:rsidRDefault="00DF142B">
      <w:pPr>
        <w:numPr>
          <w:ilvl w:val="0"/>
          <w:numId w:val="3"/>
        </w:numPr>
        <w:pBdr>
          <w:top w:val="nil"/>
          <w:left w:val="nil"/>
          <w:bottom w:val="nil"/>
          <w:right w:val="nil"/>
          <w:between w:val="nil"/>
        </w:pBdr>
        <w:shd w:val="clear" w:color="auto" w:fill="F3F3F3"/>
        <w:spacing w:before="23" w:after="23" w:line="240" w:lineRule="auto"/>
        <w:ind w:left="-990" w:right="-983" w:firstLine="706"/>
        <w:jc w:val="left"/>
        <w:rPr>
          <w:rFonts w:asciiTheme="majorHAnsi" w:eastAsia="Calibri" w:hAnsiTheme="majorHAnsi" w:cstheme="majorHAnsi"/>
          <w:b/>
          <w:sz w:val="24"/>
          <w:szCs w:val="24"/>
        </w:rPr>
      </w:pPr>
      <w:r w:rsidRPr="00C82C20">
        <w:rPr>
          <w:rFonts w:asciiTheme="majorHAnsi" w:eastAsia="Calibri" w:hAnsiTheme="majorHAnsi" w:cstheme="majorHAnsi"/>
          <w:b/>
          <w:sz w:val="24"/>
          <w:szCs w:val="24"/>
        </w:rPr>
        <w:t>DA FASE DE HABILITAÇÃO</w:t>
      </w:r>
    </w:p>
    <w:p w14:paraId="5426B872" w14:textId="77777777" w:rsidR="009B6A3C" w:rsidRPr="00C82C20" w:rsidRDefault="00DF142B">
      <w:pPr>
        <w:numPr>
          <w:ilvl w:val="1"/>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Os documentos previstos no Termo de Referência, necessários e suficientes para demonstrar a capacidade do licitante de realizar o objeto da licitação, serão exigidos para fins de habilitação, nos termos dos arts. 62 a 70 da Lei nº 14.133, de 2021.</w:t>
      </w:r>
    </w:p>
    <w:p w14:paraId="6C7EDEA1" w14:textId="77777777" w:rsidR="009B6A3C" w:rsidRPr="00C82C20" w:rsidRDefault="00DF142B">
      <w:pPr>
        <w:numPr>
          <w:ilvl w:val="1"/>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A regra para o momento de envio dos documentos de habilitação é aquela definida no preâmbulo deste edital, podendo ou não anteceder as fases de apresentação de propostas e lances nos termos do art. 17, §1º, da Lei nº 14.133, de 2021.</w:t>
      </w:r>
    </w:p>
    <w:p w14:paraId="5A2FB1EF" w14:textId="77777777" w:rsidR="009B6A3C" w:rsidRPr="00C82C20" w:rsidRDefault="00DF142B">
      <w:pPr>
        <w:numPr>
          <w:ilvl w:val="1"/>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Os documentos relativos à regularidade fiscal que constem do Termo de Referência somente serão exigidos, em qualquer caso, em momento posterior ao julgamento das propostas, e apenas do licitante mais bem classificado.</w:t>
      </w:r>
    </w:p>
    <w:p w14:paraId="72CA09F1" w14:textId="77777777" w:rsidR="009B6A3C" w:rsidRPr="00C82C20" w:rsidRDefault="00DF142B">
      <w:pPr>
        <w:numPr>
          <w:ilvl w:val="2"/>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 xml:space="preserve">Respeitada a exceção do subitem anterior, relativa à regularidade fiscal, quando a fase de habilitação anteceder as fases de apresentação de propostas e lances </w:t>
      </w:r>
      <w:r w:rsidRPr="00C82C20">
        <w:rPr>
          <w:rFonts w:asciiTheme="majorHAnsi" w:eastAsia="Calibri" w:hAnsiTheme="majorHAnsi" w:cstheme="majorHAnsi"/>
          <w:sz w:val="24"/>
          <w:szCs w:val="24"/>
        </w:rPr>
        <w:lastRenderedPageBreak/>
        <w:t>e de julgamento, a verificação ou exigência do presente subitem ocorrerá em relação a todos os licitantes.</w:t>
      </w:r>
    </w:p>
    <w:p w14:paraId="4BEC66E0" w14:textId="77777777" w:rsidR="009B6A3C" w:rsidRPr="00C82C20" w:rsidRDefault="00DF142B">
      <w:pPr>
        <w:numPr>
          <w:ilvl w:val="1"/>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Havendo a necessidade de envio de documentos de habilitação complementares, necessários à confirmação daqueles exigidos neste Edital e já apresentados, o licitante será convocado a encaminhá-los, em formato digital, via sistema, em 2 (duas) horas.</w:t>
      </w:r>
    </w:p>
    <w:p w14:paraId="473370D2" w14:textId="77777777" w:rsidR="009B6A3C" w:rsidRPr="00C82C20" w:rsidRDefault="00DF142B">
      <w:pPr>
        <w:numPr>
          <w:ilvl w:val="1"/>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Somente haverá a necessidade de comprovação do preenchimento de requisitos mediante apresentação dos documentos originais ou cópias autenticadas quando houver dúvida em relação à integridade do documento digital.</w:t>
      </w:r>
    </w:p>
    <w:p w14:paraId="1B7C1324" w14:textId="77777777" w:rsidR="009B6A3C" w:rsidRPr="00C82C20" w:rsidRDefault="00DF142B">
      <w:pPr>
        <w:numPr>
          <w:ilvl w:val="2"/>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Os originais ou cópias autenticadas, caso sejam solicitados, deverão ser encaminhados para a Comissão Permanente de Licitação, situada no endereço indicado no rodapé deste edital.</w:t>
      </w:r>
    </w:p>
    <w:p w14:paraId="01F7004F" w14:textId="523390DD" w:rsidR="009B6A3C" w:rsidRPr="00C82C20" w:rsidRDefault="00DF142B">
      <w:pPr>
        <w:numPr>
          <w:ilvl w:val="1"/>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Após a entrega dos documentos para habilitação, não será permitida a substituição ou a apresentação de novos documentos, salvo em sede de diligência, para (Lei 14.133/21, art. 64)</w:t>
      </w:r>
      <w:r w:rsidR="000E37A7" w:rsidRPr="00C82C20">
        <w:rPr>
          <w:rFonts w:asciiTheme="majorHAnsi" w:eastAsia="Calibri" w:hAnsiTheme="majorHAnsi" w:cstheme="majorHAnsi"/>
          <w:sz w:val="24"/>
          <w:szCs w:val="24"/>
        </w:rPr>
        <w:t>.</w:t>
      </w:r>
    </w:p>
    <w:p w14:paraId="7BD37AF6" w14:textId="02354663" w:rsidR="009B6A3C" w:rsidRPr="00C82C20" w:rsidRDefault="004F7C95">
      <w:pPr>
        <w:numPr>
          <w:ilvl w:val="2"/>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Complementação</w:t>
      </w:r>
      <w:r w:rsidR="00DF142B" w:rsidRPr="00C82C20">
        <w:rPr>
          <w:rFonts w:asciiTheme="majorHAnsi" w:eastAsia="Calibri" w:hAnsiTheme="majorHAnsi" w:cstheme="majorHAnsi"/>
          <w:sz w:val="24"/>
          <w:szCs w:val="24"/>
        </w:rPr>
        <w:t xml:space="preserve"> de informações acerca dos documentos já apresentados pelos licitantes e desde que necessária para apurar fatos existentes à época da abertura do certame; e</w:t>
      </w:r>
    </w:p>
    <w:p w14:paraId="7B212C46" w14:textId="5383AC68" w:rsidR="009B6A3C" w:rsidRPr="00C82C20" w:rsidRDefault="004F7C95">
      <w:pPr>
        <w:numPr>
          <w:ilvl w:val="2"/>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Atualização</w:t>
      </w:r>
      <w:r w:rsidR="00DF142B" w:rsidRPr="00C82C20">
        <w:rPr>
          <w:rFonts w:asciiTheme="majorHAnsi" w:eastAsia="Calibri" w:hAnsiTheme="majorHAnsi" w:cstheme="majorHAnsi"/>
          <w:sz w:val="24"/>
          <w:szCs w:val="24"/>
        </w:rPr>
        <w:t xml:space="preserve"> de documentos cuja validade tenha expirado após a data de recebimento das propostas;</w:t>
      </w:r>
    </w:p>
    <w:p w14:paraId="42AC6268" w14:textId="77777777" w:rsidR="009B6A3C" w:rsidRPr="00C82C20" w:rsidRDefault="00DF142B">
      <w:pPr>
        <w:numPr>
          <w:ilvl w:val="1"/>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Não serão aceitos documentos de habilitação com indicação de CNPJ/CPF diferentes, salvo aqueles legalmente permitidos.</w:t>
      </w:r>
    </w:p>
    <w:p w14:paraId="6A47F5B0" w14:textId="77777777" w:rsidR="009B6A3C" w:rsidRPr="00C82C20" w:rsidRDefault="00DF142B">
      <w:pPr>
        <w:numPr>
          <w:ilvl w:val="1"/>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65A94CD5" w14:textId="77777777" w:rsidR="009B6A3C" w:rsidRPr="00C82C20" w:rsidRDefault="00DF142B">
      <w:pPr>
        <w:numPr>
          <w:ilvl w:val="1"/>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p>
    <w:p w14:paraId="2AF576CD" w14:textId="77777777" w:rsidR="009B6A3C" w:rsidRPr="00C82C20" w:rsidRDefault="00DF142B">
      <w:pPr>
        <w:numPr>
          <w:ilvl w:val="1"/>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Na hipótese de o licitante não atender às exigências para habilitação, o Agente de Contratação examinará a proposta subsequente e assim sucessivamente, na ordem de classificação, até a apuração de uma proposta que atenda ao presente edital.</w:t>
      </w:r>
    </w:p>
    <w:p w14:paraId="25DB4DC6" w14:textId="77777777" w:rsidR="009B6A3C" w:rsidRPr="00C82C20" w:rsidRDefault="00DF142B">
      <w:pPr>
        <w:numPr>
          <w:ilvl w:val="1"/>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Quando permitida a participação de empresas estrangeiras que não funcionem no País, as exigências de habilitação serão atendidas mediante documentos equivalentes, inicialmente apresentados em tradução livre.</w:t>
      </w:r>
    </w:p>
    <w:p w14:paraId="69435A5A" w14:textId="77777777" w:rsidR="009B6A3C" w:rsidRPr="00C82C20" w:rsidRDefault="00DF142B">
      <w:pPr>
        <w:numPr>
          <w:ilvl w:val="2"/>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lastRenderedPageBreak/>
        <w:t>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57EE1C17" w14:textId="77777777" w:rsidR="009B6A3C" w:rsidRPr="00C82C20" w:rsidRDefault="00DF142B">
      <w:pPr>
        <w:numPr>
          <w:ilvl w:val="1"/>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64B87FAF" w14:textId="77777777" w:rsidR="009B6A3C" w:rsidRPr="00C82C20" w:rsidRDefault="00DF142B">
      <w:pPr>
        <w:numPr>
          <w:ilvl w:val="2"/>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Se o consórcio não for formado integralmente por microempresas ou empresas de pequeno porte e o termo de referência exigir requisitos de habilitação econômico-financeira, haverá um acréscimo de 10% para o consórcio em relação ao valor exigido para os licitantes individuais.</w:t>
      </w:r>
    </w:p>
    <w:p w14:paraId="15075AE8" w14:textId="77777777" w:rsidR="009B6A3C" w:rsidRPr="00C82C20" w:rsidRDefault="00DF142B">
      <w:pPr>
        <w:numPr>
          <w:ilvl w:val="1"/>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A existência de restrição relativamente à regularidade fiscal e trabalhista não impede que a licitante qualificada como microempresa ou empresa de pequeno porte seja declarada vencedora, uma vez que atenda a todas as demais exigências do edital.</w:t>
      </w:r>
    </w:p>
    <w:p w14:paraId="56373332" w14:textId="77777777" w:rsidR="009B6A3C" w:rsidRPr="00C82C20" w:rsidRDefault="00DF142B">
      <w:pPr>
        <w:numPr>
          <w:ilvl w:val="2"/>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A declaração do vencedor acontecerá no momento imediatamente posterior à fase de habilitação.</w:t>
      </w:r>
    </w:p>
    <w:p w14:paraId="1EB3F8DB" w14:textId="77777777" w:rsidR="009B6A3C" w:rsidRPr="00C82C20" w:rsidRDefault="00DF142B">
      <w:pPr>
        <w:numPr>
          <w:ilvl w:val="1"/>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Caso a 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w:t>
      </w:r>
    </w:p>
    <w:p w14:paraId="795EAE6A" w14:textId="77777777" w:rsidR="009B6A3C" w:rsidRPr="00C82C20" w:rsidRDefault="00DF142B">
      <w:pPr>
        <w:numPr>
          <w:ilvl w:val="2"/>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O prazo poderá ser prorrogado por igual período, a critério da administração pública, quando requerida pelo licitante, mediante apresentação de justificativa.</w:t>
      </w:r>
    </w:p>
    <w:p w14:paraId="405615F0" w14:textId="77777777" w:rsidR="009B6A3C" w:rsidRPr="00C82C20" w:rsidRDefault="00DF142B">
      <w:pPr>
        <w:numPr>
          <w:ilvl w:val="1"/>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A não-regularização fiscal e trabalhista no prazo previsto no subitem anterior acarretará a inabilitação do licitante, sem prejuízo das sanções previstas neste Edital, sendo facultada a convocação dos licitantes remanescentes, na ordem de classificação.</w:t>
      </w:r>
    </w:p>
    <w:p w14:paraId="419474B9" w14:textId="77777777" w:rsidR="009B6A3C" w:rsidRPr="00C82C20" w:rsidRDefault="00DF142B">
      <w:pPr>
        <w:numPr>
          <w:ilvl w:val="2"/>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Se, na ordem de classificação, seguir-se outra microempresa, empresa de pequeno porte ou sociedade cooperativa com alguma restrição na documentação fiscal e trabalhista, será concedido o mesmo prazo para regularização.</w:t>
      </w:r>
    </w:p>
    <w:p w14:paraId="774EC38E" w14:textId="77777777" w:rsidR="009B6A3C" w:rsidRPr="00C82C20" w:rsidRDefault="00DF142B">
      <w:pPr>
        <w:numPr>
          <w:ilvl w:val="1"/>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 xml:space="preserve">Havendo necessidade de analisar minuciosamente os documentos exigidos, o Agente de Contratação suspenderá a sessão, informando no “chat” a nova data e horário para a continuidade da mesma </w:t>
      </w:r>
    </w:p>
    <w:p w14:paraId="23B12370" w14:textId="77777777" w:rsidR="009B6A3C" w:rsidRPr="00C82C20" w:rsidRDefault="00DF142B">
      <w:pPr>
        <w:numPr>
          <w:ilvl w:val="1"/>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lastRenderedPageBreak/>
        <w:t>Será inabilitado o licitante que não comprovar sua habilitação, seja por não apresentar quaisquer dos documentos exigidos, ou apresentá-los em desacordo com o estabelecido neste Edital.</w:t>
      </w:r>
    </w:p>
    <w:p w14:paraId="5DA9351C" w14:textId="77777777" w:rsidR="009B6A3C" w:rsidRPr="00C82C20" w:rsidRDefault="00DF142B">
      <w:pPr>
        <w:numPr>
          <w:ilvl w:val="1"/>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3F676091" w14:textId="77777777" w:rsidR="009B6A3C" w:rsidRPr="00C82C20" w:rsidRDefault="00DF142B">
      <w:pPr>
        <w:numPr>
          <w:ilvl w:val="1"/>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O licitante provisoriamente vencedor em um item, que estiver concorrendo em outro item, ficará obrigado a comprovar os requisitos de habilitação cumulativamente, especialmente quanto ao capital social ou patrimônio líquido mínimo, quando assim o edital exigir, isto é, somando as exigências do item em que venceu às do item em que estiver concorrendo, e assim sucessivamente, sob pena de inabilitação, além da aplicação das sanções cabíveis.</w:t>
      </w:r>
    </w:p>
    <w:p w14:paraId="1CA93173" w14:textId="77777777" w:rsidR="007B2D73" w:rsidRPr="00C82C20" w:rsidRDefault="00DF142B">
      <w:pPr>
        <w:numPr>
          <w:ilvl w:val="1"/>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Constatado o atendimento às exigências de habilitação fixadas no Edital, o licitante será declarado vencedor.</w:t>
      </w:r>
    </w:p>
    <w:p w14:paraId="7BF07C01" w14:textId="21DAC7B8" w:rsidR="009B6A3C" w:rsidRPr="00C82C20" w:rsidRDefault="009B6A3C" w:rsidP="007B2D73">
      <w:pPr>
        <w:pBdr>
          <w:top w:val="nil"/>
          <w:left w:val="nil"/>
          <w:bottom w:val="nil"/>
          <w:right w:val="nil"/>
          <w:between w:val="nil"/>
        </w:pBdr>
        <w:spacing w:line="276" w:lineRule="auto"/>
        <w:ind w:left="1440"/>
        <w:rPr>
          <w:rFonts w:asciiTheme="majorHAnsi" w:hAnsiTheme="majorHAnsi" w:cstheme="majorHAnsi"/>
          <w:sz w:val="24"/>
          <w:szCs w:val="24"/>
        </w:rPr>
      </w:pPr>
    </w:p>
    <w:p w14:paraId="53D230B1" w14:textId="77777777" w:rsidR="009B6A3C" w:rsidRPr="00C82C20" w:rsidRDefault="00DF142B">
      <w:pPr>
        <w:numPr>
          <w:ilvl w:val="0"/>
          <w:numId w:val="3"/>
        </w:numPr>
        <w:pBdr>
          <w:top w:val="nil"/>
          <w:left w:val="nil"/>
          <w:bottom w:val="nil"/>
          <w:right w:val="nil"/>
          <w:between w:val="nil"/>
        </w:pBdr>
        <w:shd w:val="clear" w:color="auto" w:fill="F3F3F3"/>
        <w:spacing w:before="23" w:after="23" w:line="240" w:lineRule="auto"/>
        <w:ind w:left="-990" w:right="-983" w:firstLine="706"/>
        <w:jc w:val="left"/>
        <w:rPr>
          <w:rFonts w:asciiTheme="majorHAnsi" w:eastAsia="Calibri" w:hAnsiTheme="majorHAnsi" w:cstheme="majorHAnsi"/>
          <w:b/>
          <w:sz w:val="24"/>
          <w:szCs w:val="24"/>
        </w:rPr>
      </w:pPr>
      <w:r w:rsidRPr="00C82C20">
        <w:rPr>
          <w:rFonts w:asciiTheme="majorHAnsi" w:eastAsia="Calibri" w:hAnsiTheme="majorHAnsi" w:cstheme="majorHAnsi"/>
          <w:b/>
          <w:sz w:val="24"/>
          <w:szCs w:val="24"/>
        </w:rPr>
        <w:t>DA AMOSTRA</w:t>
      </w:r>
    </w:p>
    <w:p w14:paraId="41A2D9BB" w14:textId="3C7E1634" w:rsidR="009B6A3C" w:rsidRPr="00C82C20" w:rsidRDefault="00DE6283">
      <w:pPr>
        <w:numPr>
          <w:ilvl w:val="1"/>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Não será exigida a apresentação de amostras.</w:t>
      </w:r>
    </w:p>
    <w:p w14:paraId="1F87B633" w14:textId="77777777" w:rsidR="009B6A3C" w:rsidRPr="00C82C20" w:rsidRDefault="00DF142B">
      <w:pPr>
        <w:numPr>
          <w:ilvl w:val="0"/>
          <w:numId w:val="3"/>
        </w:numPr>
        <w:pBdr>
          <w:top w:val="nil"/>
          <w:left w:val="nil"/>
          <w:bottom w:val="nil"/>
          <w:right w:val="nil"/>
          <w:between w:val="nil"/>
        </w:pBdr>
        <w:shd w:val="clear" w:color="auto" w:fill="F3F3F3"/>
        <w:spacing w:before="23" w:after="23" w:line="240" w:lineRule="auto"/>
        <w:ind w:left="-990" w:right="-983" w:firstLine="706"/>
        <w:jc w:val="left"/>
        <w:rPr>
          <w:rFonts w:asciiTheme="majorHAnsi" w:eastAsia="Calibri" w:hAnsiTheme="majorHAnsi" w:cstheme="majorHAnsi"/>
          <w:b/>
        </w:rPr>
      </w:pPr>
      <w:r w:rsidRPr="00C82C20">
        <w:rPr>
          <w:rFonts w:asciiTheme="majorHAnsi" w:eastAsia="Calibri" w:hAnsiTheme="majorHAnsi" w:cstheme="majorHAnsi"/>
          <w:b/>
        </w:rPr>
        <w:t>DA VISITA TÉCNICA</w:t>
      </w:r>
    </w:p>
    <w:p w14:paraId="7D949BC3" w14:textId="252DA6E2" w:rsidR="00DE6283" w:rsidRPr="00C82C20" w:rsidRDefault="00DE6283" w:rsidP="00DE6283">
      <w:pPr>
        <w:numPr>
          <w:ilvl w:val="1"/>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Não será exigida a realização de visita técnica.</w:t>
      </w:r>
    </w:p>
    <w:p w14:paraId="34CB8642" w14:textId="77777777" w:rsidR="009B6A3C" w:rsidRPr="00C82C20" w:rsidRDefault="00DF142B">
      <w:pPr>
        <w:numPr>
          <w:ilvl w:val="0"/>
          <w:numId w:val="3"/>
        </w:numPr>
        <w:pBdr>
          <w:top w:val="nil"/>
          <w:left w:val="nil"/>
          <w:bottom w:val="nil"/>
          <w:right w:val="nil"/>
          <w:between w:val="nil"/>
        </w:pBdr>
        <w:shd w:val="clear" w:color="auto" w:fill="F3F3F3"/>
        <w:spacing w:before="23" w:after="23" w:line="240" w:lineRule="auto"/>
        <w:ind w:left="-990" w:right="-983" w:firstLine="706"/>
        <w:jc w:val="left"/>
        <w:rPr>
          <w:rFonts w:asciiTheme="majorHAnsi" w:eastAsia="Calibri" w:hAnsiTheme="majorHAnsi" w:cstheme="majorHAnsi"/>
          <w:b/>
          <w:sz w:val="24"/>
          <w:szCs w:val="24"/>
        </w:rPr>
      </w:pPr>
      <w:r w:rsidRPr="00C82C20">
        <w:rPr>
          <w:rFonts w:asciiTheme="majorHAnsi" w:eastAsia="Calibri" w:hAnsiTheme="majorHAnsi" w:cstheme="majorHAnsi"/>
          <w:b/>
          <w:sz w:val="24"/>
          <w:szCs w:val="24"/>
        </w:rPr>
        <w:t>DOS RECURSOS</w:t>
      </w:r>
    </w:p>
    <w:p w14:paraId="7EEA6751" w14:textId="77777777" w:rsidR="009B6A3C" w:rsidRPr="00C82C20" w:rsidRDefault="00DF142B">
      <w:pPr>
        <w:numPr>
          <w:ilvl w:val="1"/>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A interposição de recurso referente ao julgamento das propostas, à habilitação ou inabilitação de licitantes, à anulação ou revogação da licitação, observará o disposto no art. 165 da Lei nº 14.133, de 2021.</w:t>
      </w:r>
    </w:p>
    <w:p w14:paraId="018A8A5C" w14:textId="77777777" w:rsidR="009B6A3C" w:rsidRPr="00C82C20" w:rsidRDefault="00DF142B">
      <w:pPr>
        <w:numPr>
          <w:ilvl w:val="1"/>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Declarada a vencedora, o Agente de Contratação abrirá prazo não inferior a 10 (dez) minutos, durante o qual qualquer licitante poderá em campo próprio do sistema, manifestar sua intenção de recurso.</w:t>
      </w:r>
    </w:p>
    <w:p w14:paraId="3AEAAFAF" w14:textId="77777777" w:rsidR="009B6A3C" w:rsidRPr="00C82C20" w:rsidRDefault="00DF142B">
      <w:pPr>
        <w:numPr>
          <w:ilvl w:val="2"/>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a intenção de recorrer deverá ser manifestada imediatamente, sob pena de preclusão;</w:t>
      </w:r>
    </w:p>
    <w:p w14:paraId="58629242" w14:textId="77777777" w:rsidR="009B6A3C" w:rsidRPr="00C82C20" w:rsidRDefault="00DF142B">
      <w:pPr>
        <w:numPr>
          <w:ilvl w:val="2"/>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A falta de manifestação do licitante quanto à intenção de recorrer importará a preclusão desse direito e autoriza o Agente de Contratação a adjudicar o objeto ao licitante vencedor.</w:t>
      </w:r>
    </w:p>
    <w:p w14:paraId="5891D06E" w14:textId="77777777" w:rsidR="009B6A3C" w:rsidRPr="00C82C20" w:rsidRDefault="00DF142B">
      <w:pPr>
        <w:numPr>
          <w:ilvl w:val="1"/>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 xml:space="preserve">A licitante que manifestar a intenção de recurso deverá registrar as razões do recurso, em campo próprio do sistema, no prazo de 3 (três) dias úteis, ficando as demais licitantes, desde logo, intimadas a apresentar contrarrazões, também via sistema, em </w:t>
      </w:r>
      <w:r w:rsidRPr="00C82C20">
        <w:rPr>
          <w:rFonts w:asciiTheme="majorHAnsi" w:eastAsia="Calibri" w:hAnsiTheme="majorHAnsi" w:cstheme="majorHAnsi"/>
          <w:sz w:val="24"/>
          <w:szCs w:val="24"/>
        </w:rPr>
        <w:lastRenderedPageBreak/>
        <w:t>igual prazo, que começará a correr na data de intimação pessoal ou de divulgação da interposição do recurso.</w:t>
      </w:r>
    </w:p>
    <w:p w14:paraId="6CF5FFB9" w14:textId="3C03FBA2" w:rsidR="009B6A3C" w:rsidRPr="00C82C20" w:rsidRDefault="00DF142B">
      <w:pPr>
        <w:numPr>
          <w:ilvl w:val="2"/>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O prazo para apresentação das razões recursais será iniciado na data de intimação ou de lavratura da ata de habilitação ou inabilitação</w:t>
      </w:r>
      <w:r w:rsidR="0072595E" w:rsidRPr="00C82C20">
        <w:rPr>
          <w:rFonts w:asciiTheme="majorHAnsi" w:eastAsia="Calibri" w:hAnsiTheme="majorHAnsi" w:cstheme="majorHAnsi"/>
          <w:sz w:val="24"/>
          <w:szCs w:val="24"/>
        </w:rPr>
        <w:t>.</w:t>
      </w:r>
    </w:p>
    <w:p w14:paraId="34604E66" w14:textId="77777777" w:rsidR="009B6A3C" w:rsidRPr="00C82C20" w:rsidRDefault="00DF142B">
      <w:pPr>
        <w:numPr>
          <w:ilvl w:val="2"/>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Na hipótese de adoção da inversão de fases prevista no § 1º do art. 17 da Lei nº 14.133, de 2021, o prazo para apresentação das razões recursais será iniciado na data de intimação da ata de julgamento.</w:t>
      </w:r>
    </w:p>
    <w:p w14:paraId="6DAC71FF" w14:textId="77777777" w:rsidR="009B6A3C" w:rsidRPr="00C82C20" w:rsidRDefault="00DF142B">
      <w:pPr>
        <w:numPr>
          <w:ilvl w:val="1"/>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B9E46C4" w14:textId="77777777" w:rsidR="009B6A3C" w:rsidRPr="00C82C20" w:rsidRDefault="00DF142B">
      <w:pPr>
        <w:numPr>
          <w:ilvl w:val="1"/>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Os recursos interpostos fora do prazo não serão conhecidos.</w:t>
      </w:r>
    </w:p>
    <w:p w14:paraId="520D7BE2" w14:textId="77777777" w:rsidR="009B6A3C" w:rsidRPr="00C82C20" w:rsidRDefault="00DF142B">
      <w:pPr>
        <w:numPr>
          <w:ilvl w:val="1"/>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O recurso e o pedido de reconsideração terão efeito suspensivo do ato ou da decisão recorrida até que sobrevenha decisão final da autoridade competente</w:t>
      </w:r>
    </w:p>
    <w:p w14:paraId="6A566D28" w14:textId="77777777" w:rsidR="009B6A3C" w:rsidRPr="00C82C20" w:rsidRDefault="00DF142B">
      <w:pPr>
        <w:numPr>
          <w:ilvl w:val="1"/>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O acolhimento do recurso implicará a invalidação apenas dos atos insuscetíveis de aproveitamento.</w:t>
      </w:r>
    </w:p>
    <w:p w14:paraId="10A6927E" w14:textId="77777777" w:rsidR="009B6A3C" w:rsidRPr="00C82C20" w:rsidRDefault="00DF142B">
      <w:pPr>
        <w:numPr>
          <w:ilvl w:val="1"/>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Os autos do processo permanecerão com vista franqueada aos interessados no sítio eletrônico com endereço no preâmbulo deste instrumento.</w:t>
      </w:r>
      <w:r w:rsidRPr="00C82C20">
        <w:rPr>
          <w:rFonts w:asciiTheme="majorHAnsi" w:eastAsia="Calibri" w:hAnsiTheme="majorHAnsi" w:cstheme="majorHAnsi"/>
          <w:sz w:val="24"/>
          <w:szCs w:val="24"/>
        </w:rPr>
        <w:br/>
      </w:r>
    </w:p>
    <w:p w14:paraId="614EA205" w14:textId="77777777" w:rsidR="009B6A3C" w:rsidRPr="00C82C20" w:rsidRDefault="00DF142B">
      <w:pPr>
        <w:numPr>
          <w:ilvl w:val="0"/>
          <w:numId w:val="3"/>
        </w:numPr>
        <w:pBdr>
          <w:top w:val="nil"/>
          <w:left w:val="nil"/>
          <w:bottom w:val="nil"/>
          <w:right w:val="nil"/>
          <w:between w:val="nil"/>
        </w:pBdr>
        <w:shd w:val="clear" w:color="auto" w:fill="F3F3F3"/>
        <w:spacing w:before="23" w:after="23" w:line="240" w:lineRule="auto"/>
        <w:ind w:left="-990" w:right="-983" w:firstLine="706"/>
        <w:jc w:val="left"/>
        <w:rPr>
          <w:rFonts w:asciiTheme="majorHAnsi" w:eastAsia="Calibri" w:hAnsiTheme="majorHAnsi" w:cstheme="majorHAnsi"/>
          <w:b/>
          <w:sz w:val="24"/>
          <w:szCs w:val="24"/>
        </w:rPr>
      </w:pPr>
      <w:r w:rsidRPr="00C82C20">
        <w:rPr>
          <w:rFonts w:asciiTheme="majorHAnsi" w:eastAsia="Calibri" w:hAnsiTheme="majorHAnsi" w:cstheme="majorHAnsi"/>
          <w:b/>
          <w:sz w:val="24"/>
          <w:szCs w:val="24"/>
        </w:rPr>
        <w:t>DO REGISTRO DE PREÇOS</w:t>
      </w:r>
    </w:p>
    <w:p w14:paraId="20AA8724" w14:textId="77777777" w:rsidR="009B6A3C" w:rsidRPr="00C82C20" w:rsidRDefault="00DF142B">
      <w:pPr>
        <w:numPr>
          <w:ilvl w:val="1"/>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O órgão gerenciador pela presente contratação é aquele informado no preâmbulo do presente edital e é responsável pela condução do conjunto de procedimentos para registro de preços e gerenciamento da Ata de Registro de Preços dele decorrente.</w:t>
      </w:r>
    </w:p>
    <w:p w14:paraId="490F2414" w14:textId="77777777" w:rsidR="009B6A3C" w:rsidRPr="00C82C20" w:rsidRDefault="00DF142B">
      <w:pPr>
        <w:numPr>
          <w:ilvl w:val="1"/>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São órgãos participantes os órgãos ou entidades da administração pública que participam dos procedimentos iniciais do Sistema de Registro de Preços e integram a Ata de Registro de Preços.</w:t>
      </w:r>
    </w:p>
    <w:p w14:paraId="64E7EF5A" w14:textId="77777777" w:rsidR="009B6A3C" w:rsidRPr="00C82C20" w:rsidRDefault="00DF142B">
      <w:pPr>
        <w:numPr>
          <w:ilvl w:val="1"/>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Os órgãos e entidades que não participaram do registro de preços, quando desejarem fazer uso da Ata de Registro de Preços, deverão consultar o Órgão Gerenciador para manifestação sobre a possibilidade de adesão, respeitando-se os limites estabelecidos na legislação vigente.</w:t>
      </w:r>
    </w:p>
    <w:p w14:paraId="30D6329A" w14:textId="77777777" w:rsidR="009B6A3C" w:rsidRPr="00C82C20" w:rsidRDefault="00DF142B">
      <w:pPr>
        <w:numPr>
          <w:ilvl w:val="1"/>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Após a autorização do órgão gerenciador, o órgão não participante deverá efetivar a aquisição ou contratação solicitada em até 90 (noventa) dias.</w:t>
      </w:r>
    </w:p>
    <w:p w14:paraId="24600ECC" w14:textId="77777777" w:rsidR="009B6A3C" w:rsidRPr="00C82C20" w:rsidRDefault="00DF142B">
      <w:pPr>
        <w:numPr>
          <w:ilvl w:val="2"/>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O órgão gerenciador poderá autorizar, excepcional e justificadamente, a prorrogação deste prazo, respeitado o prazo de vigência da Ata, quando solicitada pelo órgão não participante.</w:t>
      </w:r>
    </w:p>
    <w:p w14:paraId="14245B37" w14:textId="77777777" w:rsidR="009B6A3C" w:rsidRPr="00C82C20" w:rsidRDefault="00DF142B">
      <w:pPr>
        <w:numPr>
          <w:ilvl w:val="1"/>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lastRenderedPageBreak/>
        <w:t>Caberá ao fornecedor beneficiário da Ata de Registro de Preços, observadas as condições nela estabelecidas, optar pela aceitação ou não da contratação decorrente de adesão, desde que não prejudique as obrigações presentes e futuras decorrentes da Ata, assumidas com o órgão gerenciador e órgãos participantes.</w:t>
      </w:r>
    </w:p>
    <w:p w14:paraId="51CBFBCF" w14:textId="77777777" w:rsidR="009B6A3C" w:rsidRPr="00C82C20" w:rsidRDefault="00DF142B">
      <w:pPr>
        <w:numPr>
          <w:ilvl w:val="1"/>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Homologado o resultado da licitação, terá o adjudicatário o prazo de 05 (cinco) dias, contados a partir da data de sua convocação, para assinar a Ata de Registro de Preços, cujo prazo de validade encontra-se nela fixado, sob pena de decair do direito à contratação, sem prejuízo das sanções previstas neste Edital.</w:t>
      </w:r>
    </w:p>
    <w:p w14:paraId="19882232" w14:textId="77777777" w:rsidR="009B6A3C" w:rsidRPr="00C82C20" w:rsidRDefault="00DF142B">
      <w:pPr>
        <w:numPr>
          <w:ilvl w:val="2"/>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O prazo estabelecido no subitem anterior para assinatura da Ata de Registro de Preços poderá ser prorrogado uma única vez, por igual período, quando solicitado pelo(s) licitante(s) vencedor(s), durante o seu transcurso, e desde que devidamente aceito</w:t>
      </w:r>
    </w:p>
    <w:p w14:paraId="1694A485" w14:textId="77777777" w:rsidR="009B6A3C" w:rsidRPr="00C82C20" w:rsidRDefault="00DF142B">
      <w:pPr>
        <w:numPr>
          <w:ilvl w:val="2"/>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A assinatura deverá ser feita, preferencialmente, pessoalmente pelo representante legal da licitante na sede da Prefeitura Municipal.</w:t>
      </w:r>
    </w:p>
    <w:p w14:paraId="5F783950" w14:textId="77777777" w:rsidR="009B6A3C" w:rsidRPr="00C82C20" w:rsidRDefault="00DF142B">
      <w:pPr>
        <w:numPr>
          <w:ilvl w:val="3"/>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Alternativamente à convocação para comparecer à Prefeitura Municipal para a assinatura, a Administração poderá encaminhá-la para assinatura via endereço eletrônico de e-mail, que deverá ser devolvida em original, mediante correspondência postal com aviso de recebimento (AR) para o endereço constante do rodapé do presente.</w:t>
      </w:r>
    </w:p>
    <w:p w14:paraId="223B9857" w14:textId="77777777" w:rsidR="009B6A3C" w:rsidRPr="00C82C20" w:rsidRDefault="00DF142B">
      <w:pPr>
        <w:numPr>
          <w:ilvl w:val="3"/>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Considerar-se-á, para fins de contagem do prazo da assinatura, a data da postagem da Ata de Registro de preço.</w:t>
      </w:r>
    </w:p>
    <w:p w14:paraId="6350191F" w14:textId="77777777" w:rsidR="009B6A3C" w:rsidRPr="00C82C20" w:rsidRDefault="00DF142B">
      <w:pPr>
        <w:numPr>
          <w:ilvl w:val="3"/>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Poderá ainda ser assinada eletronicamente através de certificado digital, por processo de certificação disponibilizada pela ICP-Brasil, nos termos da Medida Provisória nº 2.200-2, de 24 de agosto de 2001, serão recebidos e presumidos verdadeiros em relação aos signatários.</w:t>
      </w:r>
    </w:p>
    <w:p w14:paraId="12E09A19" w14:textId="77777777" w:rsidR="009B6A3C" w:rsidRPr="00C82C20" w:rsidRDefault="00DF142B">
      <w:pPr>
        <w:numPr>
          <w:ilvl w:val="2"/>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É facultada ao órgão gerenciador, quando a convocada não assinar a Ata de Registro de Preços no prazo e condições estabelecidos, convocar as licitantes remanescentes, na ordem de classificação, para fazê-lo em igual prazo.</w:t>
      </w:r>
    </w:p>
    <w:p w14:paraId="4D8470C5" w14:textId="77777777" w:rsidR="009B6A3C" w:rsidRPr="00C82C20" w:rsidRDefault="00DF142B">
      <w:pPr>
        <w:numPr>
          <w:ilvl w:val="1"/>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A recusa injustificada em assinar a Ata de Registro de Preços dentro do prazo assinalado no item anterior, ensejará a aplicação das penalidades legalmente estabelecidas.</w:t>
      </w:r>
    </w:p>
    <w:p w14:paraId="6CE71E8A" w14:textId="77777777" w:rsidR="009B6A3C" w:rsidRPr="00C82C20" w:rsidRDefault="00DF142B">
      <w:pPr>
        <w:numPr>
          <w:ilvl w:val="1"/>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14:paraId="798B8053" w14:textId="77777777" w:rsidR="009B6A3C" w:rsidRPr="00C82C20" w:rsidRDefault="00DF142B">
      <w:pPr>
        <w:numPr>
          <w:ilvl w:val="1"/>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lastRenderedPageBreak/>
        <w:t>A existência de preços registrados não obriga a Administração a contratar, facultando-se a realização de licitação específica para a aquisição pretendida, assegurada preferência ao fornecedor registrado em igualdade de condições.</w:t>
      </w:r>
    </w:p>
    <w:p w14:paraId="77C6FB71" w14:textId="77777777" w:rsidR="009B6A3C" w:rsidRPr="00C82C20" w:rsidRDefault="00DF142B">
      <w:pPr>
        <w:numPr>
          <w:ilvl w:val="1"/>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O prazo de validade improrrogável da Ata de Registro de Preços será de 1 (um) ano, contado a partir do primeiro dia útil subsequente à sua assinatura, podendo ser prorrogada por igual período, mediante a anuência do fornecedor, desde que comprovado o preço vantajoso.</w:t>
      </w:r>
    </w:p>
    <w:p w14:paraId="27A911AB" w14:textId="77777777" w:rsidR="009B6A3C" w:rsidRPr="00C82C20" w:rsidRDefault="00DF142B">
      <w:pPr>
        <w:numPr>
          <w:ilvl w:val="1"/>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A Ata de Registro de Preços, decorrente desta licitação, será cancelada, automaticamente, por decurso do prazo de sua vigência.</w:t>
      </w:r>
    </w:p>
    <w:p w14:paraId="4DB8BED7" w14:textId="77777777" w:rsidR="00334A0E" w:rsidRPr="00C82C20" w:rsidRDefault="00DF142B">
      <w:pPr>
        <w:numPr>
          <w:ilvl w:val="1"/>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A Ata de Registro de Preços será divulgada no Portal Nacional de Contratações Públicas (PNCP) e disponibilizada durante sua vigência.</w:t>
      </w:r>
    </w:p>
    <w:p w14:paraId="1C178B17" w14:textId="437E22E2" w:rsidR="009B6A3C" w:rsidRPr="00C82C20" w:rsidRDefault="009B6A3C" w:rsidP="00334A0E">
      <w:pPr>
        <w:pBdr>
          <w:top w:val="nil"/>
          <w:left w:val="nil"/>
          <w:bottom w:val="nil"/>
          <w:right w:val="nil"/>
          <w:between w:val="nil"/>
        </w:pBdr>
        <w:spacing w:line="276" w:lineRule="auto"/>
        <w:ind w:left="1440"/>
        <w:rPr>
          <w:rFonts w:asciiTheme="majorHAnsi" w:hAnsiTheme="majorHAnsi" w:cstheme="majorHAnsi"/>
          <w:sz w:val="24"/>
          <w:szCs w:val="24"/>
        </w:rPr>
      </w:pPr>
    </w:p>
    <w:p w14:paraId="4E3FAD26" w14:textId="77777777" w:rsidR="009B6A3C" w:rsidRPr="00C82C20" w:rsidRDefault="00DF142B">
      <w:pPr>
        <w:numPr>
          <w:ilvl w:val="0"/>
          <w:numId w:val="3"/>
        </w:numPr>
        <w:pBdr>
          <w:top w:val="nil"/>
          <w:left w:val="nil"/>
          <w:bottom w:val="nil"/>
          <w:right w:val="nil"/>
          <w:between w:val="nil"/>
        </w:pBdr>
        <w:shd w:val="clear" w:color="auto" w:fill="F3F3F3"/>
        <w:spacing w:before="23" w:after="23" w:line="240" w:lineRule="auto"/>
        <w:ind w:left="-990" w:right="-983" w:firstLine="706"/>
        <w:jc w:val="left"/>
        <w:rPr>
          <w:rFonts w:asciiTheme="majorHAnsi" w:eastAsia="Calibri" w:hAnsiTheme="majorHAnsi" w:cstheme="majorHAnsi"/>
          <w:b/>
          <w:sz w:val="24"/>
          <w:szCs w:val="24"/>
        </w:rPr>
      </w:pPr>
      <w:r w:rsidRPr="00C82C20">
        <w:rPr>
          <w:rFonts w:asciiTheme="majorHAnsi" w:eastAsia="Calibri" w:hAnsiTheme="majorHAnsi" w:cstheme="majorHAnsi"/>
          <w:b/>
          <w:sz w:val="24"/>
          <w:szCs w:val="24"/>
        </w:rPr>
        <w:t>DA FORMAÇÃO DO CADASTRO DE RESERVA</w:t>
      </w:r>
    </w:p>
    <w:p w14:paraId="7BE262B1" w14:textId="77777777" w:rsidR="009B6A3C" w:rsidRPr="00C82C20" w:rsidRDefault="00DF142B">
      <w:pPr>
        <w:numPr>
          <w:ilvl w:val="1"/>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Após a homologação da licitação, será incluído na ata, na forma de anexo, o registro:</w:t>
      </w:r>
    </w:p>
    <w:p w14:paraId="36F122FA" w14:textId="1707D206" w:rsidR="009B6A3C" w:rsidRPr="00C82C20" w:rsidRDefault="004F7C95">
      <w:pPr>
        <w:numPr>
          <w:ilvl w:val="2"/>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Dos</w:t>
      </w:r>
      <w:r w:rsidR="00DF142B" w:rsidRPr="00C82C20">
        <w:rPr>
          <w:rFonts w:asciiTheme="majorHAnsi" w:eastAsia="Calibri" w:hAnsiTheme="majorHAnsi" w:cstheme="majorHAnsi"/>
          <w:sz w:val="24"/>
          <w:szCs w:val="24"/>
        </w:rPr>
        <w:t xml:space="preserve"> licitantes que aceitarem cotar o objeto com preço igual ao do adjudicatário, observada a classificação na licitação; e </w:t>
      </w:r>
    </w:p>
    <w:p w14:paraId="5BD7A244" w14:textId="7C81BB22" w:rsidR="009B6A3C" w:rsidRPr="00C82C20" w:rsidRDefault="004F7C95">
      <w:pPr>
        <w:numPr>
          <w:ilvl w:val="2"/>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Dos</w:t>
      </w:r>
      <w:r w:rsidR="00DF142B" w:rsidRPr="00C82C20">
        <w:rPr>
          <w:rFonts w:asciiTheme="majorHAnsi" w:eastAsia="Calibri" w:hAnsiTheme="majorHAnsi" w:cstheme="majorHAnsi"/>
          <w:sz w:val="24"/>
          <w:szCs w:val="24"/>
        </w:rPr>
        <w:t xml:space="preserve"> licitantes que mantiverem sua proposta original</w:t>
      </w:r>
    </w:p>
    <w:p w14:paraId="7A78F58C" w14:textId="77777777" w:rsidR="009B6A3C" w:rsidRPr="00C82C20" w:rsidRDefault="00DF142B">
      <w:pPr>
        <w:numPr>
          <w:ilvl w:val="1"/>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Será respeitada, nas contratações, a ordem de classificação dos licitantes ou fornecedores registrados na ata.</w:t>
      </w:r>
    </w:p>
    <w:p w14:paraId="0D70FCD0" w14:textId="77777777" w:rsidR="009B6A3C" w:rsidRPr="00C82C20" w:rsidRDefault="00DF142B">
      <w:pPr>
        <w:numPr>
          <w:ilvl w:val="2"/>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A apresentação de novas propostas na forma deste item não prejudicará o resultado do certame em relação ao licitante mais bem classificado.</w:t>
      </w:r>
    </w:p>
    <w:p w14:paraId="429F8244" w14:textId="77777777" w:rsidR="009B6A3C" w:rsidRPr="00C82C20" w:rsidRDefault="00DF142B">
      <w:pPr>
        <w:numPr>
          <w:ilvl w:val="2"/>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Para fins da ordem de classificação, os licitantes ou fornecedores que aceitarem cotar o objeto com preço igual ao do adjudicatário antecederão aqueles que mantiverem sua proposta original.</w:t>
      </w:r>
    </w:p>
    <w:p w14:paraId="7C554836" w14:textId="77777777" w:rsidR="009B6A3C" w:rsidRPr="00C82C20" w:rsidRDefault="00DF142B">
      <w:pPr>
        <w:numPr>
          <w:ilvl w:val="1"/>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A habilitação dos licitantes que comporão o cadastro de reserva será efetuada quando houver necessidade de contratação dos licitantes remanescentes, nas seguintes hipóteses:</w:t>
      </w:r>
    </w:p>
    <w:p w14:paraId="6EC033D4" w14:textId="2B4FC571" w:rsidR="009B6A3C" w:rsidRPr="00C82C20" w:rsidRDefault="004F7C95">
      <w:pPr>
        <w:numPr>
          <w:ilvl w:val="2"/>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Quando</w:t>
      </w:r>
      <w:r w:rsidR="00DF142B" w:rsidRPr="00C82C20">
        <w:rPr>
          <w:rFonts w:asciiTheme="majorHAnsi" w:eastAsia="Calibri" w:hAnsiTheme="majorHAnsi" w:cstheme="majorHAnsi"/>
          <w:sz w:val="24"/>
          <w:szCs w:val="24"/>
        </w:rPr>
        <w:t xml:space="preserve"> o licitante vencedor não assinar a ata de registro de preços no prazo e nas condições estabelecidos no edital; ou</w:t>
      </w:r>
    </w:p>
    <w:p w14:paraId="5E9141BA" w14:textId="2ADAC793" w:rsidR="009B6A3C" w:rsidRPr="00C82C20" w:rsidRDefault="004F7C95">
      <w:pPr>
        <w:numPr>
          <w:ilvl w:val="2"/>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Quando</w:t>
      </w:r>
      <w:r w:rsidR="00DF142B" w:rsidRPr="00C82C20">
        <w:rPr>
          <w:rFonts w:asciiTheme="majorHAnsi" w:eastAsia="Calibri" w:hAnsiTheme="majorHAnsi" w:cstheme="majorHAnsi"/>
          <w:sz w:val="24"/>
          <w:szCs w:val="24"/>
        </w:rPr>
        <w:t xml:space="preserve"> houver o cancelamento do registro do fornecedor ou do registro de preços, na</w:t>
      </w:r>
      <w:r w:rsidR="0035609B" w:rsidRPr="00C82C20">
        <w:rPr>
          <w:rFonts w:asciiTheme="majorHAnsi" w:eastAsia="Calibri" w:hAnsiTheme="majorHAnsi" w:cstheme="majorHAnsi"/>
          <w:sz w:val="24"/>
          <w:szCs w:val="24"/>
        </w:rPr>
        <w:t>s hipóteses previstas nos art. 7</w:t>
      </w:r>
      <w:r w:rsidR="00DF142B" w:rsidRPr="00C82C20">
        <w:rPr>
          <w:rFonts w:asciiTheme="majorHAnsi" w:eastAsia="Calibri" w:hAnsiTheme="majorHAnsi" w:cstheme="majorHAnsi"/>
          <w:sz w:val="24"/>
          <w:szCs w:val="24"/>
        </w:rPr>
        <w:t>8 e art.</w:t>
      </w:r>
      <w:r w:rsidR="0035609B" w:rsidRPr="00C82C20">
        <w:rPr>
          <w:rFonts w:asciiTheme="majorHAnsi" w:eastAsia="Calibri" w:hAnsiTheme="majorHAnsi" w:cstheme="majorHAnsi"/>
          <w:sz w:val="24"/>
          <w:szCs w:val="24"/>
        </w:rPr>
        <w:t xml:space="preserve"> 76</w:t>
      </w:r>
      <w:r w:rsidR="00DF142B" w:rsidRPr="00C82C20">
        <w:rPr>
          <w:rFonts w:asciiTheme="majorHAnsi" w:eastAsia="Calibri" w:hAnsiTheme="majorHAnsi" w:cstheme="majorHAnsi"/>
          <w:sz w:val="24"/>
          <w:szCs w:val="24"/>
        </w:rPr>
        <w:t xml:space="preserve"> do Decreto </w:t>
      </w:r>
      <w:r w:rsidR="0035609B" w:rsidRPr="00C82C20">
        <w:rPr>
          <w:rFonts w:asciiTheme="majorHAnsi" w:eastAsia="Calibri" w:hAnsiTheme="majorHAnsi" w:cstheme="majorHAnsi"/>
          <w:sz w:val="24"/>
          <w:szCs w:val="24"/>
        </w:rPr>
        <w:t>Municipal nº 113/24</w:t>
      </w:r>
      <w:r w:rsidR="00DF142B" w:rsidRPr="00C82C20">
        <w:rPr>
          <w:rFonts w:asciiTheme="majorHAnsi" w:eastAsia="Calibri" w:hAnsiTheme="majorHAnsi" w:cstheme="majorHAnsi"/>
          <w:sz w:val="24"/>
          <w:szCs w:val="24"/>
        </w:rPr>
        <w:t>.</w:t>
      </w:r>
    </w:p>
    <w:p w14:paraId="05936433" w14:textId="77777777" w:rsidR="009B6A3C" w:rsidRPr="00C82C20" w:rsidRDefault="00DF142B">
      <w:pPr>
        <w:numPr>
          <w:ilvl w:val="1"/>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0277B406" w14:textId="4DA22AC9" w:rsidR="009B6A3C" w:rsidRPr="00C82C20" w:rsidRDefault="004F7C95">
      <w:pPr>
        <w:numPr>
          <w:ilvl w:val="2"/>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lastRenderedPageBreak/>
        <w:t>Convocar</w:t>
      </w:r>
      <w:r w:rsidR="00DF142B" w:rsidRPr="00C82C20">
        <w:rPr>
          <w:rFonts w:asciiTheme="majorHAnsi" w:eastAsia="Calibri" w:hAnsiTheme="majorHAnsi" w:cstheme="majorHAnsi"/>
          <w:sz w:val="24"/>
          <w:szCs w:val="24"/>
        </w:rPr>
        <w:t xml:space="preserve"> os licitantes que mantiveram sua proposta original para negociação, na ordem de classificação, com vistas à obtenção de preço melhor, mesmo que acima do preço do adjudicatário; ou</w:t>
      </w:r>
    </w:p>
    <w:p w14:paraId="50CE64F2" w14:textId="77777777" w:rsidR="00151637" w:rsidRPr="00C82C20" w:rsidRDefault="00DF142B">
      <w:pPr>
        <w:numPr>
          <w:ilvl w:val="2"/>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adjudicar e firmar o contrato nas condições ofertadas pelos licitantes remanescentes, observada a ordem de classificação, quando frustrada a negociação de melhor condição.</w:t>
      </w:r>
    </w:p>
    <w:p w14:paraId="45420632" w14:textId="19037C52" w:rsidR="009B6A3C" w:rsidRPr="00C82C20" w:rsidRDefault="009B6A3C" w:rsidP="00151637">
      <w:pPr>
        <w:spacing w:line="276" w:lineRule="auto"/>
        <w:ind w:left="2160"/>
        <w:rPr>
          <w:rFonts w:asciiTheme="majorHAnsi" w:hAnsiTheme="majorHAnsi" w:cstheme="majorHAnsi"/>
          <w:sz w:val="24"/>
          <w:szCs w:val="24"/>
        </w:rPr>
      </w:pPr>
    </w:p>
    <w:p w14:paraId="10F498F7" w14:textId="77777777" w:rsidR="009B6A3C" w:rsidRPr="00C82C20" w:rsidRDefault="00DF142B">
      <w:pPr>
        <w:numPr>
          <w:ilvl w:val="0"/>
          <w:numId w:val="3"/>
        </w:numPr>
        <w:pBdr>
          <w:top w:val="nil"/>
          <w:left w:val="nil"/>
          <w:bottom w:val="nil"/>
          <w:right w:val="nil"/>
          <w:between w:val="nil"/>
        </w:pBdr>
        <w:shd w:val="clear" w:color="auto" w:fill="F3F3F3"/>
        <w:spacing w:before="23" w:after="23" w:line="240" w:lineRule="auto"/>
        <w:ind w:left="-990" w:right="-983" w:firstLine="706"/>
        <w:jc w:val="left"/>
        <w:rPr>
          <w:rFonts w:asciiTheme="majorHAnsi" w:eastAsia="Calibri" w:hAnsiTheme="majorHAnsi" w:cstheme="majorHAnsi"/>
          <w:b/>
          <w:sz w:val="24"/>
          <w:szCs w:val="24"/>
        </w:rPr>
      </w:pPr>
      <w:r w:rsidRPr="00C82C20">
        <w:rPr>
          <w:rFonts w:asciiTheme="majorHAnsi" w:eastAsia="Calibri" w:hAnsiTheme="majorHAnsi" w:cstheme="majorHAnsi"/>
          <w:b/>
          <w:sz w:val="24"/>
          <w:szCs w:val="24"/>
        </w:rPr>
        <w:t>DAS INFRAÇÕES ADMINISTRATIVAS E SANÇÕES</w:t>
      </w:r>
    </w:p>
    <w:p w14:paraId="129CFC52" w14:textId="77777777" w:rsidR="009B6A3C" w:rsidRPr="00C82C20" w:rsidRDefault="00DF142B">
      <w:pPr>
        <w:numPr>
          <w:ilvl w:val="1"/>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 xml:space="preserve">Comete infração administrativa, nos termos da lei, o licitante que, com dolo ou culpa: </w:t>
      </w:r>
    </w:p>
    <w:p w14:paraId="2B889F4C" w14:textId="77777777" w:rsidR="009B6A3C" w:rsidRPr="00C82C20" w:rsidRDefault="00DF142B">
      <w:pPr>
        <w:numPr>
          <w:ilvl w:val="2"/>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deixar de entregar a documentação exigida para o certame ou não entregar qualquer documento que tenha sido solicitado pelo Agente de Contratação durante o certame;</w:t>
      </w:r>
    </w:p>
    <w:p w14:paraId="3353E15B" w14:textId="77777777" w:rsidR="009B6A3C" w:rsidRPr="00C82C20" w:rsidRDefault="00DF142B">
      <w:pPr>
        <w:numPr>
          <w:ilvl w:val="2"/>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salvo em decorrência de fato superveniente devidamente justificado, não mantiver a proposta em especial quando:</w:t>
      </w:r>
    </w:p>
    <w:p w14:paraId="33F9231F" w14:textId="77777777" w:rsidR="009B6A3C" w:rsidRPr="00C82C20" w:rsidRDefault="00DF142B">
      <w:pPr>
        <w:numPr>
          <w:ilvl w:val="3"/>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 xml:space="preserve">não enviar a proposta adequada ao último lance ofertado ou após a negociação; </w:t>
      </w:r>
    </w:p>
    <w:p w14:paraId="77C5258A" w14:textId="77777777" w:rsidR="009B6A3C" w:rsidRPr="00C82C20" w:rsidRDefault="00DF142B">
      <w:pPr>
        <w:numPr>
          <w:ilvl w:val="3"/>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 xml:space="preserve">recusar-se a enviar o detalhamento da proposta quando exigível; </w:t>
      </w:r>
    </w:p>
    <w:p w14:paraId="613E11B2" w14:textId="77777777" w:rsidR="009B6A3C" w:rsidRPr="00C82C20" w:rsidRDefault="00DF142B">
      <w:pPr>
        <w:numPr>
          <w:ilvl w:val="3"/>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 xml:space="preserve">pedir para ser desclassificado quando encerrada a etapa competitiva; ou </w:t>
      </w:r>
    </w:p>
    <w:p w14:paraId="2539CF87" w14:textId="77777777" w:rsidR="009B6A3C" w:rsidRPr="00C82C20" w:rsidRDefault="00DF142B">
      <w:pPr>
        <w:numPr>
          <w:ilvl w:val="3"/>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deixar de apresentar amostra;</w:t>
      </w:r>
    </w:p>
    <w:p w14:paraId="35DB3D2B" w14:textId="5B445561" w:rsidR="009B6A3C" w:rsidRPr="00C82C20" w:rsidRDefault="00DF142B">
      <w:pPr>
        <w:numPr>
          <w:ilvl w:val="3"/>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apresentar proposta ou amostra em desacordo com as especificações do edital;</w:t>
      </w:r>
    </w:p>
    <w:p w14:paraId="36C66D45" w14:textId="77777777" w:rsidR="009B6A3C" w:rsidRPr="00C82C20" w:rsidRDefault="00DF142B">
      <w:pPr>
        <w:numPr>
          <w:ilvl w:val="2"/>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não celebrar o contrato ou não entregar a documentação exigida para a contratação, quando convocado dentro do prazo de validade de sua proposta;</w:t>
      </w:r>
    </w:p>
    <w:p w14:paraId="755AB0F4" w14:textId="77777777" w:rsidR="009B6A3C" w:rsidRPr="00C82C20" w:rsidRDefault="00DF142B">
      <w:pPr>
        <w:numPr>
          <w:ilvl w:val="3"/>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recusar-se, sem justificativa, a assinar o contrato ou a ata de registro de preço, ou a aceitar ou retirar o instrumento equivalente no prazo estabelecido pela Administração;</w:t>
      </w:r>
    </w:p>
    <w:p w14:paraId="33436605" w14:textId="77777777" w:rsidR="009B6A3C" w:rsidRPr="00C82C20" w:rsidRDefault="00DF142B">
      <w:pPr>
        <w:numPr>
          <w:ilvl w:val="2"/>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apresentar declaração ou documentação falsa exigida para o certame ou prestar declaração falsa durante a licitação</w:t>
      </w:r>
    </w:p>
    <w:p w14:paraId="3BAD9E84" w14:textId="77777777" w:rsidR="009B6A3C" w:rsidRPr="00C82C20" w:rsidRDefault="00DF142B">
      <w:pPr>
        <w:numPr>
          <w:ilvl w:val="2"/>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fraudar a licitação</w:t>
      </w:r>
    </w:p>
    <w:p w14:paraId="0EA6F97C" w14:textId="77777777" w:rsidR="009B6A3C" w:rsidRPr="00C82C20" w:rsidRDefault="00DF142B">
      <w:pPr>
        <w:numPr>
          <w:ilvl w:val="2"/>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comportar-se de modo inidôneo ou cometer fraude de qualquer natureza, em especial quando:</w:t>
      </w:r>
    </w:p>
    <w:p w14:paraId="36BDC11F" w14:textId="77777777" w:rsidR="009B6A3C" w:rsidRPr="00C82C20" w:rsidRDefault="00DF142B">
      <w:pPr>
        <w:numPr>
          <w:ilvl w:val="3"/>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 xml:space="preserve">agir em conluio ou em desconformidade com a lei; </w:t>
      </w:r>
    </w:p>
    <w:p w14:paraId="28A68925" w14:textId="77777777" w:rsidR="009B6A3C" w:rsidRPr="00C82C20" w:rsidRDefault="00DF142B">
      <w:pPr>
        <w:numPr>
          <w:ilvl w:val="3"/>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 xml:space="preserve">induzir deliberadamente a erro no julgamento; </w:t>
      </w:r>
    </w:p>
    <w:p w14:paraId="17E823D7" w14:textId="77777777" w:rsidR="009B6A3C" w:rsidRPr="00C82C20" w:rsidRDefault="00DF142B">
      <w:pPr>
        <w:numPr>
          <w:ilvl w:val="3"/>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 xml:space="preserve">apresentar amostra falsificada ou deteriorada; </w:t>
      </w:r>
    </w:p>
    <w:p w14:paraId="3FB3A8F3" w14:textId="77777777" w:rsidR="009B6A3C" w:rsidRPr="00C82C20" w:rsidRDefault="00DF142B">
      <w:pPr>
        <w:numPr>
          <w:ilvl w:val="2"/>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praticar atos ilícitos com vistas a frustrar os objetivos da licitação</w:t>
      </w:r>
    </w:p>
    <w:p w14:paraId="6A6554CE" w14:textId="77777777" w:rsidR="009B6A3C" w:rsidRPr="00C82C20" w:rsidRDefault="00DF142B">
      <w:pPr>
        <w:numPr>
          <w:ilvl w:val="2"/>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praticar ato lesivo previsto no art. 5º da Lei n.º 12.846, de 2013.</w:t>
      </w:r>
    </w:p>
    <w:p w14:paraId="4C735D91" w14:textId="77777777" w:rsidR="009B6A3C" w:rsidRPr="00C82C20" w:rsidRDefault="00DF142B">
      <w:pPr>
        <w:numPr>
          <w:ilvl w:val="1"/>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lastRenderedPageBreak/>
        <w:t xml:space="preserve">Com fulcro na Lei nº 14.133, de 2021, a Administração poderá, garantida a prévia defesa, aplicar aos licitantes e/ou adjudicatários as seguintes sanções, sem prejuízo das responsabilidades civil e criminal: </w:t>
      </w:r>
    </w:p>
    <w:p w14:paraId="00D971C0" w14:textId="77777777" w:rsidR="009B6A3C" w:rsidRPr="00C82C20" w:rsidRDefault="00DF142B">
      <w:pPr>
        <w:numPr>
          <w:ilvl w:val="2"/>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 xml:space="preserve">advertência; </w:t>
      </w:r>
    </w:p>
    <w:p w14:paraId="30ED7FB5" w14:textId="77777777" w:rsidR="009B6A3C" w:rsidRPr="00C82C20" w:rsidRDefault="00DF142B">
      <w:pPr>
        <w:numPr>
          <w:ilvl w:val="2"/>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multa;</w:t>
      </w:r>
    </w:p>
    <w:p w14:paraId="22491BFF" w14:textId="77777777" w:rsidR="009B6A3C" w:rsidRPr="00C82C20" w:rsidRDefault="00DF142B">
      <w:pPr>
        <w:numPr>
          <w:ilvl w:val="2"/>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impedimento de licitar e contratar e</w:t>
      </w:r>
    </w:p>
    <w:p w14:paraId="69C3D16D" w14:textId="77777777" w:rsidR="009B6A3C" w:rsidRPr="00C82C20" w:rsidRDefault="00DF142B">
      <w:pPr>
        <w:numPr>
          <w:ilvl w:val="2"/>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declaração de inidoneidade para licitar ou contratar, enquanto perdurarem os motivos determinantes da punição ou até que seja promovida sua reabilitação perante a própria autoridade que aplicou a penalidade.</w:t>
      </w:r>
    </w:p>
    <w:p w14:paraId="1846253E" w14:textId="77777777" w:rsidR="009B6A3C" w:rsidRPr="00C82C20" w:rsidRDefault="00DF142B">
      <w:pPr>
        <w:numPr>
          <w:ilvl w:val="1"/>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Na aplicação das sanções serão considerados:</w:t>
      </w:r>
    </w:p>
    <w:p w14:paraId="560F8733" w14:textId="77777777" w:rsidR="009B6A3C" w:rsidRPr="00C82C20" w:rsidRDefault="00DF142B">
      <w:pPr>
        <w:numPr>
          <w:ilvl w:val="2"/>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a natureza e a gravidade da infração cometida.</w:t>
      </w:r>
    </w:p>
    <w:p w14:paraId="2CC29AE7" w14:textId="77777777" w:rsidR="009B6A3C" w:rsidRPr="00C82C20" w:rsidRDefault="00DF142B">
      <w:pPr>
        <w:numPr>
          <w:ilvl w:val="2"/>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as peculiaridades do caso concreto</w:t>
      </w:r>
    </w:p>
    <w:p w14:paraId="40BD4E8F" w14:textId="77777777" w:rsidR="009B6A3C" w:rsidRPr="00C82C20" w:rsidRDefault="00DF142B">
      <w:pPr>
        <w:numPr>
          <w:ilvl w:val="2"/>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as circunstâncias agravantes ou atenuantes</w:t>
      </w:r>
    </w:p>
    <w:p w14:paraId="397B9818" w14:textId="77777777" w:rsidR="009B6A3C" w:rsidRPr="00C82C20" w:rsidRDefault="00DF142B">
      <w:pPr>
        <w:numPr>
          <w:ilvl w:val="2"/>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os danos que dela provierem para a Administração Pública</w:t>
      </w:r>
    </w:p>
    <w:p w14:paraId="5586A9E2" w14:textId="77777777" w:rsidR="009B6A3C" w:rsidRPr="00C82C20" w:rsidRDefault="00DF142B">
      <w:pPr>
        <w:numPr>
          <w:ilvl w:val="2"/>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a implantação ou o aperfeiçoamento de programa de integridade, conforme normas e orientações dos órgãos de controle.</w:t>
      </w:r>
    </w:p>
    <w:p w14:paraId="2A3022C9" w14:textId="77777777" w:rsidR="009B6A3C" w:rsidRPr="00C82C20" w:rsidRDefault="00DF142B">
      <w:pPr>
        <w:numPr>
          <w:ilvl w:val="1"/>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 xml:space="preserve">A multa será recolhida em percentual de 0,5% a 30% incidente sobre o valor do contrato licitado, recolhida no prazo máximo de 10 (dez) dias úteis, a contar da comunicação oficial. </w:t>
      </w:r>
    </w:p>
    <w:p w14:paraId="13B35123" w14:textId="77777777" w:rsidR="009B6A3C" w:rsidRPr="00C82C20" w:rsidRDefault="00DF142B">
      <w:pPr>
        <w:numPr>
          <w:ilvl w:val="2"/>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Para as infrações previstas nos itens 20.1.1, 20.1.2 e 20.1.3, a multa será de 0,5% a 15% do valor do contrato licitado.</w:t>
      </w:r>
    </w:p>
    <w:p w14:paraId="613C7691" w14:textId="77777777" w:rsidR="009B6A3C" w:rsidRPr="00C82C20" w:rsidRDefault="00DF142B">
      <w:pPr>
        <w:numPr>
          <w:ilvl w:val="2"/>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Para as infrações previstas nos itens 20.1.4, 20.1.5, 20.1.6, 20.1.7 e 20.1.8, a multa será de 15% a 30% do valor do contrato licitado.</w:t>
      </w:r>
    </w:p>
    <w:p w14:paraId="679D841F" w14:textId="77777777" w:rsidR="009B6A3C" w:rsidRPr="00C82C20" w:rsidRDefault="00DF142B">
      <w:pPr>
        <w:numPr>
          <w:ilvl w:val="1"/>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As sanções de advertência, impedimento de licitar e contratar e declaração de inidoneidade para licitar ou contratar poderão ser aplicadas, cumulativamente ou não, à penalidade de multa.</w:t>
      </w:r>
    </w:p>
    <w:p w14:paraId="20E2853C" w14:textId="77777777" w:rsidR="009B6A3C" w:rsidRPr="00C82C20" w:rsidRDefault="00DF142B">
      <w:pPr>
        <w:numPr>
          <w:ilvl w:val="1"/>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Na aplicação da sanção de multa será facultada a defesa do interessado no prazo de 15 (quinze) dias úteis, contado da data de sua intimação.</w:t>
      </w:r>
    </w:p>
    <w:p w14:paraId="2D1E1ED2" w14:textId="77777777" w:rsidR="009B6A3C" w:rsidRPr="00C82C20" w:rsidRDefault="00DF142B">
      <w:pPr>
        <w:numPr>
          <w:ilvl w:val="1"/>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desta Administração Pública direta e indireta, pelo prazo máximo de 3 (três) anos.</w:t>
      </w:r>
    </w:p>
    <w:p w14:paraId="779137D3" w14:textId="77777777" w:rsidR="009B6A3C" w:rsidRPr="00C82C20" w:rsidRDefault="00DF142B">
      <w:pPr>
        <w:numPr>
          <w:ilvl w:val="1"/>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 xml:space="preserve">Poderá ser aplicada ao responsável a sanção de declaração de inidoneidade para licitar ou contratar, em decorrência da prática das infrações dispostas nos itens 20.1.4, 20.1.5, 20.1.6, 20.1.7 e 20.1.8, bem como pelas infrações administrativas previstas nos itens </w:t>
      </w:r>
      <w:r w:rsidRPr="00C82C20">
        <w:rPr>
          <w:rFonts w:asciiTheme="majorHAnsi" w:eastAsia="Calibri" w:hAnsiTheme="majorHAnsi" w:cstheme="majorHAnsi"/>
          <w:sz w:val="24"/>
          <w:szCs w:val="24"/>
        </w:rPr>
        <w:lastRenderedPageBreak/>
        <w:t>20.1.1, 20.1.2 e 20.1.3 que justifiquem a imposição de penalidade mais grave que a sanção de impedimento de licitar e contratar, cuja duração observará o prazo previsto no art. 156, §5º, da Lei n.º 14.133/2021.</w:t>
      </w:r>
    </w:p>
    <w:p w14:paraId="19179C2E" w14:textId="77777777" w:rsidR="009B6A3C" w:rsidRPr="00C82C20" w:rsidRDefault="00DF142B">
      <w:pPr>
        <w:numPr>
          <w:ilvl w:val="1"/>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 xml:space="preserve">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desta Administração. </w:t>
      </w:r>
    </w:p>
    <w:p w14:paraId="39CF545F" w14:textId="77777777" w:rsidR="009B6A3C" w:rsidRPr="00C82C20" w:rsidRDefault="00DF142B">
      <w:pPr>
        <w:numPr>
          <w:ilvl w:val="1"/>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1E49B2C" w14:textId="77777777" w:rsidR="009B6A3C" w:rsidRPr="00C82C20" w:rsidRDefault="00DF142B">
      <w:pPr>
        <w:numPr>
          <w:ilvl w:val="1"/>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1A21DEF2" w14:textId="77777777" w:rsidR="009B6A3C" w:rsidRPr="00C82C20" w:rsidRDefault="00DF142B">
      <w:pPr>
        <w:numPr>
          <w:ilvl w:val="1"/>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2072BC56" w14:textId="77777777" w:rsidR="009B6A3C" w:rsidRPr="00C82C20" w:rsidRDefault="00DF142B">
      <w:pPr>
        <w:numPr>
          <w:ilvl w:val="1"/>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O recurso e o pedido de reconsideração terão efeito suspensivo do ato ou da decisão recorrida até que sobrevenha decisão final da autoridade competente.</w:t>
      </w:r>
    </w:p>
    <w:p w14:paraId="6CB00196" w14:textId="77777777" w:rsidR="009B6A3C" w:rsidRPr="00C82C20" w:rsidRDefault="00DF142B">
      <w:pPr>
        <w:numPr>
          <w:ilvl w:val="1"/>
          <w:numId w:val="3"/>
        </w:numP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A aplicação das sanções previstas neste edital não exclui, em hipótese alguma, a obrigação de reparação integral dos danos causados a essa Administração.</w:t>
      </w:r>
      <w:r w:rsidRPr="00C82C20">
        <w:rPr>
          <w:rFonts w:asciiTheme="majorHAnsi" w:eastAsia="Calibri" w:hAnsiTheme="majorHAnsi" w:cstheme="majorHAnsi"/>
          <w:sz w:val="24"/>
          <w:szCs w:val="24"/>
        </w:rPr>
        <w:br/>
      </w:r>
    </w:p>
    <w:p w14:paraId="3739C93C" w14:textId="77777777" w:rsidR="009B6A3C" w:rsidRPr="00C82C20" w:rsidRDefault="00DF142B">
      <w:pPr>
        <w:numPr>
          <w:ilvl w:val="0"/>
          <w:numId w:val="3"/>
        </w:numPr>
        <w:pBdr>
          <w:top w:val="nil"/>
          <w:left w:val="nil"/>
          <w:bottom w:val="nil"/>
          <w:right w:val="nil"/>
          <w:between w:val="nil"/>
        </w:pBdr>
        <w:shd w:val="clear" w:color="auto" w:fill="F3F3F3"/>
        <w:spacing w:before="23" w:after="23" w:line="240" w:lineRule="auto"/>
        <w:ind w:left="-990" w:right="-983" w:firstLine="706"/>
        <w:jc w:val="left"/>
        <w:rPr>
          <w:rFonts w:asciiTheme="majorHAnsi" w:eastAsia="Calibri" w:hAnsiTheme="majorHAnsi" w:cstheme="majorHAnsi"/>
          <w:b/>
          <w:sz w:val="24"/>
          <w:szCs w:val="24"/>
        </w:rPr>
      </w:pPr>
      <w:r w:rsidRPr="00C82C20">
        <w:rPr>
          <w:rFonts w:asciiTheme="majorHAnsi" w:eastAsia="Calibri" w:hAnsiTheme="majorHAnsi" w:cstheme="majorHAnsi"/>
          <w:b/>
          <w:sz w:val="24"/>
          <w:szCs w:val="24"/>
        </w:rPr>
        <w:t>DOS ESCLARECIMENTOS E DA IMPUGNAÇÃO AO EDITAL</w:t>
      </w:r>
    </w:p>
    <w:p w14:paraId="3EE9D272" w14:textId="77777777" w:rsidR="009B6A3C" w:rsidRPr="00C82C20" w:rsidRDefault="00DF142B">
      <w:pPr>
        <w:numPr>
          <w:ilvl w:val="1"/>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Até 3 (três) dias úteis antes da data fixada para abertura da sessão pública, qualquer pessoa, física ou jurídica, poderá impugnar o ato convocatório deste procedimento de contratação mediante petição a ser enviada para o endereço eletrônico descrito no preâmbulo do presente edital ou através de campo próprio do sistema.</w:t>
      </w:r>
    </w:p>
    <w:p w14:paraId="2B3B3C7A" w14:textId="77777777" w:rsidR="009B6A3C" w:rsidRPr="00C82C20" w:rsidRDefault="00DF142B">
      <w:pPr>
        <w:numPr>
          <w:ilvl w:val="1"/>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lastRenderedPageBreak/>
        <w:t>A resposta à impugnação ou ao pedido de esclarecimento será divulgada em sítio eletrônico oficial no prazo de até 3 (três) dias úteis, limitado ao último dia útil anterior à data da abertura do certame.</w:t>
      </w:r>
    </w:p>
    <w:p w14:paraId="1A8BDEBA" w14:textId="77777777" w:rsidR="009B6A3C" w:rsidRPr="00C82C20" w:rsidRDefault="00DF142B">
      <w:pPr>
        <w:numPr>
          <w:ilvl w:val="1"/>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As impugnações e pedidos de esclarecimentos não suspendem os prazos previstos no certame.</w:t>
      </w:r>
    </w:p>
    <w:p w14:paraId="02EC4736" w14:textId="77777777" w:rsidR="009B6A3C" w:rsidRPr="00C82C20" w:rsidRDefault="00DF142B">
      <w:pPr>
        <w:numPr>
          <w:ilvl w:val="2"/>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A concessão de efeito suspensivo à impugnação é medida excepcional e deverá ser motivada pelo agente de contratação, nos autos do processo de licitação.</w:t>
      </w:r>
    </w:p>
    <w:p w14:paraId="3D749A97" w14:textId="77777777" w:rsidR="009B6A3C" w:rsidRPr="00C82C20" w:rsidRDefault="00DF142B">
      <w:pPr>
        <w:numPr>
          <w:ilvl w:val="1"/>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Acolhida a impugnação contra este Edital, será designada nova data para a realização do certame, exceto quando, inquestionavelmente, a alteração não afetar a formulação das propostas.</w:t>
      </w:r>
    </w:p>
    <w:p w14:paraId="3D5B60A2" w14:textId="77777777" w:rsidR="009B6A3C" w:rsidRPr="00C82C20" w:rsidRDefault="00DF142B">
      <w:pPr>
        <w:numPr>
          <w:ilvl w:val="1"/>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Para a resposta dos esclarecimentos e o julgamento das impugnações o Agente de Contratação será auxiliado pelo setor técnico competente.</w:t>
      </w:r>
    </w:p>
    <w:p w14:paraId="75970628" w14:textId="77777777" w:rsidR="009B6A3C" w:rsidRPr="00C82C20" w:rsidRDefault="00DF142B">
      <w:pPr>
        <w:numPr>
          <w:ilvl w:val="1"/>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As impugnações e pedidos de esclarecimentos não suspendem os prazos previstos no certame.</w:t>
      </w:r>
    </w:p>
    <w:p w14:paraId="3DD42E88" w14:textId="77777777" w:rsidR="009B6A3C" w:rsidRPr="00C82C20" w:rsidRDefault="00DF142B">
      <w:pPr>
        <w:numPr>
          <w:ilvl w:val="2"/>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A concessão de efeito suspensivo à impugnação é medida excepcional e deverá ser motivada pelo Agente de Contratação, nos autos do processo de licitação.</w:t>
      </w:r>
    </w:p>
    <w:p w14:paraId="1009F6F1" w14:textId="0F856055" w:rsidR="009B6A3C" w:rsidRPr="00C82C20" w:rsidRDefault="00DF142B">
      <w:pPr>
        <w:numPr>
          <w:ilvl w:val="1"/>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 xml:space="preserve">As respostas aos pedidos de esclarecimentos serão divulgadas no mural da plataforma utilizada para realização do certame através do endereço </w:t>
      </w:r>
      <w:r w:rsidR="00DE6283" w:rsidRPr="00C82C20">
        <w:rPr>
          <w:rFonts w:asciiTheme="majorHAnsi" w:eastAsia="Calibri" w:hAnsiTheme="majorHAnsi" w:cstheme="majorHAnsi"/>
          <w:sz w:val="24"/>
          <w:szCs w:val="24"/>
        </w:rPr>
        <w:t>/www.lagodapedra.ma.gov.br</w:t>
      </w:r>
      <w:r w:rsidRPr="00C82C20">
        <w:rPr>
          <w:rFonts w:asciiTheme="majorHAnsi" w:eastAsia="Calibri" w:hAnsiTheme="majorHAnsi" w:cstheme="majorHAnsi"/>
          <w:sz w:val="24"/>
          <w:szCs w:val="24"/>
        </w:rPr>
        <w:t>e vincularão os participantes e a Administração.</w:t>
      </w:r>
      <w:r w:rsidRPr="00C82C20">
        <w:rPr>
          <w:rFonts w:asciiTheme="majorHAnsi" w:eastAsia="Calibri" w:hAnsiTheme="majorHAnsi" w:cstheme="majorHAnsi"/>
          <w:sz w:val="24"/>
          <w:szCs w:val="24"/>
        </w:rPr>
        <w:br/>
      </w:r>
    </w:p>
    <w:p w14:paraId="695345BA" w14:textId="77777777" w:rsidR="009B6A3C" w:rsidRPr="00C82C20" w:rsidRDefault="00DF142B">
      <w:pPr>
        <w:numPr>
          <w:ilvl w:val="0"/>
          <w:numId w:val="3"/>
        </w:numPr>
        <w:pBdr>
          <w:top w:val="nil"/>
          <w:left w:val="nil"/>
          <w:bottom w:val="nil"/>
          <w:right w:val="nil"/>
          <w:between w:val="nil"/>
        </w:pBdr>
        <w:shd w:val="clear" w:color="auto" w:fill="F3F3F3"/>
        <w:spacing w:before="23" w:after="23" w:line="240" w:lineRule="auto"/>
        <w:ind w:left="-990" w:right="-983" w:firstLine="706"/>
        <w:jc w:val="left"/>
        <w:rPr>
          <w:rFonts w:asciiTheme="majorHAnsi" w:eastAsia="Calibri" w:hAnsiTheme="majorHAnsi" w:cstheme="majorHAnsi"/>
          <w:b/>
          <w:sz w:val="24"/>
          <w:szCs w:val="24"/>
        </w:rPr>
      </w:pPr>
      <w:r w:rsidRPr="00C82C20">
        <w:rPr>
          <w:rFonts w:asciiTheme="majorHAnsi" w:eastAsia="Calibri" w:hAnsiTheme="majorHAnsi" w:cstheme="majorHAnsi"/>
          <w:b/>
          <w:sz w:val="24"/>
          <w:szCs w:val="24"/>
        </w:rPr>
        <w:t>DISPOSIÇÕES GERAIS</w:t>
      </w:r>
    </w:p>
    <w:p w14:paraId="3AA6EA08" w14:textId="77777777" w:rsidR="009B6A3C" w:rsidRPr="00C82C20" w:rsidRDefault="00DF142B">
      <w:pPr>
        <w:numPr>
          <w:ilvl w:val="1"/>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Será divulgada ata da sessão pública no sistema eletrônico.</w:t>
      </w:r>
    </w:p>
    <w:p w14:paraId="306CF93E" w14:textId="77777777" w:rsidR="009B6A3C" w:rsidRPr="00C82C20" w:rsidRDefault="00DF142B">
      <w:pPr>
        <w:numPr>
          <w:ilvl w:val="1"/>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A Autoridade Competente do Órgão Requisitante compete anular este procedimento de contratação por ilegalidade, de ofício ou por provocação de qualquer pessoa, e revogar o certame por considerá-lo inoportuno ou inconveniente diante de fato superveniente, mediante ato escrito e fundamentado.</w:t>
      </w:r>
    </w:p>
    <w:p w14:paraId="5FA28C2C" w14:textId="77777777" w:rsidR="009B6A3C" w:rsidRPr="00C82C20" w:rsidRDefault="00DF142B">
      <w:pPr>
        <w:numPr>
          <w:ilvl w:val="2"/>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A anulação do procedimento de contratação induz à extinção do contrato.</w:t>
      </w:r>
    </w:p>
    <w:p w14:paraId="79E86D37" w14:textId="77777777" w:rsidR="009B6A3C" w:rsidRPr="00C82C20" w:rsidRDefault="00DF142B">
      <w:pPr>
        <w:numPr>
          <w:ilvl w:val="2"/>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As licitantes não terão direito à indenização em decorrência da anulação do procedimento licitatório, ressalvado o direito do contratado de boa-fé de ser ressarcido pelos encargos que tiver suportado no cumprimento do contrato.</w:t>
      </w:r>
    </w:p>
    <w:p w14:paraId="64B2D322" w14:textId="77777777" w:rsidR="009B6A3C" w:rsidRPr="00C82C20" w:rsidRDefault="00DF142B">
      <w:pPr>
        <w:numPr>
          <w:ilvl w:val="1"/>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O Agente de Contratação poderá solicitar parecer de técnicos pertencentes ao quadro de pessoal desta Prefeitura Municipal ou, ainda, de pessoas físicas ou jurídicas estranhas a ela, para orientar sua decisão.</w:t>
      </w:r>
    </w:p>
    <w:p w14:paraId="3B5ABECE" w14:textId="77777777" w:rsidR="009B6A3C" w:rsidRPr="00C82C20" w:rsidRDefault="00DF142B">
      <w:pPr>
        <w:numPr>
          <w:ilvl w:val="1"/>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Na contagem dos prazos estabelecidos neste edital e seus anexos, excluir-se-á o dia do início e incluir-se-á o do vencimento. Só se iniciam e vencem os prazos em dias de expediente desta Prefeitura.</w:t>
      </w:r>
    </w:p>
    <w:p w14:paraId="2356BD8E" w14:textId="77777777" w:rsidR="009B6A3C" w:rsidRPr="00C82C20" w:rsidRDefault="00DF142B">
      <w:pPr>
        <w:numPr>
          <w:ilvl w:val="1"/>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lastRenderedPageBreak/>
        <w:t>O Agente de Contratação ou à Autoridade Superior, no interesse da Administração, poderá relevar omissões puramente formais, desde que não comprometam a proposta, a legislação vigente e a lisura desta Licitação, reservando-se o direito de promover diligências destinadas a esclarecer ou a complementar a instrução do processo, em qualquer fase da licitação, vedada a inclusão posterior de documento ou informação que deveria constar no ato da Sessão Pública.</w:t>
      </w:r>
    </w:p>
    <w:p w14:paraId="51B2A675" w14:textId="77777777" w:rsidR="009B6A3C" w:rsidRPr="00C82C20" w:rsidRDefault="00DF142B">
      <w:pPr>
        <w:numPr>
          <w:ilvl w:val="1"/>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As normas que disciplinam este procedimento de contratação serão sempre interpretadas em favor da ampliação da disputa entre os proponentes, desde que não comprometam o interesse da Administração, a finalidade e a segurança da contratação.</w:t>
      </w:r>
    </w:p>
    <w:p w14:paraId="4DA8C758" w14:textId="77777777" w:rsidR="009B6A3C" w:rsidRPr="00C82C20" w:rsidRDefault="00DF142B">
      <w:pPr>
        <w:numPr>
          <w:ilvl w:val="1"/>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Em caso de discrepância entre os anexos e o Edital prevalecerá a redação deste.</w:t>
      </w:r>
    </w:p>
    <w:p w14:paraId="5EF469F0" w14:textId="77777777" w:rsidR="009B6A3C" w:rsidRPr="00C82C20" w:rsidRDefault="00DF142B">
      <w:pPr>
        <w:numPr>
          <w:ilvl w:val="1"/>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Em se tratando de certame que seja para aquisição de bens de natureza divisível, que possua cota de até vinte e cinco por cento do objeto para a contratação de microempresas e empresas de pequeno porte:</w:t>
      </w:r>
    </w:p>
    <w:p w14:paraId="6190F666" w14:textId="77777777" w:rsidR="009B6A3C" w:rsidRPr="00C82C20" w:rsidRDefault="00DF142B">
      <w:pPr>
        <w:numPr>
          <w:ilvl w:val="2"/>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Na hipótese de não haver vencedor para a cota reservada, esta poderá ser adjudicada ao vencedor da cota principal ou, diante de sua recusa, aos licitantes remanescentes, desde que pratiquem o preço do primeiro colocado da cota principal.</w:t>
      </w:r>
    </w:p>
    <w:p w14:paraId="11499B92" w14:textId="77777777" w:rsidR="009B6A3C" w:rsidRPr="00C82C20" w:rsidRDefault="00DF142B">
      <w:pPr>
        <w:numPr>
          <w:ilvl w:val="2"/>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Se a mesma empresa vencer a cota reservada e a cota principal, a contratação das cotas deverá ocorrer pelo menor preço.</w:t>
      </w:r>
    </w:p>
    <w:p w14:paraId="4FE1F4D3" w14:textId="77777777" w:rsidR="009B6A3C" w:rsidRPr="00C82C20" w:rsidRDefault="00DF142B">
      <w:pPr>
        <w:numPr>
          <w:ilvl w:val="2"/>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Nas licitações por Sistema de Registro de Preço ou por entregas parceladas, será priorizado de aquisição dos produtos das cotas reservadas, ressalvados os casos em que a cota reservada for inadequada para atender as quantidades ou as condições do pedido, justificadamente.</w:t>
      </w:r>
    </w:p>
    <w:p w14:paraId="2A7A12C1" w14:textId="77777777" w:rsidR="009B6A3C" w:rsidRPr="00C82C20" w:rsidRDefault="00DF142B">
      <w:pPr>
        <w:numPr>
          <w:ilvl w:val="1"/>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Os documentos eletrônicos produzidos com a utilização de processo de certificação disponibilizado pela ICP-Brasil, nos termos da Medida Provisória nº 2.200-2, de 24 de agosto de 2001, serão recebidos e presumidos verdadeiros em relação aos signatários.</w:t>
      </w:r>
    </w:p>
    <w:p w14:paraId="282E3042" w14:textId="77777777" w:rsidR="009B6A3C" w:rsidRPr="00C82C20" w:rsidRDefault="00DF142B">
      <w:pPr>
        <w:numPr>
          <w:ilvl w:val="1"/>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do Agente de Contratação em contrário.</w:t>
      </w:r>
    </w:p>
    <w:p w14:paraId="0EFE2C05" w14:textId="77777777" w:rsidR="009B6A3C" w:rsidRPr="00C82C20" w:rsidRDefault="00DF142B">
      <w:pPr>
        <w:numPr>
          <w:ilvl w:val="1"/>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Aplicam-se às cooperativas enquadradas na situação do art. 34 da Lei nº 11.488, de 15 de junho de 2007, todas as disposições relativas às MICROEMPRESAS e EMPRESAS DE PEQUENO PORTE.</w:t>
      </w:r>
    </w:p>
    <w:p w14:paraId="47EB7FB4" w14:textId="77777777" w:rsidR="009B6A3C" w:rsidRPr="00C82C20" w:rsidRDefault="00DF142B">
      <w:pPr>
        <w:numPr>
          <w:ilvl w:val="1"/>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Os casos omissos serão decididos pelo Agente de Contratação em conformidade com as disposições constantes das Leis no preâmbulo deste Edital e demais normas pertinentes.</w:t>
      </w:r>
    </w:p>
    <w:p w14:paraId="308EE599" w14:textId="314EF2ED" w:rsidR="009B6A3C" w:rsidRPr="00C82C20" w:rsidRDefault="00DF142B">
      <w:pPr>
        <w:numPr>
          <w:ilvl w:val="1"/>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lastRenderedPageBreak/>
        <w:t xml:space="preserve">Para quaisquer questões judiciais oriundas do presente Edital, fica eleito o Foro da Comarca de </w:t>
      </w:r>
      <w:r w:rsidR="00DE6283" w:rsidRPr="00C82C20">
        <w:rPr>
          <w:rFonts w:asciiTheme="majorHAnsi" w:eastAsia="Calibri" w:hAnsiTheme="majorHAnsi" w:cstheme="majorHAnsi"/>
          <w:sz w:val="24"/>
          <w:szCs w:val="24"/>
        </w:rPr>
        <w:t>Lago da Pedra</w:t>
      </w:r>
      <w:r w:rsidRPr="00C82C20">
        <w:rPr>
          <w:rFonts w:asciiTheme="majorHAnsi" w:eastAsia="Calibri" w:hAnsiTheme="majorHAnsi" w:cstheme="majorHAnsi"/>
          <w:sz w:val="24"/>
          <w:szCs w:val="24"/>
        </w:rPr>
        <w:t>- MA, com exclusão de qualquer outro, por mais privilegiado que seja.</w:t>
      </w:r>
    </w:p>
    <w:p w14:paraId="750AE3D0" w14:textId="67F8632F" w:rsidR="009B6A3C" w:rsidRPr="00C82C20" w:rsidRDefault="00DF142B">
      <w:pPr>
        <w:numPr>
          <w:ilvl w:val="1"/>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 xml:space="preserve">Este Edital será fornecido a qualquer interessado, através dos sítios </w:t>
      </w:r>
      <w:hyperlink r:id="rId21" w:history="1">
        <w:r w:rsidR="00DE6283" w:rsidRPr="00C82C20">
          <w:rPr>
            <w:rStyle w:val="Hyperlink"/>
            <w:rFonts w:asciiTheme="majorHAnsi" w:eastAsia="Calibri" w:hAnsiTheme="majorHAnsi" w:cstheme="majorHAnsi"/>
            <w:sz w:val="24"/>
            <w:szCs w:val="24"/>
          </w:rPr>
          <w:t>www.lagodapedra.ma.gov.br</w:t>
        </w:r>
      </w:hyperlink>
      <w:r w:rsidR="00DE6283" w:rsidRPr="00C82C20">
        <w:rPr>
          <w:rFonts w:asciiTheme="majorHAnsi" w:eastAsia="Calibri" w:hAnsiTheme="majorHAnsi" w:cstheme="majorHAnsi"/>
          <w:sz w:val="24"/>
          <w:szCs w:val="24"/>
        </w:rPr>
        <w:t xml:space="preserve"> </w:t>
      </w:r>
    </w:p>
    <w:p w14:paraId="3DD29C79" w14:textId="77777777" w:rsidR="009B6A3C" w:rsidRPr="00C82C20" w:rsidRDefault="00DF142B">
      <w:pPr>
        <w:numPr>
          <w:ilvl w:val="1"/>
          <w:numId w:val="3"/>
        </w:numPr>
        <w:pBdr>
          <w:top w:val="nil"/>
          <w:left w:val="nil"/>
          <w:bottom w:val="nil"/>
          <w:right w:val="nil"/>
          <w:between w:val="nil"/>
        </w:pBdr>
        <w:spacing w:line="276" w:lineRule="auto"/>
        <w:rPr>
          <w:rFonts w:asciiTheme="majorHAnsi" w:hAnsiTheme="majorHAnsi" w:cstheme="majorHAnsi"/>
          <w:sz w:val="24"/>
          <w:szCs w:val="24"/>
        </w:rPr>
      </w:pPr>
      <w:r w:rsidRPr="00C82C20">
        <w:rPr>
          <w:rFonts w:asciiTheme="majorHAnsi" w:eastAsia="Calibri" w:hAnsiTheme="majorHAnsi" w:cstheme="majorHAnsi"/>
          <w:sz w:val="24"/>
          <w:szCs w:val="24"/>
        </w:rPr>
        <w:t>Os licitantes ficam informados sobre os termos da Lei n.º 12.846, de 1º de agosto de 2013 (Lei Anticorrupção), que dispõe sobre a responsabilização administrativa e civil de pessoas jurídicas pela prática de atos lesivos contra a Administração Pública, em especial, ao constante no art. 5.º, inciso IV, correspondente aos procedimentos licitatórios, indicando que qualquer indício de conluio, ou de outra forma de fraude ao certame, implicará aos envolvidos as penalidades previstas no mencionado diploma legal.</w:t>
      </w:r>
      <w:r w:rsidRPr="00C82C20">
        <w:rPr>
          <w:rFonts w:asciiTheme="majorHAnsi" w:eastAsia="Calibri" w:hAnsiTheme="majorHAnsi" w:cstheme="majorHAnsi"/>
          <w:sz w:val="24"/>
          <w:szCs w:val="24"/>
        </w:rPr>
        <w:br/>
      </w:r>
    </w:p>
    <w:p w14:paraId="53C995D0" w14:textId="77777777" w:rsidR="009B6A3C" w:rsidRPr="00C82C20" w:rsidRDefault="00DF142B">
      <w:pPr>
        <w:numPr>
          <w:ilvl w:val="0"/>
          <w:numId w:val="3"/>
        </w:numPr>
        <w:pBdr>
          <w:top w:val="nil"/>
          <w:left w:val="nil"/>
          <w:bottom w:val="nil"/>
          <w:right w:val="nil"/>
          <w:between w:val="nil"/>
        </w:pBdr>
        <w:shd w:val="clear" w:color="auto" w:fill="F3F3F3"/>
        <w:spacing w:before="23" w:after="23" w:line="240" w:lineRule="auto"/>
        <w:ind w:left="-990" w:right="-983" w:firstLine="706"/>
        <w:jc w:val="left"/>
        <w:rPr>
          <w:rFonts w:asciiTheme="majorHAnsi" w:eastAsia="Calibri" w:hAnsiTheme="majorHAnsi" w:cstheme="majorHAnsi"/>
          <w:b/>
          <w:sz w:val="24"/>
          <w:szCs w:val="24"/>
        </w:rPr>
      </w:pPr>
      <w:r w:rsidRPr="00C82C20">
        <w:rPr>
          <w:rFonts w:asciiTheme="majorHAnsi" w:eastAsia="Calibri" w:hAnsiTheme="majorHAnsi" w:cstheme="majorHAnsi"/>
          <w:b/>
          <w:sz w:val="24"/>
          <w:szCs w:val="24"/>
        </w:rPr>
        <w:t>ANEXOS</w:t>
      </w:r>
    </w:p>
    <w:tbl>
      <w:tblPr>
        <w:tblStyle w:val="a3"/>
        <w:tblW w:w="9922" w:type="dxa"/>
        <w:jc w:val="center"/>
        <w:tblInd w:w="0" w:type="dxa"/>
        <w:tblBorders>
          <w:top w:val="nil"/>
          <w:left w:val="nil"/>
          <w:bottom w:val="nil"/>
          <w:right w:val="nil"/>
          <w:insideH w:val="single" w:sz="4" w:space="0" w:color="000000"/>
          <w:insideV w:val="nil"/>
        </w:tblBorders>
        <w:tblLayout w:type="fixed"/>
        <w:tblLook w:val="0400" w:firstRow="0" w:lastRow="0" w:firstColumn="0" w:lastColumn="0" w:noHBand="0" w:noVBand="1"/>
      </w:tblPr>
      <w:tblGrid>
        <w:gridCol w:w="2152"/>
        <w:gridCol w:w="7770"/>
      </w:tblGrid>
      <w:tr w:rsidR="009B6A3C" w:rsidRPr="00C82C20" w14:paraId="49CDB1FF" w14:textId="77777777">
        <w:trPr>
          <w:jc w:val="center"/>
        </w:trPr>
        <w:tc>
          <w:tcPr>
            <w:tcW w:w="2152" w:type="dxa"/>
            <w:tcBorders>
              <w:top w:val="nil"/>
              <w:left w:val="nil"/>
              <w:bottom w:val="single" w:sz="4" w:space="0" w:color="B7B7B7"/>
              <w:right w:val="nil"/>
            </w:tcBorders>
            <w:vAlign w:val="center"/>
          </w:tcPr>
          <w:p w14:paraId="77852DD1" w14:textId="77777777" w:rsidR="009B6A3C" w:rsidRPr="00C82C20" w:rsidRDefault="00DF142B">
            <w:pPr>
              <w:spacing w:before="20" w:after="20" w:line="276" w:lineRule="auto"/>
              <w:jc w:val="center"/>
              <w:rPr>
                <w:rFonts w:asciiTheme="majorHAnsi" w:eastAsia="Calibri" w:hAnsiTheme="majorHAnsi" w:cstheme="majorHAnsi"/>
                <w:sz w:val="24"/>
                <w:szCs w:val="24"/>
              </w:rPr>
            </w:pPr>
            <w:r w:rsidRPr="00C82C20">
              <w:rPr>
                <w:rFonts w:asciiTheme="majorHAnsi" w:eastAsia="Calibri" w:hAnsiTheme="majorHAnsi" w:cstheme="majorHAnsi"/>
                <w:sz w:val="24"/>
                <w:szCs w:val="24"/>
              </w:rPr>
              <w:t>Anexo I</w:t>
            </w:r>
          </w:p>
        </w:tc>
        <w:tc>
          <w:tcPr>
            <w:tcW w:w="7770" w:type="dxa"/>
            <w:tcBorders>
              <w:top w:val="nil"/>
              <w:left w:val="nil"/>
              <w:bottom w:val="single" w:sz="4" w:space="0" w:color="B7B7B7"/>
              <w:right w:val="nil"/>
            </w:tcBorders>
            <w:vAlign w:val="center"/>
          </w:tcPr>
          <w:p w14:paraId="4B3BA249" w14:textId="34D7DE52" w:rsidR="009B6A3C" w:rsidRPr="00C82C20" w:rsidRDefault="00DF142B" w:rsidP="00DE6283">
            <w:pPr>
              <w:spacing w:before="20" w:after="20" w:line="276" w:lineRule="auto"/>
              <w:rPr>
                <w:rFonts w:asciiTheme="majorHAnsi" w:eastAsia="Calibri" w:hAnsiTheme="majorHAnsi" w:cstheme="majorHAnsi"/>
                <w:sz w:val="24"/>
                <w:szCs w:val="24"/>
              </w:rPr>
            </w:pPr>
            <w:r w:rsidRPr="00C82C20">
              <w:rPr>
                <w:rFonts w:asciiTheme="majorHAnsi" w:eastAsia="Calibri" w:hAnsiTheme="majorHAnsi" w:cstheme="majorHAnsi"/>
                <w:sz w:val="24"/>
                <w:szCs w:val="24"/>
              </w:rPr>
              <w:t xml:space="preserve">Termo de Referência </w:t>
            </w:r>
            <w:r w:rsidR="00C82C20" w:rsidRPr="00C82C20">
              <w:rPr>
                <w:rFonts w:asciiTheme="majorHAnsi" w:eastAsia="Calibri" w:hAnsiTheme="majorHAnsi" w:cstheme="majorHAnsi"/>
                <w:sz w:val="24"/>
                <w:szCs w:val="24"/>
              </w:rPr>
              <w:t>e ETP</w:t>
            </w:r>
          </w:p>
        </w:tc>
      </w:tr>
      <w:tr w:rsidR="009B6A3C" w:rsidRPr="00C82C20" w14:paraId="0FAE5661" w14:textId="77777777">
        <w:trPr>
          <w:jc w:val="center"/>
        </w:trPr>
        <w:tc>
          <w:tcPr>
            <w:tcW w:w="2152" w:type="dxa"/>
            <w:tcBorders>
              <w:top w:val="single" w:sz="4" w:space="0" w:color="B7B7B7"/>
              <w:left w:val="nil"/>
              <w:bottom w:val="single" w:sz="4" w:space="0" w:color="B7B7B7"/>
              <w:right w:val="nil"/>
            </w:tcBorders>
            <w:vAlign w:val="center"/>
          </w:tcPr>
          <w:p w14:paraId="7332578E" w14:textId="77777777" w:rsidR="009B6A3C" w:rsidRPr="00C82C20" w:rsidRDefault="00DF142B">
            <w:pPr>
              <w:spacing w:before="20" w:after="20" w:line="276" w:lineRule="auto"/>
              <w:jc w:val="center"/>
              <w:rPr>
                <w:rFonts w:asciiTheme="majorHAnsi" w:eastAsia="Calibri" w:hAnsiTheme="majorHAnsi" w:cstheme="majorHAnsi"/>
                <w:sz w:val="24"/>
                <w:szCs w:val="24"/>
              </w:rPr>
            </w:pPr>
            <w:r w:rsidRPr="00C82C20">
              <w:rPr>
                <w:rFonts w:asciiTheme="majorHAnsi" w:eastAsia="Calibri" w:hAnsiTheme="majorHAnsi" w:cstheme="majorHAnsi"/>
                <w:sz w:val="24"/>
                <w:szCs w:val="24"/>
              </w:rPr>
              <w:t>Anexo II</w:t>
            </w:r>
          </w:p>
        </w:tc>
        <w:tc>
          <w:tcPr>
            <w:tcW w:w="7770" w:type="dxa"/>
            <w:tcBorders>
              <w:top w:val="single" w:sz="4" w:space="0" w:color="B7B7B7"/>
              <w:left w:val="nil"/>
              <w:bottom w:val="single" w:sz="4" w:space="0" w:color="B7B7B7"/>
              <w:right w:val="nil"/>
            </w:tcBorders>
            <w:vAlign w:val="center"/>
          </w:tcPr>
          <w:p w14:paraId="6D55CD35" w14:textId="77777777" w:rsidR="009B6A3C" w:rsidRPr="00C82C20" w:rsidRDefault="00DF142B">
            <w:pPr>
              <w:spacing w:before="20" w:after="20" w:line="276" w:lineRule="auto"/>
              <w:rPr>
                <w:rFonts w:asciiTheme="majorHAnsi" w:eastAsia="Calibri" w:hAnsiTheme="majorHAnsi" w:cstheme="majorHAnsi"/>
                <w:sz w:val="24"/>
                <w:szCs w:val="24"/>
              </w:rPr>
            </w:pPr>
            <w:r w:rsidRPr="00C82C20">
              <w:rPr>
                <w:rFonts w:asciiTheme="majorHAnsi" w:eastAsia="Calibri" w:hAnsiTheme="majorHAnsi" w:cstheme="majorHAnsi"/>
                <w:sz w:val="24"/>
                <w:szCs w:val="24"/>
              </w:rPr>
              <w:t>Modelo de Proposta de Preços</w:t>
            </w:r>
          </w:p>
        </w:tc>
      </w:tr>
      <w:tr w:rsidR="009B6A3C" w:rsidRPr="00C82C20" w14:paraId="1C922B70" w14:textId="77777777">
        <w:trPr>
          <w:jc w:val="center"/>
        </w:trPr>
        <w:tc>
          <w:tcPr>
            <w:tcW w:w="2152" w:type="dxa"/>
            <w:tcBorders>
              <w:top w:val="single" w:sz="4" w:space="0" w:color="B7B7B7"/>
              <w:left w:val="nil"/>
              <w:bottom w:val="single" w:sz="4" w:space="0" w:color="B7B7B7"/>
              <w:right w:val="nil"/>
            </w:tcBorders>
            <w:vAlign w:val="center"/>
          </w:tcPr>
          <w:p w14:paraId="2E347EE9" w14:textId="77777777" w:rsidR="009B6A3C" w:rsidRPr="00C82C20" w:rsidRDefault="00DF142B">
            <w:pPr>
              <w:spacing w:before="20" w:after="20" w:line="276" w:lineRule="auto"/>
              <w:jc w:val="center"/>
              <w:rPr>
                <w:rFonts w:asciiTheme="majorHAnsi" w:eastAsia="Calibri" w:hAnsiTheme="majorHAnsi" w:cstheme="majorHAnsi"/>
                <w:sz w:val="24"/>
                <w:szCs w:val="24"/>
              </w:rPr>
            </w:pPr>
            <w:r w:rsidRPr="00C82C20">
              <w:rPr>
                <w:rFonts w:asciiTheme="majorHAnsi" w:eastAsia="Calibri" w:hAnsiTheme="majorHAnsi" w:cstheme="majorHAnsi"/>
                <w:sz w:val="24"/>
                <w:szCs w:val="24"/>
              </w:rPr>
              <w:t>Anexo III</w:t>
            </w:r>
          </w:p>
        </w:tc>
        <w:tc>
          <w:tcPr>
            <w:tcW w:w="7770" w:type="dxa"/>
            <w:tcBorders>
              <w:top w:val="single" w:sz="4" w:space="0" w:color="B7B7B7"/>
              <w:left w:val="nil"/>
              <w:bottom w:val="single" w:sz="4" w:space="0" w:color="B7B7B7"/>
              <w:right w:val="nil"/>
            </w:tcBorders>
            <w:vAlign w:val="center"/>
          </w:tcPr>
          <w:p w14:paraId="2EF588E9" w14:textId="0A7099F7" w:rsidR="009B6A3C" w:rsidRPr="00C82C20" w:rsidRDefault="002D64DC" w:rsidP="002D64DC">
            <w:pPr>
              <w:spacing w:before="20" w:after="20" w:line="276" w:lineRule="auto"/>
              <w:rPr>
                <w:rFonts w:asciiTheme="majorHAnsi" w:eastAsia="Calibri" w:hAnsiTheme="majorHAnsi" w:cstheme="majorHAnsi"/>
                <w:sz w:val="24"/>
                <w:szCs w:val="24"/>
              </w:rPr>
            </w:pPr>
            <w:r w:rsidRPr="00C82C20">
              <w:rPr>
                <w:rFonts w:asciiTheme="majorHAnsi" w:eastAsia="Calibri" w:hAnsiTheme="majorHAnsi" w:cstheme="majorHAnsi"/>
                <w:sz w:val="24"/>
                <w:szCs w:val="24"/>
              </w:rPr>
              <w:t>Minuta do Contrato</w:t>
            </w:r>
          </w:p>
        </w:tc>
      </w:tr>
      <w:tr w:rsidR="009B6A3C" w:rsidRPr="00C82C20" w14:paraId="63D0972E" w14:textId="77777777">
        <w:trPr>
          <w:jc w:val="center"/>
        </w:trPr>
        <w:tc>
          <w:tcPr>
            <w:tcW w:w="2152" w:type="dxa"/>
            <w:tcBorders>
              <w:top w:val="single" w:sz="4" w:space="0" w:color="B7B7B7"/>
              <w:left w:val="nil"/>
              <w:bottom w:val="single" w:sz="4" w:space="0" w:color="B7B7B7"/>
              <w:right w:val="nil"/>
            </w:tcBorders>
            <w:vAlign w:val="center"/>
          </w:tcPr>
          <w:p w14:paraId="2E992488" w14:textId="77777777" w:rsidR="009B6A3C" w:rsidRPr="00C82C20" w:rsidRDefault="00DF142B">
            <w:pPr>
              <w:spacing w:before="20" w:after="20" w:line="276" w:lineRule="auto"/>
              <w:jc w:val="center"/>
              <w:rPr>
                <w:rFonts w:asciiTheme="majorHAnsi" w:eastAsia="Calibri" w:hAnsiTheme="majorHAnsi" w:cstheme="majorHAnsi"/>
                <w:sz w:val="24"/>
                <w:szCs w:val="24"/>
              </w:rPr>
            </w:pPr>
            <w:r w:rsidRPr="00C82C20">
              <w:rPr>
                <w:rFonts w:asciiTheme="majorHAnsi" w:eastAsia="Calibri" w:hAnsiTheme="majorHAnsi" w:cstheme="majorHAnsi"/>
                <w:sz w:val="24"/>
                <w:szCs w:val="24"/>
              </w:rPr>
              <w:t>Anexo IV</w:t>
            </w:r>
          </w:p>
        </w:tc>
        <w:tc>
          <w:tcPr>
            <w:tcW w:w="7770" w:type="dxa"/>
            <w:tcBorders>
              <w:top w:val="single" w:sz="4" w:space="0" w:color="B7B7B7"/>
              <w:left w:val="nil"/>
              <w:bottom w:val="single" w:sz="4" w:space="0" w:color="B7B7B7"/>
              <w:right w:val="nil"/>
            </w:tcBorders>
            <w:vAlign w:val="center"/>
          </w:tcPr>
          <w:p w14:paraId="441B3BC4" w14:textId="541973DF" w:rsidR="009B6A3C" w:rsidRPr="00C82C20" w:rsidRDefault="002D64DC" w:rsidP="002D64DC">
            <w:pPr>
              <w:spacing w:before="20" w:after="20" w:line="276" w:lineRule="auto"/>
              <w:rPr>
                <w:rFonts w:asciiTheme="majorHAnsi" w:eastAsia="Calibri" w:hAnsiTheme="majorHAnsi" w:cstheme="majorHAnsi"/>
                <w:sz w:val="24"/>
                <w:szCs w:val="24"/>
              </w:rPr>
            </w:pPr>
            <w:r w:rsidRPr="00C82C20">
              <w:rPr>
                <w:rFonts w:asciiTheme="majorHAnsi" w:eastAsia="Calibri" w:hAnsiTheme="majorHAnsi" w:cstheme="majorHAnsi"/>
                <w:sz w:val="24"/>
                <w:szCs w:val="24"/>
              </w:rPr>
              <w:t>Minuta da Ata de Registro de Preços</w:t>
            </w:r>
          </w:p>
        </w:tc>
      </w:tr>
    </w:tbl>
    <w:p w14:paraId="4F9C7107" w14:textId="77777777" w:rsidR="009B6A3C" w:rsidRPr="00C82C20" w:rsidRDefault="009B6A3C">
      <w:pPr>
        <w:spacing w:line="276" w:lineRule="auto"/>
        <w:jc w:val="left"/>
        <w:rPr>
          <w:rFonts w:asciiTheme="majorHAnsi" w:eastAsia="Calibri" w:hAnsiTheme="majorHAnsi" w:cstheme="majorHAnsi"/>
          <w:sz w:val="24"/>
          <w:szCs w:val="24"/>
        </w:rPr>
      </w:pPr>
    </w:p>
    <w:p w14:paraId="3FA8F2A2" w14:textId="0EE1F025" w:rsidR="009B6A3C" w:rsidRPr="00C82C20" w:rsidRDefault="00DE6283">
      <w:pPr>
        <w:spacing w:line="276" w:lineRule="auto"/>
        <w:jc w:val="right"/>
        <w:rPr>
          <w:rFonts w:asciiTheme="majorHAnsi" w:eastAsia="Calibri" w:hAnsiTheme="majorHAnsi" w:cstheme="majorHAnsi"/>
          <w:sz w:val="24"/>
          <w:szCs w:val="24"/>
        </w:rPr>
      </w:pPr>
      <w:r w:rsidRPr="00C82C20">
        <w:rPr>
          <w:rFonts w:asciiTheme="majorHAnsi" w:eastAsia="Calibri" w:hAnsiTheme="majorHAnsi" w:cstheme="majorHAnsi"/>
          <w:sz w:val="24"/>
          <w:szCs w:val="24"/>
        </w:rPr>
        <w:t xml:space="preserve">Lago da Pedra </w:t>
      </w:r>
      <w:r w:rsidR="00DF142B" w:rsidRPr="00C82C20">
        <w:rPr>
          <w:rFonts w:asciiTheme="majorHAnsi" w:eastAsia="Calibri" w:hAnsiTheme="majorHAnsi" w:cstheme="majorHAnsi"/>
          <w:sz w:val="24"/>
          <w:szCs w:val="24"/>
        </w:rPr>
        <w:t xml:space="preserve">– MA, </w:t>
      </w:r>
      <w:r w:rsidR="00F01539">
        <w:rPr>
          <w:rFonts w:asciiTheme="majorHAnsi" w:eastAsia="Calibri" w:hAnsiTheme="majorHAnsi" w:cstheme="majorHAnsi"/>
          <w:sz w:val="24"/>
          <w:szCs w:val="24"/>
        </w:rPr>
        <w:t>23</w:t>
      </w:r>
      <w:r w:rsidR="00DF142B" w:rsidRPr="00C82C20">
        <w:rPr>
          <w:rFonts w:asciiTheme="majorHAnsi" w:eastAsia="Calibri" w:hAnsiTheme="majorHAnsi" w:cstheme="majorHAnsi"/>
          <w:sz w:val="24"/>
          <w:szCs w:val="24"/>
        </w:rPr>
        <w:t xml:space="preserve"> de </w:t>
      </w:r>
      <w:r w:rsidR="00F01539">
        <w:rPr>
          <w:rFonts w:asciiTheme="majorHAnsi" w:eastAsia="Calibri" w:hAnsiTheme="majorHAnsi" w:cstheme="majorHAnsi"/>
          <w:sz w:val="24"/>
          <w:szCs w:val="24"/>
        </w:rPr>
        <w:t xml:space="preserve">setembro </w:t>
      </w:r>
      <w:r w:rsidR="00DF142B" w:rsidRPr="00C82C20">
        <w:rPr>
          <w:rFonts w:asciiTheme="majorHAnsi" w:eastAsia="Calibri" w:hAnsiTheme="majorHAnsi" w:cstheme="majorHAnsi"/>
          <w:sz w:val="24"/>
          <w:szCs w:val="24"/>
        </w:rPr>
        <w:t xml:space="preserve">de </w:t>
      </w:r>
      <w:r w:rsidRPr="00C82C20">
        <w:rPr>
          <w:rFonts w:asciiTheme="majorHAnsi" w:eastAsia="Calibri" w:hAnsiTheme="majorHAnsi" w:cstheme="majorHAnsi"/>
          <w:sz w:val="24"/>
          <w:szCs w:val="24"/>
        </w:rPr>
        <w:t>20</w:t>
      </w:r>
      <w:r w:rsidR="000D5B17" w:rsidRPr="00C82C20">
        <w:rPr>
          <w:rFonts w:asciiTheme="majorHAnsi" w:eastAsia="Calibri" w:hAnsiTheme="majorHAnsi" w:cstheme="majorHAnsi"/>
          <w:sz w:val="24"/>
          <w:szCs w:val="24"/>
        </w:rPr>
        <w:t>2</w:t>
      </w:r>
      <w:r w:rsidR="00C82C20" w:rsidRPr="00C82C20">
        <w:rPr>
          <w:rFonts w:asciiTheme="majorHAnsi" w:eastAsia="Calibri" w:hAnsiTheme="majorHAnsi" w:cstheme="majorHAnsi"/>
          <w:sz w:val="24"/>
          <w:szCs w:val="24"/>
        </w:rPr>
        <w:t>5</w:t>
      </w:r>
      <w:r w:rsidRPr="00C82C20">
        <w:rPr>
          <w:rFonts w:asciiTheme="majorHAnsi" w:eastAsia="Calibri" w:hAnsiTheme="majorHAnsi" w:cstheme="majorHAnsi"/>
          <w:sz w:val="24"/>
          <w:szCs w:val="24"/>
        </w:rPr>
        <w:t>.</w:t>
      </w:r>
    </w:p>
    <w:p w14:paraId="4F710991" w14:textId="77777777" w:rsidR="009B6A3C" w:rsidRPr="00C82C20" w:rsidRDefault="009B6A3C">
      <w:pPr>
        <w:pBdr>
          <w:top w:val="nil"/>
          <w:left w:val="nil"/>
          <w:bottom w:val="nil"/>
          <w:right w:val="nil"/>
          <w:between w:val="nil"/>
        </w:pBdr>
        <w:spacing w:line="276" w:lineRule="auto"/>
        <w:jc w:val="center"/>
        <w:rPr>
          <w:rFonts w:asciiTheme="majorHAnsi" w:eastAsia="Calibri" w:hAnsiTheme="majorHAnsi" w:cstheme="majorHAnsi"/>
          <w:b/>
          <w:sz w:val="24"/>
          <w:szCs w:val="24"/>
        </w:rPr>
      </w:pPr>
      <w:bookmarkStart w:id="0" w:name="_gjdgxs" w:colFirst="0" w:colLast="0"/>
      <w:bookmarkEnd w:id="0"/>
    </w:p>
    <w:p w14:paraId="3E88DBEA" w14:textId="77777777" w:rsidR="009B6A3C" w:rsidRPr="00C82C20" w:rsidRDefault="009B6A3C">
      <w:pPr>
        <w:pBdr>
          <w:top w:val="nil"/>
          <w:left w:val="nil"/>
          <w:bottom w:val="nil"/>
          <w:right w:val="nil"/>
          <w:between w:val="nil"/>
        </w:pBdr>
        <w:spacing w:line="276" w:lineRule="auto"/>
        <w:jc w:val="center"/>
        <w:rPr>
          <w:rFonts w:asciiTheme="majorHAnsi" w:eastAsia="Calibri" w:hAnsiTheme="majorHAnsi" w:cstheme="majorHAnsi"/>
          <w:b/>
          <w:sz w:val="24"/>
          <w:szCs w:val="24"/>
        </w:rPr>
      </w:pPr>
    </w:p>
    <w:p w14:paraId="6E8FC3D9" w14:textId="77777777" w:rsidR="00D614FD" w:rsidRPr="00D614FD" w:rsidRDefault="00DF142B" w:rsidP="00D614FD">
      <w:pPr>
        <w:pBdr>
          <w:top w:val="nil"/>
          <w:left w:val="nil"/>
          <w:bottom w:val="nil"/>
          <w:right w:val="nil"/>
          <w:between w:val="nil"/>
        </w:pBdr>
        <w:spacing w:line="276" w:lineRule="auto"/>
        <w:jc w:val="center"/>
        <w:rPr>
          <w:rFonts w:asciiTheme="majorHAnsi" w:eastAsia="Calibri" w:hAnsiTheme="majorHAnsi" w:cstheme="majorHAnsi"/>
          <w:sz w:val="24"/>
          <w:szCs w:val="24"/>
        </w:rPr>
      </w:pPr>
      <w:r w:rsidRPr="00C82C20">
        <w:rPr>
          <w:rFonts w:asciiTheme="majorHAnsi" w:eastAsia="Calibri" w:hAnsiTheme="majorHAnsi" w:cstheme="majorHAnsi"/>
          <w:sz w:val="24"/>
          <w:szCs w:val="24"/>
        </w:rPr>
        <w:br/>
      </w:r>
      <w:r w:rsidRPr="00C82C20">
        <w:rPr>
          <w:rFonts w:asciiTheme="majorHAnsi" w:eastAsia="Calibri" w:hAnsiTheme="majorHAnsi" w:cstheme="majorHAnsi"/>
          <w:sz w:val="24"/>
          <w:szCs w:val="24"/>
        </w:rPr>
        <w:br/>
      </w:r>
      <w:r w:rsidR="00D614FD" w:rsidRPr="00D614FD">
        <w:rPr>
          <w:rFonts w:asciiTheme="majorHAnsi" w:eastAsia="Calibri" w:hAnsiTheme="majorHAnsi" w:cstheme="majorHAnsi"/>
          <w:sz w:val="24"/>
          <w:szCs w:val="24"/>
        </w:rPr>
        <w:t>________________________________________</w:t>
      </w:r>
    </w:p>
    <w:p w14:paraId="1C594DF3" w14:textId="0F22FDF7" w:rsidR="00D614FD" w:rsidRPr="00D614FD" w:rsidRDefault="00D9724B" w:rsidP="00D614FD">
      <w:pPr>
        <w:pBdr>
          <w:top w:val="nil"/>
          <w:left w:val="nil"/>
          <w:bottom w:val="nil"/>
          <w:right w:val="nil"/>
          <w:between w:val="nil"/>
        </w:pBdr>
        <w:spacing w:line="276" w:lineRule="auto"/>
        <w:jc w:val="center"/>
        <w:rPr>
          <w:rFonts w:asciiTheme="majorHAnsi" w:eastAsia="Calibri" w:hAnsiTheme="majorHAnsi" w:cstheme="majorHAnsi"/>
          <w:sz w:val="24"/>
          <w:szCs w:val="24"/>
        </w:rPr>
      </w:pPr>
      <w:r>
        <w:rPr>
          <w:rFonts w:asciiTheme="majorHAnsi" w:eastAsia="Calibri" w:hAnsiTheme="majorHAnsi" w:cstheme="majorHAnsi"/>
          <w:sz w:val="24"/>
          <w:szCs w:val="24"/>
        </w:rPr>
        <w:t>LARYSSA THAYNARA DE OLIVEIRA AVELINO</w:t>
      </w:r>
    </w:p>
    <w:p w14:paraId="23696A7D" w14:textId="6CF4915D" w:rsidR="00DF142B" w:rsidRPr="00C82C20" w:rsidRDefault="00D614FD" w:rsidP="00D614FD">
      <w:pPr>
        <w:pBdr>
          <w:top w:val="nil"/>
          <w:left w:val="nil"/>
          <w:bottom w:val="nil"/>
          <w:right w:val="nil"/>
          <w:between w:val="nil"/>
        </w:pBdr>
        <w:spacing w:line="276" w:lineRule="auto"/>
        <w:jc w:val="center"/>
        <w:rPr>
          <w:rFonts w:asciiTheme="majorHAnsi" w:eastAsia="Calibri" w:hAnsiTheme="majorHAnsi" w:cstheme="majorHAnsi"/>
          <w:sz w:val="24"/>
          <w:szCs w:val="24"/>
        </w:rPr>
      </w:pPr>
      <w:r w:rsidRPr="00D614FD">
        <w:rPr>
          <w:rFonts w:asciiTheme="majorHAnsi" w:eastAsia="Calibri" w:hAnsiTheme="majorHAnsi" w:cstheme="majorHAnsi"/>
          <w:sz w:val="24"/>
          <w:szCs w:val="24"/>
        </w:rPr>
        <w:t>Responsável pela elaboração de Edital</w:t>
      </w:r>
      <w:r w:rsidR="00DF142B" w:rsidRPr="00C82C20">
        <w:rPr>
          <w:rFonts w:asciiTheme="majorHAnsi" w:eastAsia="Calibri" w:hAnsiTheme="majorHAnsi" w:cstheme="majorHAnsi"/>
          <w:sz w:val="24"/>
          <w:szCs w:val="24"/>
        </w:rPr>
        <w:br/>
      </w:r>
    </w:p>
    <w:p w14:paraId="1E270605" w14:textId="77777777" w:rsidR="009B6A3C" w:rsidRPr="00C82C20" w:rsidRDefault="00DF142B">
      <w:pPr>
        <w:pBdr>
          <w:top w:val="nil"/>
          <w:left w:val="nil"/>
          <w:bottom w:val="nil"/>
          <w:right w:val="nil"/>
          <w:between w:val="nil"/>
        </w:pBdr>
        <w:spacing w:line="276" w:lineRule="auto"/>
        <w:jc w:val="center"/>
        <w:rPr>
          <w:rFonts w:asciiTheme="majorHAnsi" w:eastAsia="Calibri" w:hAnsiTheme="majorHAnsi" w:cstheme="majorHAnsi"/>
        </w:rPr>
      </w:pPr>
      <w:r w:rsidRPr="00C82C20">
        <w:rPr>
          <w:rFonts w:asciiTheme="majorHAnsi" w:hAnsiTheme="majorHAnsi" w:cstheme="majorHAnsi"/>
        </w:rPr>
        <w:br w:type="page"/>
      </w:r>
    </w:p>
    <w:p w14:paraId="4C856084" w14:textId="01A8A609" w:rsidR="00D9724B" w:rsidRDefault="00D9724B" w:rsidP="0068190A">
      <w:pPr>
        <w:keepLines/>
        <w:jc w:val="center"/>
        <w:rPr>
          <w:rFonts w:asciiTheme="majorHAnsi" w:hAnsiTheme="majorHAnsi" w:cstheme="majorHAnsi"/>
        </w:rPr>
      </w:pPr>
    </w:p>
    <w:p w14:paraId="3DF64578" w14:textId="669E4396" w:rsidR="00C74630" w:rsidRPr="00C74630" w:rsidRDefault="00C74630" w:rsidP="0068190A">
      <w:pPr>
        <w:keepLines/>
        <w:jc w:val="center"/>
        <w:rPr>
          <w:rFonts w:asciiTheme="majorHAnsi" w:hAnsiTheme="majorHAnsi" w:cstheme="majorHAnsi"/>
          <w:b/>
          <w:sz w:val="48"/>
        </w:rPr>
      </w:pPr>
      <w:r w:rsidRPr="00C74630">
        <w:rPr>
          <w:rFonts w:asciiTheme="majorHAnsi" w:hAnsiTheme="majorHAnsi" w:cstheme="majorHAnsi"/>
          <w:b/>
          <w:sz w:val="48"/>
        </w:rPr>
        <w:t>ANEXO I – TERMO DE REFERÊNCIA</w:t>
      </w:r>
    </w:p>
    <w:p w14:paraId="7C13A870" w14:textId="1931D311" w:rsidR="00D9724B" w:rsidRDefault="00D9724B" w:rsidP="0068190A">
      <w:pPr>
        <w:keepLines/>
        <w:jc w:val="center"/>
        <w:rPr>
          <w:rFonts w:asciiTheme="majorHAnsi" w:hAnsiTheme="majorHAnsi" w:cstheme="majorHAnsi"/>
        </w:rPr>
      </w:pPr>
    </w:p>
    <w:p w14:paraId="277AE8C0" w14:textId="6093D1FE" w:rsidR="00D9724B" w:rsidRDefault="00D9724B" w:rsidP="0068190A">
      <w:pPr>
        <w:keepLines/>
        <w:jc w:val="center"/>
        <w:rPr>
          <w:rFonts w:asciiTheme="majorHAnsi" w:hAnsiTheme="majorHAnsi" w:cstheme="majorHAnsi"/>
        </w:rPr>
      </w:pPr>
    </w:p>
    <w:p w14:paraId="21EBEAD2" w14:textId="729C4331" w:rsidR="00C74630" w:rsidRDefault="00C74630" w:rsidP="0068190A">
      <w:pPr>
        <w:keepLines/>
        <w:jc w:val="center"/>
        <w:rPr>
          <w:rFonts w:asciiTheme="majorHAnsi" w:hAnsiTheme="majorHAnsi" w:cstheme="majorHAnsi"/>
        </w:rPr>
      </w:pPr>
    </w:p>
    <w:p w14:paraId="6FCAA4E3" w14:textId="4C247C7E" w:rsidR="00C74630" w:rsidRDefault="00C74630" w:rsidP="0068190A">
      <w:pPr>
        <w:keepLines/>
        <w:jc w:val="center"/>
        <w:rPr>
          <w:rFonts w:asciiTheme="majorHAnsi" w:hAnsiTheme="majorHAnsi" w:cstheme="majorHAnsi"/>
        </w:rPr>
      </w:pPr>
    </w:p>
    <w:p w14:paraId="2EC8DA7F" w14:textId="6A73031D" w:rsidR="00C74630" w:rsidRDefault="00C74630" w:rsidP="0068190A">
      <w:pPr>
        <w:keepLines/>
        <w:jc w:val="center"/>
        <w:rPr>
          <w:rFonts w:asciiTheme="majorHAnsi" w:hAnsiTheme="majorHAnsi" w:cstheme="majorHAnsi"/>
        </w:rPr>
      </w:pPr>
    </w:p>
    <w:p w14:paraId="594B6C97" w14:textId="3D91BCC4" w:rsidR="00C74630" w:rsidRDefault="00C74630" w:rsidP="0068190A">
      <w:pPr>
        <w:keepLines/>
        <w:jc w:val="center"/>
        <w:rPr>
          <w:rFonts w:asciiTheme="majorHAnsi" w:hAnsiTheme="majorHAnsi" w:cstheme="majorHAnsi"/>
        </w:rPr>
      </w:pPr>
    </w:p>
    <w:p w14:paraId="1B0371DD" w14:textId="6E33E9C6" w:rsidR="00C74630" w:rsidRDefault="00C74630" w:rsidP="0068190A">
      <w:pPr>
        <w:keepLines/>
        <w:jc w:val="center"/>
        <w:rPr>
          <w:rFonts w:asciiTheme="majorHAnsi" w:hAnsiTheme="majorHAnsi" w:cstheme="majorHAnsi"/>
        </w:rPr>
      </w:pPr>
    </w:p>
    <w:p w14:paraId="589C3D80" w14:textId="7CF038FA" w:rsidR="00C74630" w:rsidRDefault="00C74630" w:rsidP="0068190A">
      <w:pPr>
        <w:keepLines/>
        <w:jc w:val="center"/>
        <w:rPr>
          <w:rFonts w:asciiTheme="majorHAnsi" w:hAnsiTheme="majorHAnsi" w:cstheme="majorHAnsi"/>
        </w:rPr>
      </w:pPr>
    </w:p>
    <w:p w14:paraId="26C6DB17" w14:textId="35CFB608" w:rsidR="00C74630" w:rsidRDefault="00C74630" w:rsidP="0068190A">
      <w:pPr>
        <w:keepLines/>
        <w:jc w:val="center"/>
        <w:rPr>
          <w:rFonts w:asciiTheme="majorHAnsi" w:hAnsiTheme="majorHAnsi" w:cstheme="majorHAnsi"/>
        </w:rPr>
      </w:pPr>
    </w:p>
    <w:p w14:paraId="7C871EFA" w14:textId="66BC675C" w:rsidR="00C74630" w:rsidRDefault="00C74630" w:rsidP="0068190A">
      <w:pPr>
        <w:keepLines/>
        <w:jc w:val="center"/>
        <w:rPr>
          <w:rFonts w:asciiTheme="majorHAnsi" w:hAnsiTheme="majorHAnsi" w:cstheme="majorHAnsi"/>
        </w:rPr>
      </w:pPr>
    </w:p>
    <w:p w14:paraId="64D62F14" w14:textId="07D8F95F" w:rsidR="00C74630" w:rsidRDefault="00C74630" w:rsidP="0068190A">
      <w:pPr>
        <w:keepLines/>
        <w:jc w:val="center"/>
        <w:rPr>
          <w:rFonts w:asciiTheme="majorHAnsi" w:hAnsiTheme="majorHAnsi" w:cstheme="majorHAnsi"/>
        </w:rPr>
      </w:pPr>
    </w:p>
    <w:p w14:paraId="29E36297" w14:textId="134A13B9" w:rsidR="00C74630" w:rsidRDefault="00C74630" w:rsidP="0068190A">
      <w:pPr>
        <w:keepLines/>
        <w:jc w:val="center"/>
        <w:rPr>
          <w:rFonts w:asciiTheme="majorHAnsi" w:hAnsiTheme="majorHAnsi" w:cstheme="majorHAnsi"/>
        </w:rPr>
      </w:pPr>
    </w:p>
    <w:p w14:paraId="1BE36405" w14:textId="7D80D60D" w:rsidR="00C74630" w:rsidRDefault="00C74630" w:rsidP="0068190A">
      <w:pPr>
        <w:keepLines/>
        <w:jc w:val="center"/>
        <w:rPr>
          <w:rFonts w:asciiTheme="majorHAnsi" w:hAnsiTheme="majorHAnsi" w:cstheme="majorHAnsi"/>
        </w:rPr>
      </w:pPr>
    </w:p>
    <w:p w14:paraId="52A0A071" w14:textId="7737E24B" w:rsidR="00C74630" w:rsidRDefault="00C74630" w:rsidP="0068190A">
      <w:pPr>
        <w:keepLines/>
        <w:jc w:val="center"/>
        <w:rPr>
          <w:rFonts w:asciiTheme="majorHAnsi" w:hAnsiTheme="majorHAnsi" w:cstheme="majorHAnsi"/>
        </w:rPr>
      </w:pPr>
    </w:p>
    <w:p w14:paraId="35F14FE2" w14:textId="059255AA" w:rsidR="00C74630" w:rsidRDefault="00C74630" w:rsidP="0068190A">
      <w:pPr>
        <w:keepLines/>
        <w:jc w:val="center"/>
        <w:rPr>
          <w:rFonts w:asciiTheme="majorHAnsi" w:hAnsiTheme="majorHAnsi" w:cstheme="majorHAnsi"/>
        </w:rPr>
      </w:pPr>
    </w:p>
    <w:p w14:paraId="59ED15F3" w14:textId="776FF825" w:rsidR="00C74630" w:rsidRDefault="00C74630" w:rsidP="0068190A">
      <w:pPr>
        <w:keepLines/>
        <w:jc w:val="center"/>
        <w:rPr>
          <w:rFonts w:asciiTheme="majorHAnsi" w:hAnsiTheme="majorHAnsi" w:cstheme="majorHAnsi"/>
        </w:rPr>
      </w:pPr>
    </w:p>
    <w:p w14:paraId="1D8FA0B9" w14:textId="2A15A7A9" w:rsidR="00C74630" w:rsidRDefault="00C74630" w:rsidP="0068190A">
      <w:pPr>
        <w:keepLines/>
        <w:jc w:val="center"/>
        <w:rPr>
          <w:rFonts w:asciiTheme="majorHAnsi" w:hAnsiTheme="majorHAnsi" w:cstheme="majorHAnsi"/>
        </w:rPr>
      </w:pPr>
    </w:p>
    <w:p w14:paraId="1BCDB8B1" w14:textId="3E331DEA" w:rsidR="00C74630" w:rsidRDefault="00C74630" w:rsidP="0068190A">
      <w:pPr>
        <w:keepLines/>
        <w:jc w:val="center"/>
        <w:rPr>
          <w:rFonts w:asciiTheme="majorHAnsi" w:hAnsiTheme="majorHAnsi" w:cstheme="majorHAnsi"/>
        </w:rPr>
      </w:pPr>
    </w:p>
    <w:p w14:paraId="4A0F7C04" w14:textId="4F156F68" w:rsidR="00C74630" w:rsidRDefault="00C74630" w:rsidP="0068190A">
      <w:pPr>
        <w:keepLines/>
        <w:jc w:val="center"/>
        <w:rPr>
          <w:rFonts w:asciiTheme="majorHAnsi" w:hAnsiTheme="majorHAnsi" w:cstheme="majorHAnsi"/>
        </w:rPr>
      </w:pPr>
    </w:p>
    <w:p w14:paraId="045FCD57" w14:textId="6A552CF0" w:rsidR="00C74630" w:rsidRDefault="00C74630" w:rsidP="0068190A">
      <w:pPr>
        <w:keepLines/>
        <w:jc w:val="center"/>
        <w:rPr>
          <w:rFonts w:asciiTheme="majorHAnsi" w:hAnsiTheme="majorHAnsi" w:cstheme="majorHAnsi"/>
        </w:rPr>
      </w:pPr>
    </w:p>
    <w:p w14:paraId="60A9E514" w14:textId="70C60DB3" w:rsidR="00C74630" w:rsidRDefault="00C74630" w:rsidP="0068190A">
      <w:pPr>
        <w:keepLines/>
        <w:jc w:val="center"/>
        <w:rPr>
          <w:rFonts w:asciiTheme="majorHAnsi" w:hAnsiTheme="majorHAnsi" w:cstheme="majorHAnsi"/>
        </w:rPr>
      </w:pPr>
    </w:p>
    <w:p w14:paraId="79087945" w14:textId="552145F9" w:rsidR="00C74630" w:rsidRDefault="00C74630" w:rsidP="0068190A">
      <w:pPr>
        <w:keepLines/>
        <w:jc w:val="center"/>
        <w:rPr>
          <w:rFonts w:asciiTheme="majorHAnsi" w:hAnsiTheme="majorHAnsi" w:cstheme="majorHAnsi"/>
        </w:rPr>
      </w:pPr>
    </w:p>
    <w:p w14:paraId="78864FAC" w14:textId="53AB811B" w:rsidR="00C74630" w:rsidRDefault="00C74630" w:rsidP="0068190A">
      <w:pPr>
        <w:keepLines/>
        <w:jc w:val="center"/>
        <w:rPr>
          <w:rFonts w:asciiTheme="majorHAnsi" w:hAnsiTheme="majorHAnsi" w:cstheme="majorHAnsi"/>
        </w:rPr>
      </w:pPr>
    </w:p>
    <w:p w14:paraId="7584B9F4" w14:textId="7FDEBAFA" w:rsidR="00C74630" w:rsidRDefault="00C74630" w:rsidP="0068190A">
      <w:pPr>
        <w:keepLines/>
        <w:jc w:val="center"/>
        <w:rPr>
          <w:rFonts w:asciiTheme="majorHAnsi" w:hAnsiTheme="majorHAnsi" w:cstheme="majorHAnsi"/>
        </w:rPr>
      </w:pPr>
    </w:p>
    <w:p w14:paraId="1EB7F40C" w14:textId="121A2124" w:rsidR="00C74630" w:rsidRDefault="00C74630" w:rsidP="0068190A">
      <w:pPr>
        <w:keepLines/>
        <w:jc w:val="center"/>
        <w:rPr>
          <w:rFonts w:asciiTheme="majorHAnsi" w:hAnsiTheme="majorHAnsi" w:cstheme="majorHAnsi"/>
        </w:rPr>
      </w:pPr>
    </w:p>
    <w:p w14:paraId="0F761F13" w14:textId="4192C9D5" w:rsidR="00C74630" w:rsidRDefault="00C74630" w:rsidP="0068190A">
      <w:pPr>
        <w:keepLines/>
        <w:jc w:val="center"/>
        <w:rPr>
          <w:rFonts w:asciiTheme="majorHAnsi" w:hAnsiTheme="majorHAnsi" w:cstheme="majorHAnsi"/>
        </w:rPr>
      </w:pPr>
    </w:p>
    <w:p w14:paraId="3755D77B" w14:textId="7338611F" w:rsidR="00C74630" w:rsidRDefault="00C74630" w:rsidP="0068190A">
      <w:pPr>
        <w:keepLines/>
        <w:jc w:val="center"/>
        <w:rPr>
          <w:rFonts w:asciiTheme="majorHAnsi" w:hAnsiTheme="majorHAnsi" w:cstheme="majorHAnsi"/>
        </w:rPr>
      </w:pPr>
    </w:p>
    <w:p w14:paraId="54F2E17D" w14:textId="04C162BD" w:rsidR="00C74630" w:rsidRDefault="00C74630" w:rsidP="0068190A">
      <w:pPr>
        <w:keepLines/>
        <w:jc w:val="center"/>
        <w:rPr>
          <w:rFonts w:asciiTheme="majorHAnsi" w:hAnsiTheme="majorHAnsi" w:cstheme="majorHAnsi"/>
        </w:rPr>
      </w:pPr>
    </w:p>
    <w:p w14:paraId="09F59679" w14:textId="2D9A6112" w:rsidR="00C74630" w:rsidRDefault="00C74630" w:rsidP="0068190A">
      <w:pPr>
        <w:keepLines/>
        <w:jc w:val="center"/>
        <w:rPr>
          <w:rFonts w:asciiTheme="majorHAnsi" w:hAnsiTheme="majorHAnsi" w:cstheme="majorHAnsi"/>
        </w:rPr>
      </w:pPr>
    </w:p>
    <w:p w14:paraId="2346F5B9" w14:textId="571C9590" w:rsidR="009B6A3C" w:rsidRPr="00C82C20" w:rsidRDefault="00DF142B" w:rsidP="0068190A">
      <w:pPr>
        <w:shd w:val="clear" w:color="auto" w:fill="F3F3F3"/>
        <w:spacing w:line="276" w:lineRule="auto"/>
        <w:jc w:val="center"/>
        <w:rPr>
          <w:rFonts w:asciiTheme="majorHAnsi" w:eastAsia="Calibri" w:hAnsiTheme="majorHAnsi" w:cstheme="majorHAnsi"/>
        </w:rPr>
      </w:pPr>
      <w:r w:rsidRPr="00C82C20">
        <w:rPr>
          <w:rFonts w:asciiTheme="majorHAnsi" w:eastAsia="Calibri" w:hAnsiTheme="majorHAnsi" w:cstheme="majorHAnsi"/>
          <w:b/>
        </w:rPr>
        <w:t>ANEXO II – MODELO DE PROPOSTA DE PREÇOS</w:t>
      </w:r>
    </w:p>
    <w:p w14:paraId="744D8283" w14:textId="77777777" w:rsidR="009B6A3C" w:rsidRPr="00C82C20" w:rsidRDefault="009B6A3C">
      <w:pPr>
        <w:spacing w:line="276" w:lineRule="auto"/>
        <w:rPr>
          <w:rFonts w:asciiTheme="majorHAnsi" w:eastAsia="Calibri" w:hAnsiTheme="majorHAnsi" w:cstheme="majorHAnsi"/>
        </w:rPr>
      </w:pPr>
    </w:p>
    <w:p w14:paraId="5C94C04B" w14:textId="4BCF20EC" w:rsidR="009B6A3C" w:rsidRPr="00C82C20" w:rsidRDefault="00DF142B">
      <w:pPr>
        <w:spacing w:line="276" w:lineRule="auto"/>
        <w:jc w:val="left"/>
        <w:rPr>
          <w:rFonts w:asciiTheme="majorHAnsi" w:eastAsia="Calibri" w:hAnsiTheme="majorHAnsi" w:cstheme="majorHAnsi"/>
          <w:b/>
        </w:rPr>
      </w:pPr>
      <w:r w:rsidRPr="00C82C20">
        <w:rPr>
          <w:rFonts w:asciiTheme="majorHAnsi" w:eastAsia="Calibri" w:hAnsiTheme="majorHAnsi" w:cstheme="majorHAnsi"/>
          <w:b/>
        </w:rPr>
        <w:t>PREGÃO ELETRÔNICO</w:t>
      </w:r>
      <w:r w:rsidRPr="00C82C20">
        <w:rPr>
          <w:rFonts w:asciiTheme="majorHAnsi" w:eastAsia="Calibri" w:hAnsiTheme="majorHAnsi" w:cstheme="majorHAnsi"/>
          <w:b/>
          <w:vertAlign w:val="superscript"/>
        </w:rPr>
        <w:t xml:space="preserve"> </w:t>
      </w:r>
      <w:r w:rsidRPr="00C82C20">
        <w:rPr>
          <w:rFonts w:asciiTheme="majorHAnsi" w:eastAsia="Calibri" w:hAnsiTheme="majorHAnsi" w:cstheme="majorHAnsi"/>
          <w:b/>
        </w:rPr>
        <w:t xml:space="preserve">Nº </w:t>
      </w:r>
      <w:r w:rsidR="00501A0A">
        <w:rPr>
          <w:rFonts w:asciiTheme="majorHAnsi" w:eastAsia="Calibri" w:hAnsiTheme="majorHAnsi" w:cstheme="majorHAnsi"/>
          <w:b/>
        </w:rPr>
        <w:t>040/2025</w:t>
      </w:r>
    </w:p>
    <w:p w14:paraId="51A1DBE1" w14:textId="77777777" w:rsidR="009B6A3C" w:rsidRPr="00C82C20" w:rsidRDefault="009B6A3C">
      <w:pPr>
        <w:spacing w:line="276" w:lineRule="auto"/>
        <w:jc w:val="left"/>
        <w:rPr>
          <w:rFonts w:asciiTheme="majorHAnsi" w:eastAsia="Calibri" w:hAnsiTheme="majorHAnsi" w:cstheme="majorHAnsi"/>
          <w:b/>
        </w:rPr>
      </w:pPr>
    </w:p>
    <w:p w14:paraId="497D3063" w14:textId="77777777" w:rsidR="009B6A3C" w:rsidRPr="00C82C20" w:rsidRDefault="00DF142B">
      <w:pPr>
        <w:spacing w:line="276" w:lineRule="auto"/>
        <w:rPr>
          <w:rFonts w:asciiTheme="majorHAnsi" w:eastAsia="Calibri" w:hAnsiTheme="majorHAnsi" w:cstheme="majorHAnsi"/>
        </w:rPr>
      </w:pPr>
      <w:r w:rsidRPr="00C82C20">
        <w:rPr>
          <w:rFonts w:asciiTheme="majorHAnsi" w:eastAsia="Calibri" w:hAnsiTheme="majorHAnsi" w:cstheme="majorHAnsi"/>
        </w:rPr>
        <w:t>Prezados Senhores,</w:t>
      </w:r>
    </w:p>
    <w:p w14:paraId="62B62426" w14:textId="77777777" w:rsidR="009B6A3C" w:rsidRPr="00C82C20" w:rsidRDefault="00DF142B">
      <w:pPr>
        <w:spacing w:line="276" w:lineRule="auto"/>
        <w:ind w:firstLine="1134"/>
        <w:rPr>
          <w:rFonts w:asciiTheme="majorHAnsi" w:eastAsia="Calibri" w:hAnsiTheme="majorHAnsi" w:cstheme="majorHAnsi"/>
        </w:rPr>
      </w:pPr>
      <w:r w:rsidRPr="00C82C20">
        <w:rPr>
          <w:rFonts w:asciiTheme="majorHAnsi" w:eastAsia="Calibri" w:hAnsiTheme="majorHAnsi" w:cstheme="majorHAnsi"/>
        </w:rPr>
        <w:t>Pelo presente, submetemos à apreciação de V. Sra. a nossa proposta relativa à licitação em epígrafe, assumindo inteira responsabilidade por quaisquer erros ou omissões que venham a ser verificados na preparação.</w:t>
      </w:r>
    </w:p>
    <w:p w14:paraId="0095AC03" w14:textId="77777777" w:rsidR="009B6A3C" w:rsidRPr="00C82C20" w:rsidRDefault="00DF142B">
      <w:pPr>
        <w:numPr>
          <w:ilvl w:val="0"/>
          <w:numId w:val="2"/>
        </w:numPr>
        <w:pBdr>
          <w:top w:val="nil"/>
          <w:left w:val="nil"/>
          <w:bottom w:val="nil"/>
          <w:right w:val="nil"/>
          <w:between w:val="nil"/>
        </w:pBdr>
        <w:spacing w:line="276" w:lineRule="auto"/>
        <w:rPr>
          <w:rFonts w:asciiTheme="majorHAnsi" w:eastAsia="Calibri" w:hAnsiTheme="majorHAnsi" w:cstheme="majorHAnsi"/>
          <w:b/>
        </w:rPr>
      </w:pPr>
      <w:r w:rsidRPr="00C82C20">
        <w:rPr>
          <w:rFonts w:asciiTheme="majorHAnsi" w:eastAsia="Calibri" w:hAnsiTheme="majorHAnsi" w:cstheme="majorHAnsi"/>
          <w:b/>
        </w:rPr>
        <w:t>PROPOSTA DE PREÇOS:</w:t>
      </w:r>
    </w:p>
    <w:tbl>
      <w:tblPr>
        <w:tblStyle w:val="a6"/>
        <w:tblW w:w="1019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6"/>
        <w:gridCol w:w="4806"/>
        <w:gridCol w:w="938"/>
        <w:gridCol w:w="1068"/>
        <w:gridCol w:w="1417"/>
        <w:gridCol w:w="1268"/>
      </w:tblGrid>
      <w:tr w:rsidR="009B6A3C" w:rsidRPr="00C82C20" w14:paraId="2C87387B" w14:textId="77777777">
        <w:tc>
          <w:tcPr>
            <w:tcW w:w="696" w:type="dxa"/>
            <w:tcBorders>
              <w:top w:val="single" w:sz="4" w:space="0" w:color="000000"/>
              <w:left w:val="single" w:sz="4" w:space="0" w:color="000000"/>
              <w:bottom w:val="single" w:sz="4" w:space="0" w:color="000000"/>
              <w:right w:val="single" w:sz="4" w:space="0" w:color="000000"/>
            </w:tcBorders>
            <w:shd w:val="clear" w:color="auto" w:fill="F3F3F3"/>
          </w:tcPr>
          <w:p w14:paraId="08F49947" w14:textId="77777777" w:rsidR="009B6A3C" w:rsidRPr="00C82C20" w:rsidRDefault="00DF142B">
            <w:pPr>
              <w:jc w:val="center"/>
              <w:rPr>
                <w:rFonts w:asciiTheme="majorHAnsi" w:eastAsia="Calibri" w:hAnsiTheme="majorHAnsi" w:cstheme="majorHAnsi"/>
                <w:b/>
                <w:sz w:val="22"/>
                <w:szCs w:val="22"/>
              </w:rPr>
            </w:pPr>
            <w:r w:rsidRPr="00C82C20">
              <w:rPr>
                <w:rFonts w:asciiTheme="majorHAnsi" w:eastAsia="Calibri" w:hAnsiTheme="majorHAnsi" w:cstheme="majorHAnsi"/>
                <w:b/>
                <w:sz w:val="22"/>
                <w:szCs w:val="22"/>
              </w:rPr>
              <w:t>ITEM</w:t>
            </w:r>
          </w:p>
        </w:tc>
        <w:tc>
          <w:tcPr>
            <w:tcW w:w="4806" w:type="dxa"/>
            <w:tcBorders>
              <w:top w:val="single" w:sz="4" w:space="0" w:color="000000"/>
              <w:left w:val="single" w:sz="4" w:space="0" w:color="000000"/>
              <w:bottom w:val="single" w:sz="4" w:space="0" w:color="000000"/>
              <w:right w:val="single" w:sz="4" w:space="0" w:color="000000"/>
            </w:tcBorders>
            <w:shd w:val="clear" w:color="auto" w:fill="F3F3F3"/>
          </w:tcPr>
          <w:p w14:paraId="2AA8F663" w14:textId="77777777" w:rsidR="009B6A3C" w:rsidRPr="00C82C20" w:rsidRDefault="00DF142B">
            <w:pPr>
              <w:jc w:val="center"/>
              <w:rPr>
                <w:rFonts w:asciiTheme="majorHAnsi" w:eastAsia="Calibri" w:hAnsiTheme="majorHAnsi" w:cstheme="majorHAnsi"/>
                <w:b/>
                <w:sz w:val="22"/>
                <w:szCs w:val="22"/>
              </w:rPr>
            </w:pPr>
            <w:r w:rsidRPr="00C82C20">
              <w:rPr>
                <w:rFonts w:asciiTheme="majorHAnsi" w:eastAsia="Calibri" w:hAnsiTheme="majorHAnsi" w:cstheme="majorHAnsi"/>
                <w:b/>
                <w:sz w:val="22"/>
                <w:szCs w:val="22"/>
              </w:rPr>
              <w:t>DESCRIÇÃO</w:t>
            </w:r>
          </w:p>
        </w:tc>
        <w:tc>
          <w:tcPr>
            <w:tcW w:w="938" w:type="dxa"/>
            <w:tcBorders>
              <w:top w:val="single" w:sz="4" w:space="0" w:color="000000"/>
              <w:left w:val="single" w:sz="4" w:space="0" w:color="000000"/>
              <w:bottom w:val="single" w:sz="4" w:space="0" w:color="000000"/>
              <w:right w:val="single" w:sz="4" w:space="0" w:color="000000"/>
            </w:tcBorders>
            <w:shd w:val="clear" w:color="auto" w:fill="F3F3F3"/>
          </w:tcPr>
          <w:p w14:paraId="2F00FEC8" w14:textId="77777777" w:rsidR="009B6A3C" w:rsidRPr="00C82C20" w:rsidRDefault="00DF142B">
            <w:pPr>
              <w:jc w:val="center"/>
              <w:rPr>
                <w:rFonts w:asciiTheme="majorHAnsi" w:eastAsia="Calibri" w:hAnsiTheme="majorHAnsi" w:cstheme="majorHAnsi"/>
                <w:b/>
                <w:sz w:val="22"/>
                <w:szCs w:val="22"/>
              </w:rPr>
            </w:pPr>
            <w:r w:rsidRPr="00C82C20">
              <w:rPr>
                <w:rFonts w:asciiTheme="majorHAnsi" w:eastAsia="Calibri" w:hAnsiTheme="majorHAnsi" w:cstheme="majorHAnsi"/>
                <w:b/>
                <w:sz w:val="22"/>
                <w:szCs w:val="22"/>
              </w:rPr>
              <w:t>MARCA</w:t>
            </w:r>
          </w:p>
        </w:tc>
        <w:tc>
          <w:tcPr>
            <w:tcW w:w="1068" w:type="dxa"/>
            <w:tcBorders>
              <w:top w:val="single" w:sz="4" w:space="0" w:color="000000"/>
              <w:left w:val="single" w:sz="4" w:space="0" w:color="000000"/>
              <w:bottom w:val="single" w:sz="4" w:space="0" w:color="000000"/>
              <w:right w:val="single" w:sz="4" w:space="0" w:color="000000"/>
            </w:tcBorders>
            <w:shd w:val="clear" w:color="auto" w:fill="F3F3F3"/>
          </w:tcPr>
          <w:p w14:paraId="543B1370" w14:textId="77777777" w:rsidR="009B6A3C" w:rsidRPr="00C82C20" w:rsidRDefault="00DF142B">
            <w:pPr>
              <w:jc w:val="center"/>
              <w:rPr>
                <w:rFonts w:asciiTheme="majorHAnsi" w:eastAsia="Calibri" w:hAnsiTheme="majorHAnsi" w:cstheme="majorHAnsi"/>
                <w:b/>
                <w:sz w:val="22"/>
                <w:szCs w:val="22"/>
              </w:rPr>
            </w:pPr>
            <w:r w:rsidRPr="00C82C20">
              <w:rPr>
                <w:rFonts w:asciiTheme="majorHAnsi" w:eastAsia="Calibri" w:hAnsiTheme="majorHAnsi" w:cstheme="majorHAnsi"/>
                <w:b/>
                <w:sz w:val="22"/>
                <w:szCs w:val="22"/>
              </w:rPr>
              <w:t>QUANT.</w:t>
            </w:r>
          </w:p>
        </w:tc>
        <w:tc>
          <w:tcPr>
            <w:tcW w:w="1417" w:type="dxa"/>
            <w:tcBorders>
              <w:top w:val="single" w:sz="4" w:space="0" w:color="000000"/>
              <w:left w:val="single" w:sz="4" w:space="0" w:color="000000"/>
              <w:bottom w:val="single" w:sz="4" w:space="0" w:color="000000"/>
              <w:right w:val="single" w:sz="4" w:space="0" w:color="000000"/>
            </w:tcBorders>
            <w:shd w:val="clear" w:color="auto" w:fill="F3F3F3"/>
          </w:tcPr>
          <w:p w14:paraId="79658A89" w14:textId="77777777" w:rsidR="009B6A3C" w:rsidRPr="00C82C20" w:rsidRDefault="00DF142B">
            <w:pPr>
              <w:jc w:val="center"/>
              <w:rPr>
                <w:rFonts w:asciiTheme="majorHAnsi" w:eastAsia="Calibri" w:hAnsiTheme="majorHAnsi" w:cstheme="majorHAnsi"/>
                <w:b/>
                <w:sz w:val="22"/>
                <w:szCs w:val="22"/>
              </w:rPr>
            </w:pPr>
            <w:r w:rsidRPr="00C82C20">
              <w:rPr>
                <w:rFonts w:asciiTheme="majorHAnsi" w:eastAsia="Calibri" w:hAnsiTheme="majorHAnsi" w:cstheme="majorHAnsi"/>
                <w:b/>
                <w:sz w:val="22"/>
                <w:szCs w:val="22"/>
              </w:rPr>
              <w:t>V. UNITÁRIO</w:t>
            </w:r>
          </w:p>
        </w:tc>
        <w:tc>
          <w:tcPr>
            <w:tcW w:w="1268" w:type="dxa"/>
            <w:tcBorders>
              <w:top w:val="single" w:sz="4" w:space="0" w:color="000000"/>
              <w:left w:val="single" w:sz="4" w:space="0" w:color="000000"/>
              <w:bottom w:val="single" w:sz="4" w:space="0" w:color="000000"/>
              <w:right w:val="single" w:sz="4" w:space="0" w:color="000000"/>
            </w:tcBorders>
            <w:shd w:val="clear" w:color="auto" w:fill="F3F3F3"/>
          </w:tcPr>
          <w:p w14:paraId="4780A002" w14:textId="77777777" w:rsidR="009B6A3C" w:rsidRPr="00C82C20" w:rsidRDefault="00DF142B">
            <w:pPr>
              <w:jc w:val="center"/>
              <w:rPr>
                <w:rFonts w:asciiTheme="majorHAnsi" w:eastAsia="Calibri" w:hAnsiTheme="majorHAnsi" w:cstheme="majorHAnsi"/>
                <w:b/>
                <w:sz w:val="22"/>
                <w:szCs w:val="22"/>
              </w:rPr>
            </w:pPr>
            <w:r w:rsidRPr="00C82C20">
              <w:rPr>
                <w:rFonts w:asciiTheme="majorHAnsi" w:eastAsia="Calibri" w:hAnsiTheme="majorHAnsi" w:cstheme="majorHAnsi"/>
                <w:b/>
                <w:sz w:val="22"/>
                <w:szCs w:val="22"/>
              </w:rPr>
              <w:t>V. TOTAL</w:t>
            </w:r>
          </w:p>
        </w:tc>
      </w:tr>
      <w:tr w:rsidR="009B6A3C" w:rsidRPr="00C82C20" w14:paraId="101322A7" w14:textId="77777777">
        <w:tc>
          <w:tcPr>
            <w:tcW w:w="696" w:type="dxa"/>
            <w:tcBorders>
              <w:top w:val="single" w:sz="4" w:space="0" w:color="000000"/>
              <w:left w:val="single" w:sz="4" w:space="0" w:color="000000"/>
              <w:bottom w:val="single" w:sz="4" w:space="0" w:color="000000"/>
              <w:right w:val="single" w:sz="4" w:space="0" w:color="000000"/>
            </w:tcBorders>
          </w:tcPr>
          <w:p w14:paraId="5A8E92A9" w14:textId="77777777" w:rsidR="009B6A3C" w:rsidRPr="00C82C20" w:rsidRDefault="009B6A3C">
            <w:pPr>
              <w:jc w:val="center"/>
              <w:rPr>
                <w:rFonts w:asciiTheme="majorHAnsi" w:eastAsia="Calibri" w:hAnsiTheme="majorHAnsi" w:cstheme="majorHAnsi"/>
                <w:sz w:val="22"/>
                <w:szCs w:val="22"/>
              </w:rPr>
            </w:pPr>
          </w:p>
        </w:tc>
        <w:tc>
          <w:tcPr>
            <w:tcW w:w="4806" w:type="dxa"/>
            <w:tcBorders>
              <w:top w:val="single" w:sz="4" w:space="0" w:color="000000"/>
              <w:left w:val="single" w:sz="4" w:space="0" w:color="000000"/>
              <w:bottom w:val="single" w:sz="4" w:space="0" w:color="000000"/>
              <w:right w:val="single" w:sz="4" w:space="0" w:color="000000"/>
            </w:tcBorders>
          </w:tcPr>
          <w:p w14:paraId="2A9D3E47" w14:textId="77777777" w:rsidR="009B6A3C" w:rsidRPr="00C82C20" w:rsidRDefault="009B6A3C">
            <w:pPr>
              <w:jc w:val="center"/>
              <w:rPr>
                <w:rFonts w:asciiTheme="majorHAnsi" w:eastAsia="Calibri" w:hAnsiTheme="majorHAnsi" w:cstheme="majorHAnsi"/>
                <w:sz w:val="22"/>
                <w:szCs w:val="22"/>
              </w:rPr>
            </w:pPr>
          </w:p>
        </w:tc>
        <w:tc>
          <w:tcPr>
            <w:tcW w:w="938" w:type="dxa"/>
            <w:tcBorders>
              <w:top w:val="single" w:sz="4" w:space="0" w:color="000000"/>
              <w:left w:val="single" w:sz="4" w:space="0" w:color="000000"/>
              <w:bottom w:val="single" w:sz="4" w:space="0" w:color="000000"/>
              <w:right w:val="single" w:sz="4" w:space="0" w:color="000000"/>
            </w:tcBorders>
          </w:tcPr>
          <w:p w14:paraId="6D6AFE4F" w14:textId="77777777" w:rsidR="009B6A3C" w:rsidRPr="00C82C20" w:rsidRDefault="009B6A3C">
            <w:pPr>
              <w:jc w:val="center"/>
              <w:rPr>
                <w:rFonts w:asciiTheme="majorHAnsi" w:eastAsia="Calibri" w:hAnsiTheme="majorHAnsi" w:cstheme="majorHAnsi"/>
                <w:sz w:val="22"/>
                <w:szCs w:val="22"/>
              </w:rPr>
            </w:pPr>
          </w:p>
        </w:tc>
        <w:tc>
          <w:tcPr>
            <w:tcW w:w="1068" w:type="dxa"/>
            <w:tcBorders>
              <w:top w:val="single" w:sz="4" w:space="0" w:color="000000"/>
              <w:left w:val="single" w:sz="4" w:space="0" w:color="000000"/>
              <w:bottom w:val="single" w:sz="4" w:space="0" w:color="000000"/>
              <w:right w:val="single" w:sz="4" w:space="0" w:color="000000"/>
            </w:tcBorders>
          </w:tcPr>
          <w:p w14:paraId="3CAB18B5" w14:textId="77777777" w:rsidR="009B6A3C" w:rsidRPr="00C82C20" w:rsidRDefault="009B6A3C">
            <w:pPr>
              <w:jc w:val="center"/>
              <w:rPr>
                <w:rFonts w:asciiTheme="majorHAnsi" w:eastAsia="Calibri" w:hAnsiTheme="majorHAnsi" w:cstheme="majorHAnsi"/>
                <w:sz w:val="22"/>
                <w:szCs w:val="22"/>
              </w:rPr>
            </w:pPr>
          </w:p>
        </w:tc>
        <w:tc>
          <w:tcPr>
            <w:tcW w:w="1417" w:type="dxa"/>
            <w:tcBorders>
              <w:top w:val="single" w:sz="4" w:space="0" w:color="000000"/>
              <w:left w:val="single" w:sz="4" w:space="0" w:color="000000"/>
              <w:bottom w:val="single" w:sz="4" w:space="0" w:color="000000"/>
              <w:right w:val="single" w:sz="4" w:space="0" w:color="000000"/>
            </w:tcBorders>
          </w:tcPr>
          <w:p w14:paraId="0ADFA2E9" w14:textId="77777777" w:rsidR="009B6A3C" w:rsidRPr="00C82C20" w:rsidRDefault="009B6A3C">
            <w:pPr>
              <w:jc w:val="center"/>
              <w:rPr>
                <w:rFonts w:asciiTheme="majorHAnsi" w:eastAsia="Calibri" w:hAnsiTheme="majorHAnsi" w:cstheme="majorHAnsi"/>
                <w:sz w:val="22"/>
                <w:szCs w:val="22"/>
              </w:rPr>
            </w:pPr>
          </w:p>
        </w:tc>
        <w:tc>
          <w:tcPr>
            <w:tcW w:w="1268" w:type="dxa"/>
            <w:tcBorders>
              <w:top w:val="single" w:sz="4" w:space="0" w:color="000000"/>
              <w:left w:val="single" w:sz="4" w:space="0" w:color="000000"/>
              <w:bottom w:val="single" w:sz="4" w:space="0" w:color="000000"/>
              <w:right w:val="single" w:sz="4" w:space="0" w:color="000000"/>
            </w:tcBorders>
          </w:tcPr>
          <w:p w14:paraId="40797F3D" w14:textId="77777777" w:rsidR="009B6A3C" w:rsidRPr="00C82C20" w:rsidRDefault="009B6A3C">
            <w:pPr>
              <w:jc w:val="center"/>
              <w:rPr>
                <w:rFonts w:asciiTheme="majorHAnsi" w:eastAsia="Calibri" w:hAnsiTheme="majorHAnsi" w:cstheme="majorHAnsi"/>
                <w:sz w:val="22"/>
                <w:szCs w:val="22"/>
              </w:rPr>
            </w:pPr>
          </w:p>
        </w:tc>
      </w:tr>
      <w:tr w:rsidR="009B6A3C" w:rsidRPr="00C82C20" w14:paraId="2D438F78" w14:textId="77777777">
        <w:tc>
          <w:tcPr>
            <w:tcW w:w="10193" w:type="dxa"/>
            <w:gridSpan w:val="6"/>
            <w:tcBorders>
              <w:top w:val="single" w:sz="4" w:space="0" w:color="000000"/>
              <w:left w:val="single" w:sz="4" w:space="0" w:color="000000"/>
              <w:bottom w:val="single" w:sz="4" w:space="0" w:color="000000"/>
              <w:right w:val="single" w:sz="4" w:space="0" w:color="000000"/>
            </w:tcBorders>
            <w:shd w:val="clear" w:color="auto" w:fill="F3F3F3"/>
          </w:tcPr>
          <w:p w14:paraId="49250BD4" w14:textId="77777777" w:rsidR="009B6A3C" w:rsidRPr="00C82C20" w:rsidRDefault="00DF142B">
            <w:pPr>
              <w:spacing w:after="60"/>
              <w:jc w:val="right"/>
              <w:rPr>
                <w:rFonts w:asciiTheme="majorHAnsi" w:eastAsia="Calibri" w:hAnsiTheme="majorHAnsi" w:cstheme="majorHAnsi"/>
                <w:b/>
                <w:sz w:val="22"/>
                <w:szCs w:val="22"/>
              </w:rPr>
            </w:pPr>
            <w:r w:rsidRPr="00C82C20">
              <w:rPr>
                <w:rFonts w:asciiTheme="majorHAnsi" w:eastAsia="Calibri" w:hAnsiTheme="majorHAnsi" w:cstheme="majorHAnsi"/>
                <w:b/>
                <w:sz w:val="22"/>
                <w:szCs w:val="22"/>
              </w:rPr>
              <w:t>VALOR GLOBAL R$ ____ (POR EXTENSO)</w:t>
            </w:r>
          </w:p>
        </w:tc>
      </w:tr>
    </w:tbl>
    <w:p w14:paraId="13E3C510" w14:textId="77777777" w:rsidR="009B6A3C" w:rsidRPr="00C82C20" w:rsidRDefault="00DF142B">
      <w:pPr>
        <w:numPr>
          <w:ilvl w:val="0"/>
          <w:numId w:val="2"/>
        </w:numPr>
        <w:pBdr>
          <w:top w:val="nil"/>
          <w:left w:val="nil"/>
          <w:bottom w:val="nil"/>
          <w:right w:val="nil"/>
          <w:between w:val="nil"/>
        </w:pBdr>
        <w:spacing w:line="276" w:lineRule="auto"/>
        <w:rPr>
          <w:rFonts w:asciiTheme="majorHAnsi" w:eastAsia="Calibri" w:hAnsiTheme="majorHAnsi" w:cstheme="majorHAnsi"/>
          <w:b/>
        </w:rPr>
      </w:pPr>
      <w:r w:rsidRPr="00C82C20">
        <w:rPr>
          <w:rFonts w:asciiTheme="majorHAnsi" w:eastAsia="Calibri" w:hAnsiTheme="majorHAnsi" w:cstheme="majorHAnsi"/>
          <w:b/>
        </w:rPr>
        <w:t>PROPONENTE:</w:t>
      </w:r>
    </w:p>
    <w:p w14:paraId="240BC1D1" w14:textId="77777777" w:rsidR="009B6A3C" w:rsidRPr="00C82C20" w:rsidRDefault="00DF142B">
      <w:pPr>
        <w:pBdr>
          <w:top w:val="nil"/>
          <w:left w:val="nil"/>
          <w:bottom w:val="nil"/>
          <w:right w:val="nil"/>
          <w:between w:val="nil"/>
        </w:pBdr>
        <w:spacing w:line="276" w:lineRule="auto"/>
        <w:ind w:left="720" w:firstLine="696"/>
        <w:rPr>
          <w:rFonts w:asciiTheme="majorHAnsi" w:eastAsia="Calibri" w:hAnsiTheme="majorHAnsi" w:cstheme="majorHAnsi"/>
          <w:sz w:val="20"/>
          <w:szCs w:val="20"/>
        </w:rPr>
      </w:pPr>
      <w:r w:rsidRPr="00C82C20">
        <w:rPr>
          <w:rFonts w:asciiTheme="majorHAnsi" w:eastAsia="Calibri" w:hAnsiTheme="majorHAnsi" w:cstheme="majorHAnsi"/>
          <w:sz w:val="20"/>
          <w:szCs w:val="20"/>
        </w:rPr>
        <w:t>RAZÃO SOCIAL: ...</w:t>
      </w:r>
    </w:p>
    <w:p w14:paraId="721741F2" w14:textId="77777777" w:rsidR="009B6A3C" w:rsidRPr="00C82C20" w:rsidRDefault="00DF142B">
      <w:pPr>
        <w:pBdr>
          <w:top w:val="nil"/>
          <w:left w:val="nil"/>
          <w:bottom w:val="nil"/>
          <w:right w:val="nil"/>
          <w:between w:val="nil"/>
        </w:pBdr>
        <w:spacing w:line="276" w:lineRule="auto"/>
        <w:ind w:left="720" w:firstLine="696"/>
        <w:rPr>
          <w:rFonts w:asciiTheme="majorHAnsi" w:eastAsia="Calibri" w:hAnsiTheme="majorHAnsi" w:cstheme="majorHAnsi"/>
          <w:sz w:val="20"/>
          <w:szCs w:val="20"/>
        </w:rPr>
      </w:pPr>
      <w:r w:rsidRPr="00C82C20">
        <w:rPr>
          <w:rFonts w:asciiTheme="majorHAnsi" w:eastAsia="Calibri" w:hAnsiTheme="majorHAnsi" w:cstheme="majorHAnsi"/>
          <w:sz w:val="20"/>
          <w:szCs w:val="20"/>
        </w:rPr>
        <w:t>CNPJ: ...</w:t>
      </w:r>
    </w:p>
    <w:p w14:paraId="0149C4A6" w14:textId="77777777" w:rsidR="009B6A3C" w:rsidRPr="00C82C20" w:rsidRDefault="00DF142B">
      <w:pPr>
        <w:pBdr>
          <w:top w:val="nil"/>
          <w:left w:val="nil"/>
          <w:bottom w:val="nil"/>
          <w:right w:val="nil"/>
          <w:between w:val="nil"/>
        </w:pBdr>
        <w:spacing w:line="276" w:lineRule="auto"/>
        <w:ind w:left="720" w:firstLine="696"/>
        <w:rPr>
          <w:rFonts w:asciiTheme="majorHAnsi" w:eastAsia="Calibri" w:hAnsiTheme="majorHAnsi" w:cstheme="majorHAnsi"/>
          <w:sz w:val="20"/>
          <w:szCs w:val="20"/>
        </w:rPr>
      </w:pPr>
      <w:r w:rsidRPr="00C82C20">
        <w:rPr>
          <w:rFonts w:asciiTheme="majorHAnsi" w:eastAsia="Calibri" w:hAnsiTheme="majorHAnsi" w:cstheme="majorHAnsi"/>
          <w:sz w:val="20"/>
          <w:szCs w:val="20"/>
        </w:rPr>
        <w:t>ENDEREÇO: ...</w:t>
      </w:r>
    </w:p>
    <w:p w14:paraId="0609BECB" w14:textId="77777777" w:rsidR="009B6A3C" w:rsidRPr="00C82C20" w:rsidRDefault="00DF142B">
      <w:pPr>
        <w:pBdr>
          <w:top w:val="nil"/>
          <w:left w:val="nil"/>
          <w:bottom w:val="nil"/>
          <w:right w:val="nil"/>
          <w:between w:val="nil"/>
        </w:pBdr>
        <w:spacing w:line="276" w:lineRule="auto"/>
        <w:ind w:left="720" w:firstLine="696"/>
        <w:rPr>
          <w:rFonts w:asciiTheme="majorHAnsi" w:eastAsia="Calibri" w:hAnsiTheme="majorHAnsi" w:cstheme="majorHAnsi"/>
          <w:sz w:val="20"/>
          <w:szCs w:val="20"/>
        </w:rPr>
      </w:pPr>
      <w:r w:rsidRPr="00C82C20">
        <w:rPr>
          <w:rFonts w:asciiTheme="majorHAnsi" w:eastAsia="Calibri" w:hAnsiTheme="majorHAnsi" w:cstheme="majorHAnsi"/>
          <w:sz w:val="20"/>
          <w:szCs w:val="20"/>
        </w:rPr>
        <w:t>TELEFONE: ...</w:t>
      </w:r>
    </w:p>
    <w:p w14:paraId="3EE924D9" w14:textId="77777777" w:rsidR="009B6A3C" w:rsidRPr="00C82C20" w:rsidRDefault="00DF142B">
      <w:pPr>
        <w:pBdr>
          <w:top w:val="nil"/>
          <w:left w:val="nil"/>
          <w:bottom w:val="nil"/>
          <w:right w:val="nil"/>
          <w:between w:val="nil"/>
        </w:pBdr>
        <w:spacing w:line="276" w:lineRule="auto"/>
        <w:ind w:left="720" w:firstLine="696"/>
        <w:rPr>
          <w:rFonts w:asciiTheme="majorHAnsi" w:eastAsia="Calibri" w:hAnsiTheme="majorHAnsi" w:cstheme="majorHAnsi"/>
          <w:sz w:val="20"/>
          <w:szCs w:val="20"/>
        </w:rPr>
      </w:pPr>
      <w:r w:rsidRPr="00C82C20">
        <w:rPr>
          <w:rFonts w:asciiTheme="majorHAnsi" w:eastAsia="Calibri" w:hAnsiTheme="majorHAnsi" w:cstheme="majorHAnsi"/>
          <w:sz w:val="20"/>
          <w:szCs w:val="20"/>
        </w:rPr>
        <w:t>FAX: ...</w:t>
      </w:r>
    </w:p>
    <w:p w14:paraId="11377987" w14:textId="77777777" w:rsidR="009B6A3C" w:rsidRPr="00C82C20" w:rsidRDefault="00DF142B">
      <w:pPr>
        <w:pBdr>
          <w:top w:val="nil"/>
          <w:left w:val="nil"/>
          <w:bottom w:val="nil"/>
          <w:right w:val="nil"/>
          <w:between w:val="nil"/>
        </w:pBdr>
        <w:spacing w:line="276" w:lineRule="auto"/>
        <w:ind w:left="720" w:firstLine="696"/>
        <w:rPr>
          <w:rFonts w:asciiTheme="majorHAnsi" w:eastAsia="Calibri" w:hAnsiTheme="majorHAnsi" w:cstheme="majorHAnsi"/>
        </w:rPr>
      </w:pPr>
      <w:r w:rsidRPr="00C82C20">
        <w:rPr>
          <w:rFonts w:asciiTheme="majorHAnsi" w:eastAsia="Calibri" w:hAnsiTheme="majorHAnsi" w:cstheme="majorHAnsi"/>
          <w:sz w:val="20"/>
          <w:szCs w:val="20"/>
        </w:rPr>
        <w:t>E-MAIL: ...</w:t>
      </w:r>
    </w:p>
    <w:p w14:paraId="183DD85B" w14:textId="77777777" w:rsidR="009B6A3C" w:rsidRPr="00C82C20" w:rsidRDefault="00DF142B">
      <w:pPr>
        <w:numPr>
          <w:ilvl w:val="0"/>
          <w:numId w:val="2"/>
        </w:numPr>
        <w:pBdr>
          <w:top w:val="nil"/>
          <w:left w:val="nil"/>
          <w:bottom w:val="nil"/>
          <w:right w:val="nil"/>
          <w:between w:val="nil"/>
        </w:pBdr>
        <w:spacing w:line="276" w:lineRule="auto"/>
        <w:rPr>
          <w:rFonts w:asciiTheme="majorHAnsi" w:eastAsia="Calibri" w:hAnsiTheme="majorHAnsi" w:cstheme="majorHAnsi"/>
          <w:b/>
        </w:rPr>
      </w:pPr>
      <w:r w:rsidRPr="00C82C20">
        <w:rPr>
          <w:rFonts w:asciiTheme="majorHAnsi" w:eastAsia="Calibri" w:hAnsiTheme="majorHAnsi" w:cstheme="majorHAnsi"/>
          <w:b/>
        </w:rPr>
        <w:t>REPRESENTANTE LEGAL QUE ASSINARÁ A ATA DE REGISTRO DE PREÇOS E/OU O CONTRATO</w:t>
      </w:r>
    </w:p>
    <w:p w14:paraId="17A1EA43" w14:textId="77777777" w:rsidR="009B6A3C" w:rsidRPr="00C82C20" w:rsidRDefault="00DF142B">
      <w:pPr>
        <w:pBdr>
          <w:top w:val="nil"/>
          <w:left w:val="nil"/>
          <w:bottom w:val="nil"/>
          <w:right w:val="nil"/>
          <w:between w:val="nil"/>
        </w:pBdr>
        <w:spacing w:line="276" w:lineRule="auto"/>
        <w:ind w:left="1440"/>
        <w:rPr>
          <w:rFonts w:asciiTheme="majorHAnsi" w:eastAsia="Calibri" w:hAnsiTheme="majorHAnsi" w:cstheme="majorHAnsi"/>
          <w:sz w:val="20"/>
          <w:szCs w:val="20"/>
        </w:rPr>
      </w:pPr>
      <w:r w:rsidRPr="00C82C20">
        <w:rPr>
          <w:rFonts w:asciiTheme="majorHAnsi" w:eastAsia="Calibri" w:hAnsiTheme="majorHAnsi" w:cstheme="majorHAnsi"/>
          <w:sz w:val="20"/>
          <w:szCs w:val="20"/>
        </w:rPr>
        <w:t>NOME: ...</w:t>
      </w:r>
    </w:p>
    <w:p w14:paraId="39A4BF97" w14:textId="77777777" w:rsidR="009B6A3C" w:rsidRPr="00C82C20" w:rsidRDefault="00DF142B">
      <w:pPr>
        <w:pBdr>
          <w:top w:val="nil"/>
          <w:left w:val="nil"/>
          <w:bottom w:val="nil"/>
          <w:right w:val="nil"/>
          <w:between w:val="nil"/>
        </w:pBdr>
        <w:spacing w:line="276" w:lineRule="auto"/>
        <w:ind w:left="1440"/>
        <w:rPr>
          <w:rFonts w:asciiTheme="majorHAnsi" w:eastAsia="Calibri" w:hAnsiTheme="majorHAnsi" w:cstheme="majorHAnsi"/>
          <w:sz w:val="20"/>
          <w:szCs w:val="20"/>
        </w:rPr>
      </w:pPr>
      <w:r w:rsidRPr="00C82C20">
        <w:rPr>
          <w:rFonts w:asciiTheme="majorHAnsi" w:eastAsia="Calibri" w:hAnsiTheme="majorHAnsi" w:cstheme="majorHAnsi"/>
          <w:sz w:val="20"/>
          <w:szCs w:val="20"/>
        </w:rPr>
        <w:t>CPF: ...</w:t>
      </w:r>
    </w:p>
    <w:p w14:paraId="0056E6FD" w14:textId="77777777" w:rsidR="009B6A3C" w:rsidRPr="00C82C20" w:rsidRDefault="00DF142B">
      <w:pPr>
        <w:pBdr>
          <w:top w:val="nil"/>
          <w:left w:val="nil"/>
          <w:bottom w:val="nil"/>
          <w:right w:val="nil"/>
          <w:between w:val="nil"/>
        </w:pBdr>
        <w:spacing w:line="276" w:lineRule="auto"/>
        <w:ind w:left="1440"/>
        <w:rPr>
          <w:rFonts w:asciiTheme="majorHAnsi" w:eastAsia="Calibri" w:hAnsiTheme="majorHAnsi" w:cstheme="majorHAnsi"/>
          <w:sz w:val="20"/>
          <w:szCs w:val="20"/>
        </w:rPr>
      </w:pPr>
      <w:r w:rsidRPr="00C82C20">
        <w:rPr>
          <w:rFonts w:asciiTheme="majorHAnsi" w:eastAsia="Calibri" w:hAnsiTheme="majorHAnsi" w:cstheme="majorHAnsi"/>
          <w:sz w:val="20"/>
          <w:szCs w:val="20"/>
        </w:rPr>
        <w:t>RG: ...</w:t>
      </w:r>
    </w:p>
    <w:p w14:paraId="20E8374D" w14:textId="77777777" w:rsidR="009B6A3C" w:rsidRPr="00C82C20" w:rsidRDefault="00DF142B">
      <w:pPr>
        <w:pBdr>
          <w:top w:val="nil"/>
          <w:left w:val="nil"/>
          <w:bottom w:val="nil"/>
          <w:right w:val="nil"/>
          <w:between w:val="nil"/>
        </w:pBdr>
        <w:spacing w:line="276" w:lineRule="auto"/>
        <w:ind w:left="1440"/>
        <w:rPr>
          <w:rFonts w:asciiTheme="majorHAnsi" w:eastAsia="Calibri" w:hAnsiTheme="majorHAnsi" w:cstheme="majorHAnsi"/>
          <w:sz w:val="20"/>
          <w:szCs w:val="20"/>
        </w:rPr>
      </w:pPr>
      <w:r w:rsidRPr="00C82C20">
        <w:rPr>
          <w:rFonts w:asciiTheme="majorHAnsi" w:eastAsia="Calibri" w:hAnsiTheme="majorHAnsi" w:cstheme="majorHAnsi"/>
          <w:sz w:val="20"/>
          <w:szCs w:val="20"/>
        </w:rPr>
        <w:t>NACIONALIDADE: ...</w:t>
      </w:r>
    </w:p>
    <w:p w14:paraId="079E5214" w14:textId="77777777" w:rsidR="009B6A3C" w:rsidRPr="00C82C20" w:rsidRDefault="00DF142B">
      <w:pPr>
        <w:pBdr>
          <w:top w:val="nil"/>
          <w:left w:val="nil"/>
          <w:bottom w:val="nil"/>
          <w:right w:val="nil"/>
          <w:between w:val="nil"/>
        </w:pBdr>
        <w:spacing w:line="276" w:lineRule="auto"/>
        <w:ind w:left="1440"/>
        <w:rPr>
          <w:rFonts w:asciiTheme="majorHAnsi" w:eastAsia="Calibri" w:hAnsiTheme="majorHAnsi" w:cstheme="majorHAnsi"/>
          <w:sz w:val="20"/>
          <w:szCs w:val="20"/>
        </w:rPr>
      </w:pPr>
      <w:r w:rsidRPr="00C82C20">
        <w:rPr>
          <w:rFonts w:asciiTheme="majorHAnsi" w:eastAsia="Calibri" w:hAnsiTheme="majorHAnsi" w:cstheme="majorHAnsi"/>
          <w:sz w:val="20"/>
          <w:szCs w:val="20"/>
        </w:rPr>
        <w:t>ESTADO CIVIL: ...</w:t>
      </w:r>
    </w:p>
    <w:p w14:paraId="5FBF879B" w14:textId="77777777" w:rsidR="009B6A3C" w:rsidRPr="00C82C20" w:rsidRDefault="00DF142B">
      <w:pPr>
        <w:pBdr>
          <w:top w:val="nil"/>
          <w:left w:val="nil"/>
          <w:bottom w:val="nil"/>
          <w:right w:val="nil"/>
          <w:between w:val="nil"/>
        </w:pBdr>
        <w:spacing w:line="276" w:lineRule="auto"/>
        <w:ind w:left="1440"/>
        <w:rPr>
          <w:rFonts w:asciiTheme="majorHAnsi" w:eastAsia="Calibri" w:hAnsiTheme="majorHAnsi" w:cstheme="majorHAnsi"/>
          <w:sz w:val="20"/>
          <w:szCs w:val="20"/>
        </w:rPr>
      </w:pPr>
      <w:r w:rsidRPr="00C82C20">
        <w:rPr>
          <w:rFonts w:asciiTheme="majorHAnsi" w:eastAsia="Calibri" w:hAnsiTheme="majorHAnsi" w:cstheme="majorHAnsi"/>
          <w:sz w:val="20"/>
          <w:szCs w:val="20"/>
        </w:rPr>
        <w:t>PROFISSÃO: ...</w:t>
      </w:r>
    </w:p>
    <w:p w14:paraId="51C223F1" w14:textId="77777777" w:rsidR="009B6A3C" w:rsidRPr="00C82C20" w:rsidRDefault="00DF142B">
      <w:pPr>
        <w:pBdr>
          <w:top w:val="nil"/>
          <w:left w:val="nil"/>
          <w:bottom w:val="nil"/>
          <w:right w:val="nil"/>
          <w:between w:val="nil"/>
        </w:pBdr>
        <w:spacing w:line="276" w:lineRule="auto"/>
        <w:ind w:left="1440"/>
        <w:rPr>
          <w:rFonts w:asciiTheme="majorHAnsi" w:eastAsia="Calibri" w:hAnsiTheme="majorHAnsi" w:cstheme="majorHAnsi"/>
        </w:rPr>
      </w:pPr>
      <w:r w:rsidRPr="00C82C20">
        <w:rPr>
          <w:rFonts w:asciiTheme="majorHAnsi" w:eastAsia="Calibri" w:hAnsiTheme="majorHAnsi" w:cstheme="majorHAnsi"/>
          <w:sz w:val="20"/>
          <w:szCs w:val="20"/>
        </w:rPr>
        <w:t>ENDEREÇO COMPLETO: ...</w:t>
      </w:r>
    </w:p>
    <w:p w14:paraId="1FE9BE34" w14:textId="77777777" w:rsidR="009B6A3C" w:rsidRPr="00C82C20" w:rsidRDefault="00DF142B">
      <w:pPr>
        <w:numPr>
          <w:ilvl w:val="0"/>
          <w:numId w:val="2"/>
        </w:numPr>
        <w:pBdr>
          <w:top w:val="nil"/>
          <w:left w:val="nil"/>
          <w:bottom w:val="nil"/>
          <w:right w:val="nil"/>
          <w:between w:val="nil"/>
        </w:pBdr>
        <w:spacing w:line="276" w:lineRule="auto"/>
        <w:ind w:left="714" w:hanging="357"/>
        <w:rPr>
          <w:rFonts w:asciiTheme="majorHAnsi" w:eastAsia="Calibri" w:hAnsiTheme="majorHAnsi" w:cstheme="majorHAnsi"/>
          <w:b/>
        </w:rPr>
      </w:pPr>
      <w:r w:rsidRPr="00C82C20">
        <w:rPr>
          <w:rFonts w:asciiTheme="majorHAnsi" w:eastAsia="Calibri" w:hAnsiTheme="majorHAnsi" w:cstheme="majorHAnsi"/>
          <w:b/>
        </w:rPr>
        <w:t xml:space="preserve">PRAZO DE VALIDADE DA PROPOSTA: </w:t>
      </w:r>
      <w:r w:rsidRPr="00C82C20">
        <w:rPr>
          <w:rFonts w:asciiTheme="majorHAnsi" w:eastAsia="Calibri" w:hAnsiTheme="majorHAnsi" w:cstheme="majorHAnsi"/>
        </w:rPr>
        <w:t>...</w:t>
      </w:r>
    </w:p>
    <w:p w14:paraId="653288B6" w14:textId="77777777" w:rsidR="009B6A3C" w:rsidRPr="00C82C20" w:rsidRDefault="00DF142B">
      <w:pPr>
        <w:numPr>
          <w:ilvl w:val="0"/>
          <w:numId w:val="2"/>
        </w:numPr>
        <w:pBdr>
          <w:top w:val="nil"/>
          <w:left w:val="nil"/>
          <w:bottom w:val="nil"/>
          <w:right w:val="nil"/>
          <w:between w:val="nil"/>
        </w:pBdr>
        <w:spacing w:line="276" w:lineRule="auto"/>
        <w:ind w:left="714" w:hanging="357"/>
        <w:rPr>
          <w:rFonts w:asciiTheme="majorHAnsi" w:eastAsia="Calibri" w:hAnsiTheme="majorHAnsi" w:cstheme="majorHAnsi"/>
          <w:b/>
        </w:rPr>
      </w:pPr>
      <w:r w:rsidRPr="00C82C20">
        <w:rPr>
          <w:rFonts w:asciiTheme="majorHAnsi" w:eastAsia="Calibri" w:hAnsiTheme="majorHAnsi" w:cstheme="majorHAnsi"/>
          <w:b/>
        </w:rPr>
        <w:t xml:space="preserve">DADOS BANCÁRIOS DA EMPRESA: </w:t>
      </w:r>
      <w:r w:rsidRPr="00C82C20">
        <w:rPr>
          <w:rFonts w:asciiTheme="majorHAnsi" w:eastAsia="Calibri" w:hAnsiTheme="majorHAnsi" w:cstheme="majorHAnsi"/>
        </w:rPr>
        <w:t>...</w:t>
      </w:r>
    </w:p>
    <w:p w14:paraId="5EB39451" w14:textId="77777777" w:rsidR="009B6A3C" w:rsidRPr="00C82C20" w:rsidRDefault="00DF142B">
      <w:pPr>
        <w:spacing w:line="276" w:lineRule="auto"/>
        <w:ind w:firstLine="1134"/>
        <w:rPr>
          <w:rFonts w:asciiTheme="majorHAnsi" w:eastAsia="Calibri" w:hAnsiTheme="majorHAnsi" w:cstheme="majorHAnsi"/>
        </w:rPr>
      </w:pPr>
      <w:r w:rsidRPr="00C82C20">
        <w:rPr>
          <w:rFonts w:asciiTheme="majorHAnsi" w:eastAsia="Calibri" w:hAnsiTheme="majorHAnsi" w:cstheme="majorHAnsi"/>
        </w:rPr>
        <w:t>Declaramos que estamos ciente e concordamos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A4DDE57" w14:textId="77777777" w:rsidR="009B6A3C" w:rsidRPr="00C82C20" w:rsidRDefault="009B6A3C">
      <w:pPr>
        <w:spacing w:line="276" w:lineRule="auto"/>
        <w:jc w:val="center"/>
        <w:rPr>
          <w:rFonts w:asciiTheme="majorHAnsi" w:eastAsia="Calibri" w:hAnsiTheme="majorHAnsi" w:cstheme="majorHAnsi"/>
        </w:rPr>
      </w:pPr>
    </w:p>
    <w:p w14:paraId="08576D33" w14:textId="77777777" w:rsidR="009B6A3C" w:rsidRPr="00C82C20" w:rsidRDefault="00DF142B">
      <w:pPr>
        <w:spacing w:line="276" w:lineRule="auto"/>
        <w:jc w:val="center"/>
        <w:rPr>
          <w:rFonts w:asciiTheme="majorHAnsi" w:eastAsia="Calibri" w:hAnsiTheme="majorHAnsi" w:cstheme="majorHAnsi"/>
        </w:rPr>
      </w:pPr>
      <w:r w:rsidRPr="00C82C20">
        <w:rPr>
          <w:rFonts w:asciiTheme="majorHAnsi" w:eastAsia="Calibri" w:hAnsiTheme="majorHAnsi" w:cstheme="majorHAnsi"/>
        </w:rPr>
        <w:t>Local e data</w:t>
      </w:r>
    </w:p>
    <w:p w14:paraId="1D04FCD8" w14:textId="77777777" w:rsidR="009B6A3C" w:rsidRPr="00C82C20" w:rsidRDefault="00DF142B">
      <w:pPr>
        <w:spacing w:line="276" w:lineRule="auto"/>
        <w:jc w:val="center"/>
        <w:rPr>
          <w:rFonts w:asciiTheme="majorHAnsi" w:eastAsia="Calibri" w:hAnsiTheme="majorHAnsi" w:cstheme="majorHAnsi"/>
        </w:rPr>
      </w:pPr>
      <w:bookmarkStart w:id="1" w:name="_3znysh7" w:colFirst="0" w:colLast="0"/>
      <w:bookmarkEnd w:id="1"/>
      <w:r w:rsidRPr="00C82C20">
        <w:rPr>
          <w:rFonts w:asciiTheme="majorHAnsi" w:eastAsia="Calibri" w:hAnsiTheme="majorHAnsi" w:cstheme="majorHAnsi"/>
        </w:rPr>
        <w:t>Nome e assinatura do representante legal da empresa</w:t>
      </w:r>
      <w:r w:rsidRPr="00C82C20">
        <w:rPr>
          <w:rFonts w:asciiTheme="majorHAnsi" w:eastAsia="Calibri" w:hAnsiTheme="majorHAnsi" w:cstheme="majorHAnsi"/>
        </w:rPr>
        <w:br/>
        <w:t>(Nº da identidade do declarante)</w:t>
      </w:r>
      <w:r w:rsidRPr="00C82C20">
        <w:rPr>
          <w:rFonts w:asciiTheme="majorHAnsi" w:hAnsiTheme="majorHAnsi" w:cstheme="majorHAnsi"/>
        </w:rPr>
        <w:br w:type="page"/>
      </w:r>
    </w:p>
    <w:p w14:paraId="28D7DE63" w14:textId="77777777" w:rsidR="009B6A3C" w:rsidRPr="00C82C20" w:rsidRDefault="009B6A3C">
      <w:pPr>
        <w:rPr>
          <w:rFonts w:asciiTheme="majorHAnsi" w:eastAsia="Calibri" w:hAnsiTheme="majorHAnsi" w:cstheme="majorHAnsi"/>
        </w:rPr>
      </w:pPr>
    </w:p>
    <w:p w14:paraId="7C7B38A7" w14:textId="77777777" w:rsidR="009B6A3C" w:rsidRPr="00C82C20" w:rsidRDefault="009B6A3C">
      <w:pPr>
        <w:widowControl w:val="0"/>
        <w:shd w:val="clear" w:color="auto" w:fill="CCCCCC"/>
        <w:spacing w:line="240" w:lineRule="auto"/>
        <w:ind w:left="-990" w:right="2559" w:firstLine="423"/>
        <w:rPr>
          <w:rFonts w:asciiTheme="majorHAnsi" w:eastAsia="Calibri" w:hAnsiTheme="majorHAnsi" w:cstheme="majorHAnsi"/>
          <w:b/>
          <w:sz w:val="18"/>
          <w:szCs w:val="18"/>
        </w:rPr>
      </w:pPr>
    </w:p>
    <w:p w14:paraId="1E3963D1" w14:textId="0E376408" w:rsidR="009B6A3C" w:rsidRPr="00C82C20" w:rsidRDefault="00C74630">
      <w:pPr>
        <w:widowControl w:val="0"/>
        <w:shd w:val="clear" w:color="auto" w:fill="CCCCCC"/>
        <w:spacing w:line="240" w:lineRule="auto"/>
        <w:ind w:left="-990" w:right="2559" w:firstLine="423"/>
        <w:rPr>
          <w:rFonts w:asciiTheme="majorHAnsi" w:eastAsia="Calibri" w:hAnsiTheme="majorHAnsi" w:cstheme="majorHAnsi"/>
          <w:b/>
          <w:sz w:val="36"/>
          <w:szCs w:val="36"/>
        </w:rPr>
      </w:pPr>
      <w:r>
        <w:rPr>
          <w:rFonts w:asciiTheme="majorHAnsi" w:eastAsia="Calibri" w:hAnsiTheme="majorHAnsi" w:cstheme="majorHAnsi"/>
          <w:b/>
          <w:sz w:val="36"/>
          <w:szCs w:val="36"/>
        </w:rPr>
        <w:t xml:space="preserve">ANEXO III - </w:t>
      </w:r>
      <w:r w:rsidR="00DF142B" w:rsidRPr="00C82C20">
        <w:rPr>
          <w:rFonts w:asciiTheme="majorHAnsi" w:eastAsia="Calibri" w:hAnsiTheme="majorHAnsi" w:cstheme="majorHAnsi"/>
          <w:b/>
          <w:sz w:val="36"/>
          <w:szCs w:val="36"/>
        </w:rPr>
        <w:t>MINUTA DE CONTRATO Nº XXX/XXXX</w:t>
      </w:r>
    </w:p>
    <w:p w14:paraId="1AB71A3A" w14:textId="26C4C3F8" w:rsidR="009B6A3C" w:rsidRPr="00C82C20" w:rsidRDefault="00DF142B">
      <w:pPr>
        <w:widowControl w:val="0"/>
        <w:shd w:val="clear" w:color="auto" w:fill="CCCCCC"/>
        <w:spacing w:line="240" w:lineRule="auto"/>
        <w:ind w:left="-990" w:right="2559" w:firstLine="423"/>
        <w:rPr>
          <w:rFonts w:asciiTheme="majorHAnsi" w:eastAsia="Calibri" w:hAnsiTheme="majorHAnsi" w:cstheme="majorHAnsi"/>
          <w:b/>
          <w:sz w:val="20"/>
          <w:szCs w:val="20"/>
        </w:rPr>
      </w:pPr>
      <w:r w:rsidRPr="00C82C20">
        <w:rPr>
          <w:rFonts w:asciiTheme="majorHAnsi" w:eastAsia="Calibri" w:hAnsiTheme="majorHAnsi" w:cstheme="majorHAnsi"/>
          <w:b/>
          <w:sz w:val="20"/>
          <w:szCs w:val="20"/>
        </w:rPr>
        <w:t>COMPRAS E SERVIÇOS COMUNS – LEI 14.</w:t>
      </w:r>
      <w:r w:rsidR="001D10E1" w:rsidRPr="00C82C20">
        <w:rPr>
          <w:rFonts w:asciiTheme="majorHAnsi" w:eastAsia="Calibri" w:hAnsiTheme="majorHAnsi" w:cstheme="majorHAnsi"/>
          <w:b/>
          <w:sz w:val="20"/>
          <w:szCs w:val="20"/>
        </w:rPr>
        <w:t>1</w:t>
      </w:r>
      <w:r w:rsidRPr="00C82C20">
        <w:rPr>
          <w:rFonts w:asciiTheme="majorHAnsi" w:eastAsia="Calibri" w:hAnsiTheme="majorHAnsi" w:cstheme="majorHAnsi"/>
          <w:b/>
          <w:sz w:val="20"/>
          <w:szCs w:val="20"/>
        </w:rPr>
        <w:t>33/2021</w:t>
      </w:r>
    </w:p>
    <w:p w14:paraId="7D75D99D" w14:textId="77777777" w:rsidR="009B6A3C" w:rsidRPr="00C82C20" w:rsidRDefault="009B6A3C">
      <w:pPr>
        <w:widowControl w:val="0"/>
        <w:shd w:val="clear" w:color="auto" w:fill="CCCCCC"/>
        <w:spacing w:line="240" w:lineRule="auto"/>
        <w:ind w:left="-990" w:right="2559"/>
        <w:rPr>
          <w:rFonts w:asciiTheme="majorHAnsi" w:eastAsia="Calibri" w:hAnsiTheme="majorHAnsi" w:cstheme="majorHAnsi"/>
          <w:b/>
          <w:sz w:val="18"/>
          <w:szCs w:val="18"/>
        </w:rPr>
      </w:pPr>
    </w:p>
    <w:p w14:paraId="2D2A653B" w14:textId="77777777" w:rsidR="009B6A3C" w:rsidRPr="00C82C20" w:rsidRDefault="009B6A3C">
      <w:pPr>
        <w:spacing w:line="276" w:lineRule="auto"/>
        <w:rPr>
          <w:rFonts w:asciiTheme="majorHAnsi" w:eastAsia="Calibri" w:hAnsiTheme="majorHAnsi" w:cstheme="majorHAnsi"/>
        </w:rPr>
      </w:pPr>
    </w:p>
    <w:tbl>
      <w:tblPr>
        <w:tblStyle w:val="a7"/>
        <w:tblW w:w="10064" w:type="dxa"/>
        <w:jc w:val="center"/>
        <w:tblInd w:w="0" w:type="dxa"/>
        <w:tblLayout w:type="fixed"/>
        <w:tblLook w:val="0600" w:firstRow="0" w:lastRow="0" w:firstColumn="0" w:lastColumn="0" w:noHBand="1" w:noVBand="1"/>
      </w:tblPr>
      <w:tblGrid>
        <w:gridCol w:w="1185"/>
        <w:gridCol w:w="8879"/>
      </w:tblGrid>
      <w:tr w:rsidR="009B6A3C" w:rsidRPr="00C82C20" w14:paraId="6E56599E" w14:textId="77777777">
        <w:trPr>
          <w:jc w:val="center"/>
        </w:trPr>
        <w:tc>
          <w:tcPr>
            <w:tcW w:w="1185" w:type="dxa"/>
            <w:shd w:val="clear" w:color="auto" w:fill="EFEFEF"/>
            <w:tcMar>
              <w:top w:w="100" w:type="dxa"/>
              <w:left w:w="100" w:type="dxa"/>
              <w:bottom w:w="100" w:type="dxa"/>
              <w:right w:w="100" w:type="dxa"/>
            </w:tcMar>
            <w:vAlign w:val="center"/>
          </w:tcPr>
          <w:p w14:paraId="4E7A5263" w14:textId="77777777" w:rsidR="009B6A3C" w:rsidRPr="00C82C20" w:rsidRDefault="00DF142B">
            <w:pPr>
              <w:widowControl w:val="0"/>
              <w:jc w:val="left"/>
              <w:rPr>
                <w:rFonts w:asciiTheme="majorHAnsi" w:eastAsia="Calibri" w:hAnsiTheme="majorHAnsi" w:cstheme="majorHAnsi"/>
              </w:rPr>
            </w:pPr>
            <w:r w:rsidRPr="00C82C20">
              <w:rPr>
                <w:rFonts w:asciiTheme="majorHAnsi" w:eastAsia="Calibri" w:hAnsiTheme="majorHAnsi" w:cstheme="majorHAnsi"/>
                <w:noProof/>
              </w:rPr>
              <mc:AlternateContent>
                <mc:Choice Requires="wpg">
                  <w:drawing>
                    <wp:inline distT="0" distB="0" distL="0" distR="0" wp14:anchorId="095F496D" wp14:editId="27908875">
                      <wp:extent cx="540000" cy="540000"/>
                      <wp:effectExtent l="0" t="0" r="0" b="0"/>
                      <wp:docPr id="55" name="Agrupar 55"/>
                      <wp:cNvGraphicFramePr/>
                      <a:graphic xmlns:a="http://schemas.openxmlformats.org/drawingml/2006/main">
                        <a:graphicData uri="http://schemas.microsoft.com/office/word/2010/wordprocessingGroup">
                          <wpg:wgp>
                            <wpg:cNvGrpSpPr/>
                            <wpg:grpSpPr>
                              <a:xfrm>
                                <a:off x="0" y="0"/>
                                <a:ext cx="540000" cy="540000"/>
                                <a:chOff x="5076000" y="3510000"/>
                                <a:chExt cx="540000" cy="540000"/>
                              </a:xfrm>
                            </wpg:grpSpPr>
                            <wpg:grpSp>
                              <wpg:cNvPr id="56" name="Grupo 53"/>
                              <wpg:cNvGrpSpPr/>
                              <wpg:grpSpPr>
                                <a:xfrm>
                                  <a:off x="5076000" y="3510000"/>
                                  <a:ext cx="540000" cy="540000"/>
                                  <a:chOff x="5076000" y="3510000"/>
                                  <a:chExt cx="540050" cy="540050"/>
                                </a:xfrm>
                              </wpg:grpSpPr>
                              <wps:wsp>
                                <wps:cNvPr id="58" name="Retângulo 58"/>
                                <wps:cNvSpPr/>
                                <wps:spPr>
                                  <a:xfrm>
                                    <a:off x="5076000" y="3510000"/>
                                    <a:ext cx="540050" cy="540050"/>
                                  </a:xfrm>
                                  <a:prstGeom prst="rect">
                                    <a:avLst/>
                                  </a:prstGeom>
                                  <a:noFill/>
                                  <a:ln>
                                    <a:noFill/>
                                  </a:ln>
                                </wps:spPr>
                                <wps:txbx>
                                  <w:txbxContent>
                                    <w:p w14:paraId="22C5900A"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g:grpSp>
                                <wpg:cNvPr id="59" name="Grupo 55"/>
                                <wpg:cNvGrpSpPr/>
                                <wpg:grpSpPr>
                                  <a:xfrm>
                                    <a:off x="5076007" y="3510010"/>
                                    <a:ext cx="540024" cy="540028"/>
                                    <a:chOff x="213425" y="262450"/>
                                    <a:chExt cx="696625" cy="696900"/>
                                  </a:xfrm>
                                </wpg:grpSpPr>
                                <wps:wsp>
                                  <wps:cNvPr id="60" name="Retângulo 60"/>
                                  <wps:cNvSpPr/>
                                  <wps:spPr>
                                    <a:xfrm>
                                      <a:off x="213425" y="262450"/>
                                      <a:ext cx="696625" cy="696900"/>
                                    </a:xfrm>
                                    <a:prstGeom prst="rect">
                                      <a:avLst/>
                                    </a:prstGeom>
                                    <a:noFill/>
                                    <a:ln>
                                      <a:noFill/>
                                    </a:ln>
                                  </wps:spPr>
                                  <wps:txbx>
                                    <w:txbxContent>
                                      <w:p w14:paraId="2610DA20"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s:wsp>
                                  <wps:cNvPr id="61" name="Elipse 61"/>
                                  <wps:cNvSpPr/>
                                  <wps:spPr>
                                    <a:xfrm>
                                      <a:off x="213450" y="262450"/>
                                      <a:ext cx="696600" cy="696900"/>
                                    </a:xfrm>
                                    <a:prstGeom prst="ellipse">
                                      <a:avLst/>
                                    </a:prstGeom>
                                    <a:solidFill>
                                      <a:srgbClr val="FFFFFF"/>
                                    </a:solidFill>
                                    <a:ln>
                                      <a:noFill/>
                                    </a:ln>
                                  </wps:spPr>
                                  <wps:txbx>
                                    <w:txbxContent>
                                      <w:p w14:paraId="081BEE73"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g:grpSp>
                              <pic:pic xmlns:pic="http://schemas.openxmlformats.org/drawingml/2006/picture">
                                <pic:nvPicPr>
                                  <pic:cNvPr id="62" name="Shape 27"/>
                                  <pic:cNvPicPr preferRelativeResize="0"/>
                                </pic:nvPicPr>
                                <pic:blipFill rotWithShape="1">
                                  <a:blip r:embed="rId22">
                                    <a:alphaModFix/>
                                  </a:blip>
                                  <a:srcRect/>
                                  <a:stretch/>
                                </pic:blipFill>
                                <pic:spPr>
                                  <a:xfrm>
                                    <a:off x="5141785" y="3595375"/>
                                    <a:ext cx="408425" cy="369300"/>
                                  </a:xfrm>
                                  <a:prstGeom prst="rect">
                                    <a:avLst/>
                                  </a:prstGeom>
                                  <a:noFill/>
                                  <a:ln>
                                    <a:noFill/>
                                  </a:ln>
                                </pic:spPr>
                              </pic:pic>
                            </wpg:grpSp>
                          </wpg:wgp>
                        </a:graphicData>
                      </a:graphic>
                    </wp:inline>
                  </w:drawing>
                </mc:Choice>
                <mc:Fallback>
                  <w:pict>
                    <v:group w14:anchorId="095F496D" id="Agrupar 55" o:spid="_x0000_s1300" style="width:42.5pt;height:42.5pt;mso-position-horizontal-relative:char;mso-position-vertical-relative:line" coordorigin="50760,35100" coordsize="5400,54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6w2Fc4wMAAF8NAAAOAAAAZHJzL2Uyb0RvYy54bWzMV9tu2zgQfV9g/4Hg&#10;eyNLtuVYiF0UTRMU6G6DpEWfaYqSiKVELknZTj+nv7I/1iEpyY6dS5sW3RqwTFKj0cyZMxefvdzW&#10;Aq2ZNlw2CxyfjDBiDZU5b8oF/vjh4sUpRsaSJidCNmyBb5nBL5d//nG2URlLZCVFzjQCJY3JNmqB&#10;K2tVFkWGVqwm5kQq1sDNQuqaWNjqMso12YD2WkTJaJRGG6lzpSVlxsDpebiJl15/UTBq3xeFYRaJ&#10;BQbbrL9qf125a7Q8I1mpiao47cwgz7CiJryBlw6qzoklqNX8SFXNqZZGFvaEyjqSRcEp8z6AN/Ho&#10;wJtLLVvlfSmzTakGmADaA5yerZb+vb7SiOcLPJ1i1JAaYvSq1K0iGsEJwLNRZQZSl1rdqCvdHZRh&#10;5zzeFrp2v+AL2npgbwdg2dYiCofTyQg+GFG41a098LSC6LinpqNZ6iVAYDyNvXQn8eZRHVFvQOTs&#10;HMwaNoP9vZdp7+UlOCnRdPwMHx+09mf7O93DDNaAyIP+QvqYHUPMjzHkpiKKeeIZF/seO8jlwJBr&#10;Zv/70pStAABPA4BecGCIyQyQ5R56fBN0j7hNMqWNvWSyRm6xwBpS3GceWb8zNiDUi7j3N/KCC+G5&#10;JJo7BwClOwHi9Na6ld2utj4f4mTWe7aS+S1gYBS94PDSd8TYK6KhTsQYbaB2LLD5tyWaYSTeNgD9&#10;PJ4kkE12f6P3N6v9DWloJaEkUasxCpvX1peoYO6r1sqCe9ecgcGYzm6IeWC4Z/4R2ed9wDqyPyeh&#10;Q8RmGPWpGXdVc5/syWSX3IlnBMmG5E7isccDFCRpMglEdvf71E7naeoAc+UB1nMoFf8z1VNIvCOq&#10;wyGY5WIAOfE01R9wu4ftCad/JdGHFP7tif4LqlwKSR1C/0ZwZRiCg+8NuytgB2zfD3vfCu/h+lHY&#10;mfBWPFbijBQ8d1XO1Qujy9VrodGawMRz4T9dMt0R+95aOO8x+M0pshsDlmeK0wy+3dgEq6Om+PR4&#10;CU/Z1lX2MKLW36SjJvqfVr2ACU8Ry1dccHvrp1WIojOqWV9x6tqj2+z6a5r0zPP9F4UG1Mu4J6Dn&#10;sYLpayZA75pdM8M/w8AWyuWR5hUwx9ECaWk/cVt5ra5pOZ64m51T0GsOxsl7cAmj6rmkbc0aG2Zv&#10;7e2QjakgUTDSGatXDEZJ/TYPLyFCVeQvCeTchoLu3hpYSq+hccMhMNZqZmnlBJwLvdUBnYfGiHgS&#10;z06hZfimNJ+OZ761kaxPs8no1Pcc11LG6Xx80FKO0uzHxwhne7DWuwFb36O7obRbwxQPqzt/E/b3&#10;Xmr3v2j5FQ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wQUAAYACAAAACEATmNmYdgAAAADAQAADwAA&#10;AGRycy9kb3ducmV2LnhtbEyPQUvDQBCF74L/YRnBm91EqZSYTSlFPRXBVhBv0+w0Cc3Ohuw2Sf+9&#10;ox7sZYbHG958L19OrlUD9aHxbCCdJaCIS28brgx87F7uFqBCRLbYeiYDZwqwLK6vcsysH/mdhm2s&#10;lIRwyNBAHWOXaR3KmhyGme+IxTv43mEU2Vfa9jhKuGv1fZI8aocNy4caO1rXVB63J2fgdcRx9ZA+&#10;D5vjYX3+2s3fPjcpGXN7M62eQEWa4v8x/OALOhTCtPcntkG1BqRI/J3iLeai9n9bF7m+ZC++AQAA&#10;//8DAFBLAwQKAAAAAAAAACEASbZQ9UUaAABFGgAAFAAAAGRycy9tZWRpYS9pbWFnZTEucG5niVBO&#10;Rw0KGgoAAAANSUhEUgAAAPAAAADZCAYAAAAe9r1sAAAaDElEQVR4Xu2d958VRbqH9z+5e3Wv3nXv&#10;3hVUQF0FRUEUDMBIECQNSM4sIiLOiiTJEhQdRaKACMJIUnKQIQgOOQ05Ss4zA9T123uPO7w10+dU&#10;V3V3dff7fD7fX2BOdU13P3M6VL31B8EwTGT5A/0HhmGiAwvMMBGGBWaYCMMCM0yEYYEZJsKwwAwT&#10;YVhghokwLDDDRBgWmGEiDAvMMBGGBWaYCMMCM0yEYYEZJsKwwAwTYVhghokwLDDDRJjQBC4qKhYr&#10;1m4RYybOFr1zxosmbXNEtVc6igcqNRD/8XDd2OaPFeqJCs80FzWzujm/c7e+o8WoT2eJgl0HxN27&#10;d+luYhhXAhX4ytXrYt7C1aJ9r2HioSffkE7upKdyjWzxzoBPxer12+iuY5gyCUTga9dvihHjZ4g/&#10;P95IOmk5ZeflJr1F/pZddFcyzD34KnBJyW0xeeYiUfHZFtIJysks2V0GiQOHjtNdyzAOvgl85Nhp&#10;5z6PnpAc9dz/aJaYOXcZ3cUM44/AGzbvEBWqNZdORI5eBgyfJO7c4QddzL8xLvCMb39wvjHoyccx&#10;k5adB4pr127Q3c4kFKMC507Lk044jvm81KinuHjpKt39TAIxJvCqdVvFfRXrSycbx5+82LAHS8yY&#10;ERhPSf/n702kk4zjb1hiRltgDM6oWqe9dHJxgglLnGy0BR48eop0UnGCDUucXLQEPnn6nHiwckPp&#10;hMo0VWq2doYOLlme71yG4ySM+njg7v3GSL+nW/5W9U3p37wED7YuXWaJk4aWwD37j5VOpExS6fls&#10;MXX2YmekVtxQFXj2d8vFll/2iI69R0j/pxr+Jk4engXed/CY+M+K9aSTKF0atn5PXLh0hTYXG7wI&#10;nAJXIroPA1niZOFZ4CFjpkonT7p06D1clNyO37duaXQEBoVHToonar0l/ZxKWOLk4Fng6q91lk4c&#10;t9Rp3EvcKiqmzcQOXYHB0eNnxOMvtJF+ViUscTLwJHDh4RPSCeMWDK3E5IYkYEJggP1VhSVm0uBJ&#10;4AlfzpVOFrfgSXNSMCUwOHT0lDPJn35GJSxxvPEkcItOH0oniltwX5cUTAoMsO/w1J5+TiUscXzx&#10;JHCN+l2lk6S8PF27Pf14rDEtMDh46IR47LlW0mdVwhLHE08Cq9SzQsG6JOGHwGB/4THxSPWW0udV&#10;whLHD2WBMdqHnhhuGTnha9pErPFLYIB377rliVjieKEs8M49hdJJ4RbUxEoSfgoM9uw/4pSlpe2o&#10;hCWOD8oC/7Rph3RCuEX1BI06fgsMdu87rF2yiCWOByywYYIQGOzae0g8XLWZ1J5KWOLowwIbJiiB&#10;wY7dhdqzmVjiaMMCGyZIgQGWZPnrU02ldlXCEkcXFtgwQQsMtu3Yz7OYEgoLbJgwBAZbC/aJvyi8&#10;ny8rLHH0YIENE5bAAIUBVAbZlBWWOFqwwIYJU2CwaetuljhBsMCGCVtggFUNH3qisbQtlbDE0YAF&#10;NowNAgOsT6W7nCtLbD8ssGFsERis37hd/HcVljjOsMCGsUlgsDa/QKv0L8IS2wsLbBjbBAarf9om&#10;HqjUQNq2SuIu8bETZ8QX0/NEu54fibrN+oi/v9TW+cOHV3PVXukoslr2dYoyTpm1WJw49Sv9eGiw&#10;wIaxUWCAxedY4ntBkcWJk7/ztBA9PjP+i2/F9Ru3aLOBwgIbxlaBwYq1W8R/scTi9p074uu5Pzor&#10;g9DfTzUosoBv7uLiErqZQGCBDWOzwGDZ6s3iT4+9LvVDJVGWGNU+azXoIf1OukHpKMyVDxoW2DC2&#10;CwyWrtxoROKorcWE24j/fVpv9pZbcM/8bd4qullfYYENEwWBAZZxQb1u2h+VdOs7mjZrLZ9Mmudp&#10;KSAvyRmaK+7cuUu74AsssGGiIjBY9ONP4v5H9CTGgBHbQV022m+/g4X/gpCYBTZMlAQGeUvXaUnc&#10;/d0xtEmrCEPeVIKQmAU2TNQEBgsWrxX3Vawv9S2TPFe3M23OGsKUNxW/JWaBDRNFgcF3i9Z4kthW&#10;gW2QNxU/JWaBDRNVgQGeoKo+6LHxEtomeVPxS2IW2DBRFhh8s2CFksS2PcSyUd5U/JCYBTZM1AUG&#10;s+Yty0hi214jmZAXtcWGfjzNGfBy/sJlZ+AHbi96vT82o32SLqYlZoENEweBwdzvV7kWymvSLseq&#10;gRwm5M3uOlicPnueNv07qDumsrBfeTEpMQtsmLgIDM6eu+jc46ZqT+MbCIP45y9eQ380VHTl/WOF&#10;emLaN0tps2VSUnLbEZC2oRpTErPAhomTwKU5fvJs6DNvysKEvDPnLqPNugLxTEg8aNRk2rQyLLBh&#10;4iqwjYQhbwpTEs/JW0mbVoIFNgwLHAxhypvChMSY3vlzwV7adMawwIbpN+gzaR+4ZcT4GbQJJg02&#10;yJvChMSo+FFy+zZtOiNYYMOMnjhL2gduQfkWJnNskjeFCYmnz8nsIRqFBTYMDgTdB27BRIJTZ8p/&#10;dcH8GxvlTaErceUa2eLmrSLabFpYYMMsX7NF2gfp0rzjANoMQ7BZ3hS6Env5FmaBDXP12g1PE+UH&#10;DJ8kioqKaXOM0JcXwXIz23cdpE0bR0fiVl0G0ubSwgL7QOM2/aX9kEmqv9bZKVuKhbu9PtSIGybk&#10;TQXldIKSuMs7o6TtpwuK8Kv+EWeBfeDzKfOl/WBbsOzK6636OU/BcdVgIyblTSUoia/9tk+rvNBG&#10;2n66oG6XCiywD6Bi41+fairtC1vzRK23xLbt++ivESp+yJtKUBJjQgTddrqgTrUKLLBPoOg33Rc2&#10;56na7ZxC5zbgp7ypBCUxXhPSbbtl4MivaBOusMA+gVcClZ7PlvaHzVH96+8HQcibShASfzjiK2m7&#10;bsFIPhVYYB9Zl1+gVTAu6LTsrP4U1CS68mK2FF4X0X93i98So2gg3aZb3mz/AW3CFRbYZ/BUme4T&#10;W/PYc61o9wPDhLyoJoJ3vTZJjP7Q7bklu8sg2oQrLHAA9B/8ubRfbAwu+cNAV14U40MBghQ2Sdzn&#10;gwnSttyCn1eBBQ6IcblzlE+qoIOKFEGjKy9uUVAWl2KDxFhErdrLHaTtuEV1cgsLHCBLV+SLh55o&#10;LO0jWzJpxkLaZV/RlvfRLPH9D+tps78TtsSffjVPaj9dps1eQptxhQUOmDO/XnAuk7zUYPYzL7ze&#10;PdDRXybkxfpO6QhL4sPHTjmLndG206Xw8AnalCsscEgcOHRc9M4ZLyo801zaZ0EH8u4vPEa76Bu6&#10;8mJlxR9WbqLNlkvQEmMgD1ZvpG2mC+YFq8IChwzGzeZv2SWGjJkq2vYYKl5q1DOQUVx4YIV7Xlw2&#10;R+mbFxUsMONLlaAk9iovggktqrDATGDoyotLUtWxwqXxW2IdefEabPe+w7TJtLDATCDoyouZOms2&#10;/EKbVcYviXXkRbwuUcMCM76jKy9mTq3fuJ026xnTEuvKi9uCE6d+pc1mBAvM+IquvHjtlr9lJ21W&#10;G1MS68qLjPp01j1tqsACM76hK+9fnnxDbNq6mzZrDF2JTcjbpvsQcffuXdKzzGGBGV/QlRfrMunU&#10;S84UrxLjflxX3loNemivdsECM8bRlReCbNuxnzbrG14k1s2TL7YVJ0+fo11RhgVmjKIrLxZSo/eZ&#10;QRCkxKiAcuzEGdoFT7DAjDF05a1QrbnYuaeQNhsYQUj8+AttxNHjZuQFLDBjBG15n2nuaSCDafyU&#10;GEXuTMoLWGBGG115H6neUuw9cJQ2Gxp+SAx5jxw7TTelDQvMaKErL6qAYGKHbZiUuErN1s7sJD9g&#10;gRnP6MqL9YBUp88FBd7NZrV8V+qzavA7Hjrqj7yABWY8oSsvLin9PLF1gLx9Bnwi9Vk1mPFVeOQk&#10;bd4oLDCjjK68eI3ix/2gKUzUMHPkDeDqggVmlNCV9+8vtRXHT56lzVoD5uTSPqsG9/UHD/kvL2CB&#10;mYzRlffp2u3FSY+zboIARRVon1XzaPWWgT6UY4GZjNCVF+VibF7IXPf3Q/A6LMjSRIAFZtKie3I/&#10;+2onp5ifrYz9/Bupz6oJQ17AAjOu6Mr7XN3O4uy5i7RZa/BS+pWm4rMtxL6DwcsLWGCmXHTlrZnV&#10;TZw7f4k2aw1fTM+T+qwaDAENcxQZC8yUia68KFV7/uJl2qw1TJ2tv2YV5N2z/whtOlBYYEZCV16U&#10;xkW1ClsxMUwSM6dsmHzBAjP3oCvvy2/8Q1y6bK+83+atckq40n6r5OGqzayQF7DAzO/oyvtq07fF&#10;lavXabPWgEXQdJe0gby79h6iTYcGC8w46Mpbt1kfcfXaDdqsNSz68SftxdZRLSTMggNlwQIz2vJm&#10;tewrrl2/SZu1BqyjhMXQaL9VAnl37LZLXsACJxxdeRtk99OurOgnK9f97BROp/1WSVn1oG2BBU4w&#10;uvI2btNf3Lhpr7xr8wvEA5ryYqG5gl0HaNPWwAInlHG5c6RjpZIm7XLEzVtFtFlrwGoOWE+J9lsl&#10;kPeXnfbKC1jgBDJ9zlLpOKmkWYcB4lZRMW3WGjZv2+MsyUL7rRIUlg+yNrVXWOCEgaexOq9SWnUZ&#10;KIoslnfb9n3Okiy03yqBvFsL9tGmrYQFThA4djoPdFp3GyyKi0tos9aAp8R44ET7rRLIH8SSLqZg&#10;gRMC3l/qfDO17TFUlJTcps1aA0ZGYZAF7bdKsH+2/LKHNm01LHACuHzlmlPKhh6bTNOh93BRctte&#10;eTGVD1P6aL9V8tBv8uLeOWqwwAkgu+tg6bhkms59Rorbd+7QJq0BheNQxob2WyV44OXnMqZ+wgLH&#10;nM8mz5eOSabp/u4Yq+VFsXTUXab9Vgnk3fjzLtp0ZGCBYwzu57wOIezWd7S4c+cubdIaUNkSC4XR&#10;fqvkz483EvlboisvYIFjCmYFoXg6PR6ZBCOsbH5ghXV1n6rdTuq3Sv4l707adORggWNKv0GfScci&#10;kzxfr4vVUwJRHK/ayx2kfqsEI7Q2bN5Bm44kLHAMwdhdL5PW8TDohMV1m1Ffq/prnaV+qwTyrt+4&#10;nTYdWVjgmIH71jqNe0nHIV0wV9bmd6Cor1Wjflep3yqBvOvyC2jTkSbRAmNUEYbeYWzw+0NyxZiJ&#10;s525ozYXIE/H5JmLpGOQSUZPnEWbsgaU6KnVoIfUZ5U8WLmhMzspbiRSYDygQVVCrNtK+4ug4Fn7&#10;XsNCKdStw4VLV5wZNPT3SRdMyLf1dRHux71cUZQO5F2z4RfadCxInMC4j8KDGtrPsoL7yC9nfE+b&#10;sJZh46ZLv0O6QHhb73uvXbshXnuzj9RnlWA+8OqfttGmY0OiBPZ6H4Vva9vBNxVm0dC+p8u02Uto&#10;U1aAKh+4MqD9VYkj7/r4ygsSJTCmwtH+ZRJcUts+sdvL+j64r7RxsAYKBTRq01/qr0ow6wrldOJO&#10;YgTGE1baN5U0bf9P2qQ1oKwNCo3TPqeLjaOQMNcY1T5oX1UCeVes3UKbjiWJEVj3Lzpi4wkPcqcu&#10;kPqaLh17j6DNhA7eCrTo9KHUV5VA3uVrkiEvSITAR4+fkfrlJRjcbyNYAZD21S14OHfo6CnaTKhg&#10;uiIKBtC+quRPj70ulq3eTJuONYkQ+JNJ+ktIIpjwbVs5GZQ7pf1Ml3Y9P6LNhApeYeG1He2nSiAv&#10;3uEnjUQIjPV6aL+8ZsnyfNp8qOR89IXUx3TB4BVbwEO0Lu+MkvqoEsy4WrpyI206EcReYFOXz6nY&#10;dO+Iby6sDE/76JbXW/WjzYTG3bt3RY/3Ppb6qBJH3hV2/VENktgLbOryORVMQ7OlmDmetNL+pQuq&#10;UtoA5O3zwQSpfyqBvIuXbaBNJ4rYC2zy8jmVBUvW0c2EQq/3x0p9c4tN9/DvDfY23TEVTL6w5Y9R&#10;mMRa4GMnzF4+p9Km+xC6qVBQLVTXvZ8dT9E/GP6l1DeVQN6FLK9DrAU2ffmcCoboYZxumKCkDO1X&#10;uqxat5U2EziDR0+R+qUSyPv9D+tps4kl1gL7cfmcClZ6DxPsV9ont2CkVtilYYePmyH1SyWQ15bb&#10;F1uIrcB+XT6nghFDYYLLYdont4T57hdPy/sM+ETqk0qwHMyCxWtp04kntgL7dfmcCp6AYqJ5WKhW&#10;ZAxrWiQW/m7ecYDUH5VA3vmL19CmGRFjgf28fE5l5txldLMSmFlTeOSkM5kCwxdNvILCxH3al3TZ&#10;tfcQbcZ3UIDuxYZ6lTQg77yFq2nTzP8TS4G9XD57mezQpG0O3bTzcAv3x7jE/lvVshfawrzdrJbv&#10;is+nzHcGmqiCJUBom27Bgl9BTxtE+ZrHnmsl9UUlGLM99/twnzXYTiwF9nL5jCe0rzTtLf27W/Dt&#10;cP7CZWebKBbQO2e8pxXhazfqpVSvada8ZVIbbsH0vKDAgzI8afZSFbN08Pk5eStp8wwhlgKrXj5X&#10;eOZfT2jxjUj/L12++nqhU9VCd1lLBCsAZlLeRvVVTP/Bn9MmfAFLnaj+ESwrkPebBSto80wZxE5g&#10;L5fP7wz41PksKv6j+gb9f7foLJZdVjBaKt0qearT7ibNWEibMMqtomIx8pOZTvE4um3VOPLOX0E3&#10;wZRD7AT2cvlcukp//RZ6dZhMBAtuua0coDr/18+6UJhIoDoirLxAXtweMJkTO4FVL58rPZ99zwMe&#10;fFvRnwkjKEJe3jdxeQ/HyguuSkyD8wBrKNFteQ3L641YCezl8hnzaUtz9txF7QcwplK1TnvnNRQF&#10;I5Loz7rF1EJlmEGEb9xXm74tbUMn+GOV1Pm8usRKYC+Xz1sL5MntDVu/J/1cWMHA/9Kg3Cr9GbdA&#10;Dl3wbAD7VnddorKCASm2V/y0mdgIjNc4qu8dce9WFniqTH82rOBqoPSl9Omz56WfcQv2iRewP7+e&#10;+6Pzx8yvK5LsroPFxUvhjWaLA7ERWPXJLILXMWWBk1f1MtXPYCLCgUPHnb5huRf6/2559tVO5Lcr&#10;G4zuwuR4vHKqmdVN+Wm8SvCu/IvpebQLjAciLTAGUeB9YXaXQdJ2M4nb8ELd2sSmg9I543LnOPNg&#10;6f+5Be9lMR4ZC7btPXBUbNq62yn+hlK0eH2Gb1jVKxed4CFj1NacshmrBca3wkdjpznDHPF+lLat&#10;k3TfTBjnTD+jE7z6qaI4ASFOQdVIrB5h6yJqUcVagfG0EyOkaHumMmWW+3pHmGmEk45+TjWDRk12&#10;nmynwOJqGDpJfy7Owbfu7n2HS+1dxhRWCozXQSgeR9syFTxNzWRyu+4qASMnfE2bdIDET9duL/18&#10;3IIBKbnT8gKfSJEkrBQYY4JpOyaTafV+DKann800b7z1Pm3uHnD/beIb3tbgj18m47oZPawTGIMF&#10;vCxSnWnSiVWaq9dueJpdlOlqhh9/pr6ioO3BlQWXvQkO6wTG5HfahqlgUIPqvZiX11NYJiQT8EDn&#10;5Sb6s3dsCMTFsc7k1oQxR2IExv1Y/paddHNpQSkX2pZb8P648PAJ2ky54P2un/f7fofFDRfrBPbj&#10;EhoVMFDSxgsYuohvbtpmecFqA6oU7DoQ6LtY3WBkFpZowTt4FjdcrBMYmHyIhZk7mdyPujFw5FdS&#10;u2UF36QY6uiFk6d+dUZA0TZtSUrayTMX3fNajAkXKwU28RoJAz+GjZtupHIk2qhcI1vaBo1u5UfU&#10;00K5WFuGcWIf4qEfS2svVgoMvA7kwOXyiPEzjIhbGgz/w9xhur1UevYfa+x9J2b/YACI6VsJt0BW&#10;fMMOGD5JfLdojXMfj9sZxm6sFRikG0r50G//Vq/5O+LdgRPF9DlLnXVvy5o/awp8Q2JwBkZS4R0u&#10;rhLwFFnnd3QDY5jxSgblajq9PcIp0erlygT1ujB0FIJ26D1cvD8k1xnWiNlGeCfOskYXqwVmGMYd&#10;FphhIgwLzDARhgVmmAjDAjNMhGGBGSbCsMAME2FYYIaJMCwww0QYFphhIgwLzDARhgVmmAijLPDO&#10;PYWSpG7BVDQm3hQXlzh1tLE0KwrQY+JJVsu+ImdornIJI0YNZYExTY9K6pbySqsy8QCF/yArPe6p&#10;oJTRj6s20Y8xhlAWGGAaHz1Q5aV3znj6cSZGvJVB9RRU88CSLox5PAlco35X6SCVFxQ9Y+LJxp93&#10;Sce7vLTsPJB+nDGAJ4FVVyxApUkmfrz2Zh/pWJcX1Mo+fOwUbYLRxJPAE76cKx0gt2AVPCZeoOQR&#10;Pc7pcugoC2waTwKjBAs9OG65/9EsceTYadoME1FQ++v5el2k4+yW+yrWFyUlXILWNJ4EBlggjB4k&#10;t9Rp3EvcKiqmzTARZOjH06Tjmy7PvNqRNsMYwLPAQ8ZMlQ5SuqCgGhcCjzZe5EVGfTqLNsUYwLPA&#10;+w4ec14P0AOVLlgRHtUmmWiBy99MC9zT4DzhlQr9wbPAALWQ6cHKJKivPHX2Yr4nigBFv9324Fg9&#10;Uest6ThmGpUVIRk1tARGAfIHKzeUDlimqVKztfOEesnyfGeRL3wzc33icDl/4bLYsHmHMwS236DP&#10;MlqRIl3W5hfQzTCG0BIYDB49RTpgHE4q2V0H01OGMYi2wFeuXhdV67SXDhyHg9Ur+N2vv2gLDHD5&#10;izWJ6AHkJDvjcufQU4UxjBGBwap1W52X9fQgcpKZDv8YRk8RxgeMCQxyp+VJB5KTvNRq0EPcuHmL&#10;nh6MDxgVGMz49gdn6CQ9qJxkBCs3/sprCQeGcYEBXkNUqKa+ti8n2mnWYYCzJCoTHL4IDDB5oWZW&#10;N+kgc+IXPPv457AveZhsCPgmMMABxYCAis+2kA46Jx6p26yPUyeNCQdfBU6By6oR42d4Wl2eY2fw&#10;oGpO3koeORcygQicAoM+5i1cLdr3GqZUV4tjR3DMerz3sdhasI8eWiYkAhW4NBgkv2LtFjFm4myn&#10;8F2Ttjmi2isdxQOVGkgnDie44H4WDyAxfxeXx53eHiEmzVgoduwuFLfv3KGHkQmZ0ARmGEYfFphh&#10;IgwLzDARhgVmmAjDAjNMhGGBGSbCsMAME2FYYIaJMP8HFOK9YDlS2jMAAAAASUVORK5CYIJQSwEC&#10;LQAUAAYACAAAACEAsYJntgoBAAATAgAAEwAAAAAAAAAAAAAAAAAAAAAAW0NvbnRlbnRfVHlwZXNd&#10;LnhtbFBLAQItABQABgAIAAAAIQA4/SH/1gAAAJQBAAALAAAAAAAAAAAAAAAAADsBAABfcmVscy8u&#10;cmVsc1BLAQItABQABgAIAAAAIQA6w2Fc4wMAAF8NAAAOAAAAAAAAAAAAAAAAADoCAABkcnMvZTJv&#10;RG9jLnhtbFBLAQItABQABgAIAAAAIQCqJg6+vAAAACEBAAAZAAAAAAAAAAAAAAAAAEkGAABkcnMv&#10;X3JlbHMvZTJvRG9jLnhtbC5yZWxzUEsBAi0AFAAGAAgAAAAhAE5jZmHYAAAAAwEAAA8AAAAAAAAA&#10;AAAAAAAAPAcAAGRycy9kb3ducmV2LnhtbFBLAQItAAoAAAAAAAAAIQBJtlD1RRoAAEUaAAAUAAAA&#10;AAAAAAAAAAAAAEEIAABkcnMvbWVkaWEvaW1hZ2UxLnBuZ1BLBQYAAAAABgAGAHwBAAC4IgAAAAA=&#10;">
                      <v:group id="Grupo 53" o:spid="_x0000_s1301"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rect id="Retângulo 58" o:spid="_x0000_s1302"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hlwAAAANsAAAAPAAAAZHJzL2Rvd25yZXYueG1sRE/dTsIw&#10;FL434R2aY+IddC5CYNAtaDQBrmDjAQ7rcV1cT+daYb69vSDx8sv3vylG24krDb51rOB5loAgrp1u&#10;uVFwrj6mSxA+IGvsHJOCX/JQ5JOHDWba3fhE1zI0Ioawz1CBCaHPpPS1IYt+5nriyH26wWKIcGik&#10;HvAWw20n0yRZSIstxwaDPb0Zqr/KH6vg+OIofU/9a9nYlRkv1WH/jQulnh7H7RpEoDH8i+/unVYw&#10;j2Pjl/gDZP4HAAD//wMAUEsBAi0AFAAGAAgAAAAhANvh9svuAAAAhQEAABMAAAAAAAAAAAAAAAAA&#10;AAAAAFtDb250ZW50X1R5cGVzXS54bWxQSwECLQAUAAYACAAAACEAWvQsW78AAAAVAQAACwAAAAAA&#10;AAAAAAAAAAAfAQAAX3JlbHMvLnJlbHNQSwECLQAUAAYACAAAACEAP3o4ZcAAAADbAAAADwAAAAAA&#10;AAAAAAAAAAAHAgAAZHJzL2Rvd25yZXYueG1sUEsFBgAAAAADAAMAtwAAAPQCAAAAAA==&#10;" filled="f" stroked="f">
                          <v:textbox inset="2.53958mm,2.53958mm,2.53958mm,2.53958mm">
                            <w:txbxContent>
                              <w:p w14:paraId="22C5900A" w14:textId="77777777" w:rsidR="001A2E3E" w:rsidRDefault="001A2E3E">
                                <w:pPr>
                                  <w:spacing w:line="240" w:lineRule="auto"/>
                                  <w:jc w:val="left"/>
                                  <w:textDirection w:val="btLr"/>
                                </w:pPr>
                              </w:p>
                            </w:txbxContent>
                          </v:textbox>
                        </v:rect>
                        <v:group id="Grupo 55" o:spid="_x0000_s1303" style="position:absolute;left:50760;top:35100;width:5400;height:5400" coordorigin="2134,2624" coordsize="6966,6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rect id="Retângulo 60" o:spid="_x0000_s1304" style="position:absolute;left:2134;top:2624;width:6966;height:6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P7ewAAAANsAAAAPAAAAZHJzL2Rvd25yZXYueG1sRE/dasIw&#10;FL4XfIdwBt5puiLFdaZlioLblat7gLPmrClrTmoTtXv75ULw8uP7X5ej7cSVBt86VvC8SEAQ1063&#10;3Cj4Ou3nKxA+IGvsHJOCP/JQFtPJGnPtbvxJ1yo0Ioawz1GBCaHPpfS1IYt+4XriyP24wWKIcGik&#10;HvAWw20n0yTJpMWWY4PBnraG6t/qYhUcl47SXeo3VWNfzPh9+ng/Y6bU7Gl8ewURaAwP8d190Aqy&#10;uD5+iT9AFv8AAAD//wMAUEsBAi0AFAAGAAgAAAAhANvh9svuAAAAhQEAABMAAAAAAAAAAAAAAAAA&#10;AAAAAFtDb250ZW50X1R5cGVzXS54bWxQSwECLQAUAAYACAAAACEAWvQsW78AAAAVAQAACwAAAAAA&#10;AAAAAAAAAAAfAQAAX3JlbHMvLnJlbHNQSwECLQAUAAYACAAAACEAD2D+3sAAAADbAAAADwAAAAAA&#10;AAAAAAAAAAAHAgAAZHJzL2Rvd25yZXYueG1sUEsFBgAAAAADAAMAtwAAAPQCAAAAAA==&#10;" filled="f" stroked="f">
                            <v:textbox inset="2.53958mm,2.53958mm,2.53958mm,2.53958mm">
                              <w:txbxContent>
                                <w:p w14:paraId="2610DA20" w14:textId="77777777" w:rsidR="001A2E3E" w:rsidRDefault="001A2E3E">
                                  <w:pPr>
                                    <w:spacing w:line="240" w:lineRule="auto"/>
                                    <w:jc w:val="left"/>
                                    <w:textDirection w:val="btLr"/>
                                  </w:pPr>
                                </w:p>
                              </w:txbxContent>
                            </v:textbox>
                          </v:rect>
                          <v:oval id="Elipse 61" o:spid="_x0000_s1305" style="position:absolute;left:2134;top:2624;width:6966;height:6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UVwwAAANsAAAAPAAAAZHJzL2Rvd25yZXYueG1sRI/LasMw&#10;EEX3hfyDmEJ3jewGTONGCcVgmm5KmuQDBmvqR6yRY8mP/H1UKHR5uY/D3exm04qReldbVhAvIxDE&#10;hdU1lwrOp/z5FYTzyBpby6TgRg5228XDBlNtJ/6m8ehLEUbYpaig8r5LpXRFRQbd0nbEwfuxvUEf&#10;ZF9K3eMUxk0rX6IokQZrDoQKO8oqKi7HwQRutr5kw2HgQ5N/dVf8aKbVZ6PU0+P8/gbC0+z/w3/t&#10;vVaQxPD7JfwAub0DAAD//wMAUEsBAi0AFAAGAAgAAAAhANvh9svuAAAAhQEAABMAAAAAAAAAAAAA&#10;AAAAAAAAAFtDb250ZW50X1R5cGVzXS54bWxQSwECLQAUAAYACAAAACEAWvQsW78AAAAVAQAACwAA&#10;AAAAAAAAAAAAAAAfAQAAX3JlbHMvLnJlbHNQSwECLQAUAAYACAAAACEAPyh1FcMAAADbAAAADwAA&#10;AAAAAAAAAAAAAAAHAgAAZHJzL2Rvd25yZXYueG1sUEsFBgAAAAADAAMAtwAAAPcCAAAAAA==&#10;" stroked="f">
                            <v:textbox inset="2.53958mm,2.53958mm,2.53958mm,2.53958mm">
                              <w:txbxContent>
                                <w:p w14:paraId="081BEE73" w14:textId="77777777" w:rsidR="001A2E3E" w:rsidRDefault="001A2E3E">
                                  <w:pPr>
                                    <w:spacing w:line="240" w:lineRule="auto"/>
                                    <w:jc w:val="left"/>
                                    <w:textDirection w:val="btLr"/>
                                  </w:pPr>
                                </w:p>
                              </w:txbxContent>
                            </v:textbox>
                          </v:oval>
                        </v:group>
                        <v:shape id="Shape 27" o:spid="_x0000_s1306" type="#_x0000_t75" style="position:absolute;left:51417;top:35953;width:4085;height:3693;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Q/3wwAAANsAAAAPAAAAZHJzL2Rvd25yZXYueG1sRI9BSwMx&#10;FITvgv8hPMGbTexhlbXZpQiKXoTWwvb42Dw32yYvSxLb1V9vBMHjMDPfMKt29k6cKKYxsIbbhQJB&#10;3Acz8qBh9/50cw8iZWSDLjBp+KIEbXN5scLahDNv6LTNgygQTjVqsDlPtZSpt+QxLcJEXLyPED3m&#10;IuMgTcRzgXsnl0pV0uPIZcHiRI+W+uP202twz90rbfaWD+rOfU+xO1ZvSWl9fTWvH0BkmvN/+K/9&#10;YjRUS/j9Un6AbH4AAAD//wMAUEsBAi0AFAAGAAgAAAAhANvh9svuAAAAhQEAABMAAAAAAAAAAAAA&#10;AAAAAAAAAFtDb250ZW50X1R5cGVzXS54bWxQSwECLQAUAAYACAAAACEAWvQsW78AAAAVAQAACwAA&#10;AAAAAAAAAAAAAAAfAQAAX3JlbHMvLnJlbHNQSwECLQAUAAYACAAAACEAbr0P98MAAADbAAAADwAA&#10;AAAAAAAAAAAAAAAHAgAAZHJzL2Rvd25yZXYueG1sUEsFBgAAAAADAAMAtwAAAPcCAAAAAA==&#10;">
                          <v:imagedata r:id="rId48" o:title=""/>
                        </v:shape>
                      </v:group>
                      <w10:anchorlock/>
                    </v:group>
                  </w:pict>
                </mc:Fallback>
              </mc:AlternateContent>
            </w:r>
          </w:p>
        </w:tc>
        <w:tc>
          <w:tcPr>
            <w:tcW w:w="8879" w:type="dxa"/>
            <w:shd w:val="clear" w:color="auto" w:fill="EFEFEF"/>
            <w:tcMar>
              <w:top w:w="100" w:type="dxa"/>
              <w:left w:w="100" w:type="dxa"/>
              <w:bottom w:w="100" w:type="dxa"/>
              <w:right w:w="100" w:type="dxa"/>
            </w:tcMar>
            <w:vAlign w:val="center"/>
          </w:tcPr>
          <w:p w14:paraId="45B78485" w14:textId="77777777" w:rsidR="009B6A3C" w:rsidRPr="00C82C20" w:rsidRDefault="00DF142B">
            <w:pPr>
              <w:widowControl w:val="0"/>
              <w:jc w:val="left"/>
              <w:rPr>
                <w:rFonts w:asciiTheme="majorHAnsi" w:eastAsia="Calibri" w:hAnsiTheme="majorHAnsi" w:cstheme="majorHAnsi"/>
                <w:b/>
              </w:rPr>
            </w:pPr>
            <w:r w:rsidRPr="00C82C20">
              <w:rPr>
                <w:rFonts w:asciiTheme="majorHAnsi" w:eastAsia="Calibri" w:hAnsiTheme="majorHAnsi" w:cstheme="majorHAnsi"/>
                <w:b/>
              </w:rPr>
              <w:t>PROCESSO DE ORIGEM</w:t>
            </w:r>
          </w:p>
          <w:p w14:paraId="2C63B304" w14:textId="76753886" w:rsidR="009B6A3C" w:rsidRPr="00C82C20" w:rsidRDefault="00C7386B">
            <w:pPr>
              <w:widowControl w:val="0"/>
              <w:jc w:val="left"/>
              <w:rPr>
                <w:rFonts w:asciiTheme="majorHAnsi" w:eastAsia="Calibri" w:hAnsiTheme="majorHAnsi" w:cstheme="majorHAnsi"/>
              </w:rPr>
            </w:pPr>
            <w:r w:rsidRPr="00C82C20">
              <w:rPr>
                <w:rFonts w:asciiTheme="majorHAnsi" w:eastAsia="Calibri" w:hAnsiTheme="majorHAnsi" w:cstheme="majorHAnsi"/>
              </w:rPr>
              <w:t>Pregão Eletrônico Nº</w:t>
            </w:r>
            <w:r w:rsidR="007C70A1" w:rsidRPr="00C82C20">
              <w:rPr>
                <w:rFonts w:asciiTheme="majorHAnsi" w:eastAsia="Calibri" w:hAnsiTheme="majorHAnsi" w:cstheme="majorHAnsi"/>
              </w:rPr>
              <w:t xml:space="preserve"> </w:t>
            </w:r>
            <w:r w:rsidR="00501A0A">
              <w:rPr>
                <w:rFonts w:asciiTheme="majorHAnsi" w:eastAsia="Calibri" w:hAnsiTheme="majorHAnsi" w:cstheme="majorHAnsi"/>
              </w:rPr>
              <w:t>040/20</w:t>
            </w:r>
            <w:bookmarkStart w:id="2" w:name="_GoBack"/>
            <w:bookmarkEnd w:id="2"/>
            <w:r w:rsidR="00501A0A">
              <w:rPr>
                <w:rFonts w:asciiTheme="majorHAnsi" w:eastAsia="Calibri" w:hAnsiTheme="majorHAnsi" w:cstheme="majorHAnsi"/>
              </w:rPr>
              <w:t>25</w:t>
            </w:r>
          </w:p>
          <w:p w14:paraId="07D76BFC" w14:textId="18D84C29" w:rsidR="009B6A3C" w:rsidRPr="00C82C20" w:rsidRDefault="00C7386B" w:rsidP="00FF3F93">
            <w:pPr>
              <w:widowControl w:val="0"/>
              <w:jc w:val="left"/>
              <w:rPr>
                <w:rFonts w:asciiTheme="majorHAnsi" w:eastAsia="Calibri" w:hAnsiTheme="majorHAnsi" w:cstheme="majorHAnsi"/>
              </w:rPr>
            </w:pPr>
            <w:r w:rsidRPr="00C82C20">
              <w:rPr>
                <w:rFonts w:asciiTheme="majorHAnsi" w:eastAsia="Calibri" w:hAnsiTheme="majorHAnsi" w:cstheme="majorHAnsi"/>
              </w:rPr>
              <w:t xml:space="preserve">Nº PROCESSO ADMINISTRATIVO: </w:t>
            </w:r>
            <w:r w:rsidR="00723B48">
              <w:rPr>
                <w:rFonts w:asciiTheme="majorHAnsi" w:eastAsia="Calibri" w:hAnsiTheme="majorHAnsi" w:cstheme="majorHAnsi"/>
              </w:rPr>
              <w:t>229/2025</w:t>
            </w:r>
          </w:p>
        </w:tc>
      </w:tr>
      <w:tr w:rsidR="009B6A3C" w:rsidRPr="00C82C20" w14:paraId="3E586332" w14:textId="77777777">
        <w:trPr>
          <w:cantSplit/>
          <w:jc w:val="center"/>
        </w:trPr>
        <w:tc>
          <w:tcPr>
            <w:tcW w:w="1185" w:type="dxa"/>
            <w:tcMar>
              <w:top w:w="43" w:type="dxa"/>
              <w:left w:w="43" w:type="dxa"/>
              <w:bottom w:w="43" w:type="dxa"/>
              <w:right w:w="43" w:type="dxa"/>
            </w:tcMar>
          </w:tcPr>
          <w:p w14:paraId="01B8EFA6" w14:textId="77777777" w:rsidR="009B6A3C" w:rsidRPr="00C82C20" w:rsidRDefault="009B6A3C">
            <w:pPr>
              <w:keepNext/>
              <w:widowControl w:val="0"/>
              <w:spacing w:line="120" w:lineRule="auto"/>
              <w:jc w:val="left"/>
              <w:rPr>
                <w:rFonts w:asciiTheme="majorHAnsi" w:eastAsia="Calibri" w:hAnsiTheme="majorHAnsi" w:cstheme="majorHAnsi"/>
                <w:sz w:val="2"/>
                <w:szCs w:val="2"/>
              </w:rPr>
            </w:pPr>
          </w:p>
        </w:tc>
        <w:tc>
          <w:tcPr>
            <w:tcW w:w="8879" w:type="dxa"/>
            <w:tcMar>
              <w:top w:w="43" w:type="dxa"/>
              <w:left w:w="43" w:type="dxa"/>
              <w:bottom w:w="43" w:type="dxa"/>
              <w:right w:w="43" w:type="dxa"/>
            </w:tcMar>
          </w:tcPr>
          <w:p w14:paraId="2ECE607D" w14:textId="77777777" w:rsidR="009B6A3C" w:rsidRPr="00C82C20" w:rsidRDefault="009B6A3C">
            <w:pPr>
              <w:keepNext/>
              <w:widowControl w:val="0"/>
              <w:spacing w:line="120" w:lineRule="auto"/>
              <w:jc w:val="left"/>
              <w:rPr>
                <w:rFonts w:asciiTheme="majorHAnsi" w:eastAsia="Calibri" w:hAnsiTheme="majorHAnsi" w:cstheme="majorHAnsi"/>
                <w:sz w:val="2"/>
                <w:szCs w:val="2"/>
              </w:rPr>
            </w:pPr>
          </w:p>
        </w:tc>
      </w:tr>
      <w:tr w:rsidR="009B6A3C" w:rsidRPr="00C82C20" w14:paraId="1CD23646" w14:textId="77777777">
        <w:trPr>
          <w:trHeight w:val="238"/>
          <w:jc w:val="center"/>
        </w:trPr>
        <w:tc>
          <w:tcPr>
            <w:tcW w:w="1185" w:type="dxa"/>
            <w:shd w:val="clear" w:color="auto" w:fill="EFEFEF"/>
            <w:tcMar>
              <w:top w:w="100" w:type="dxa"/>
              <w:left w:w="100" w:type="dxa"/>
              <w:bottom w:w="100" w:type="dxa"/>
              <w:right w:w="100" w:type="dxa"/>
            </w:tcMar>
          </w:tcPr>
          <w:p w14:paraId="5FE24017" w14:textId="77777777" w:rsidR="009B6A3C" w:rsidRPr="00C82C20" w:rsidRDefault="00DF142B">
            <w:pPr>
              <w:keepLines/>
              <w:widowControl w:val="0"/>
              <w:rPr>
                <w:rFonts w:asciiTheme="majorHAnsi" w:eastAsia="Calibri" w:hAnsiTheme="majorHAnsi" w:cstheme="majorHAnsi"/>
              </w:rPr>
            </w:pPr>
            <w:r w:rsidRPr="00C82C20">
              <w:rPr>
                <w:rFonts w:asciiTheme="majorHAnsi" w:eastAsia="Calibri" w:hAnsiTheme="majorHAnsi" w:cstheme="majorHAnsi"/>
                <w:b/>
                <w:noProof/>
              </w:rPr>
              <mc:AlternateContent>
                <mc:Choice Requires="wpg">
                  <w:drawing>
                    <wp:inline distT="114300" distB="114300" distL="114300" distR="114300" wp14:anchorId="6ECFAA45" wp14:editId="2FC41AFE">
                      <wp:extent cx="540000" cy="540000"/>
                      <wp:effectExtent l="0" t="0" r="0" b="0"/>
                      <wp:docPr id="63" name="Agrupar 63"/>
                      <wp:cNvGraphicFramePr/>
                      <a:graphic xmlns:a="http://schemas.openxmlformats.org/drawingml/2006/main">
                        <a:graphicData uri="http://schemas.microsoft.com/office/word/2010/wordprocessingGroup">
                          <wpg:wgp>
                            <wpg:cNvGrpSpPr/>
                            <wpg:grpSpPr>
                              <a:xfrm>
                                <a:off x="0" y="0"/>
                                <a:ext cx="540000" cy="540000"/>
                                <a:chOff x="5076000" y="3510000"/>
                                <a:chExt cx="540000" cy="540000"/>
                              </a:xfrm>
                            </wpg:grpSpPr>
                            <wpg:grpSp>
                              <wpg:cNvPr id="64" name="Grupo 61"/>
                              <wpg:cNvGrpSpPr/>
                              <wpg:grpSpPr>
                                <a:xfrm>
                                  <a:off x="5076000" y="3510000"/>
                                  <a:ext cx="540000" cy="540000"/>
                                  <a:chOff x="5076000" y="3510000"/>
                                  <a:chExt cx="540000" cy="540000"/>
                                </a:xfrm>
                              </wpg:grpSpPr>
                              <wps:wsp>
                                <wps:cNvPr id="65" name="Retângulo 65"/>
                                <wps:cNvSpPr/>
                                <wps:spPr>
                                  <a:xfrm>
                                    <a:off x="5076000" y="3510000"/>
                                    <a:ext cx="540000" cy="540000"/>
                                  </a:xfrm>
                                  <a:prstGeom prst="rect">
                                    <a:avLst/>
                                  </a:prstGeom>
                                  <a:noFill/>
                                  <a:ln>
                                    <a:noFill/>
                                  </a:ln>
                                </wps:spPr>
                                <wps:txbx>
                                  <w:txbxContent>
                                    <w:p w14:paraId="776FE520"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g:grpSp>
                                <wpg:cNvPr id="66" name="Grupo 63"/>
                                <wpg:cNvGrpSpPr/>
                                <wpg:grpSpPr>
                                  <a:xfrm>
                                    <a:off x="5076000" y="3510000"/>
                                    <a:ext cx="540000" cy="540000"/>
                                    <a:chOff x="213425" y="262450"/>
                                    <a:chExt cx="696625" cy="696900"/>
                                  </a:xfrm>
                                </wpg:grpSpPr>
                                <wps:wsp>
                                  <wps:cNvPr id="67" name="Retângulo 67"/>
                                  <wps:cNvSpPr/>
                                  <wps:spPr>
                                    <a:xfrm>
                                      <a:off x="213425" y="262450"/>
                                      <a:ext cx="696625" cy="696900"/>
                                    </a:xfrm>
                                    <a:prstGeom prst="rect">
                                      <a:avLst/>
                                    </a:prstGeom>
                                    <a:noFill/>
                                    <a:ln>
                                      <a:noFill/>
                                    </a:ln>
                                  </wps:spPr>
                                  <wps:txbx>
                                    <w:txbxContent>
                                      <w:p w14:paraId="4F69C886"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s:wsp>
                                  <wps:cNvPr id="68" name="Elipse 68"/>
                                  <wps:cNvSpPr/>
                                  <wps:spPr>
                                    <a:xfrm>
                                      <a:off x="213450" y="262450"/>
                                      <a:ext cx="696600" cy="696900"/>
                                    </a:xfrm>
                                    <a:prstGeom prst="ellipse">
                                      <a:avLst/>
                                    </a:prstGeom>
                                    <a:solidFill>
                                      <a:srgbClr val="FFFFFF"/>
                                    </a:solidFill>
                                    <a:ln>
                                      <a:noFill/>
                                    </a:ln>
                                  </wps:spPr>
                                  <wps:txbx>
                                    <w:txbxContent>
                                      <w:p w14:paraId="0737BA6D"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pic:pic xmlns:pic="http://schemas.openxmlformats.org/drawingml/2006/picture">
                                  <pic:nvPicPr>
                                    <pic:cNvPr id="69" name="Shape 32"/>
                                    <pic:cNvPicPr preferRelativeResize="0"/>
                                  </pic:nvPicPr>
                                  <pic:blipFill rotWithShape="1">
                                    <a:blip r:embed="rId10">
                                      <a:alphaModFix/>
                                    </a:blip>
                                    <a:srcRect/>
                                    <a:stretch/>
                                  </pic:blipFill>
                                  <pic:spPr>
                                    <a:xfrm>
                                      <a:off x="329525" y="394750"/>
                                      <a:ext cx="464450" cy="406400"/>
                                    </a:xfrm>
                                    <a:prstGeom prst="rect">
                                      <a:avLst/>
                                    </a:prstGeom>
                                    <a:noFill/>
                                    <a:ln>
                                      <a:noFill/>
                                    </a:ln>
                                  </pic:spPr>
                                </pic:pic>
                              </wpg:grpSp>
                            </wpg:grpSp>
                          </wpg:wgp>
                        </a:graphicData>
                      </a:graphic>
                    </wp:inline>
                  </w:drawing>
                </mc:Choice>
                <mc:Fallback>
                  <w:pict>
                    <v:group w14:anchorId="6ECFAA45" id="Agrupar 63" o:spid="_x0000_s1307" style="width:42.5pt;height:42.5pt;mso-position-horizontal-relative:char;mso-position-vertical-relative:line" coordorigin="50760,35100" coordsize="5400,54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uyF5RygMAAF0NAAAOAAAAZHJzL2Uyb0RvYy54bWzUV91u2zYUvh+wdyB4&#10;38i/Si3EKYqmCQp0XZCu6DVNURJRimRJynb6OH2VvdgOSVFx7KRdvK3bDFgmqaOjc77znR+fvdi2&#10;Aq2ZsVzJJR6fjDBikqqSy3qJP/x2+ew5RtYRWRKhJFviW2bxi/Offzrb6IJNVKNEyQwCJdIWG73E&#10;jXO6yDJLG9YSe6I0k3CzUqYlDramzkpDNqC9FdlkNMqzjTKlNooya+H0It7E50F/VTHqfq0qyxwS&#10;Swy2uXA14bry1+z8jBS1IbrhtDeDHGFFS7iElw6qLogjqDP8QFXLqVFWVe6EqjZTVcUpCz6AN+PR&#10;njdXRnU6+FIXm1oPMAG0ezgdrZa+W18bxMslzqcYSdJCjF7WptPEIDgBeDa6LkDqyuj3+tr0B3Xc&#10;eY+3lWn9L/iCtgHY2wFYtnWIwuF8NoIPRhRu9esAPG0gOv6p+eg0DxIgMJ2Pg3Qv8fqbOrJkQObt&#10;HMwaNoP9yctZ8vIKnFQoHx/h46PW/ov+QvrYO4bYv8aQ9w3RLBDP+tgn7OYJuxvmfv8q604AgPMI&#10;YBAcGGILC2R5gB5HQjeEmRTaWHfFVIv8YokNpHjIPLJ+ax1wBkSTiH+/VJdciMAlIe8dgKA/AeIk&#10;a/3KbVfbkA/jaagO/mylylvAwGp6yeGlb4l118RAnRhjtIHascT2c0cMw0i8kQD9YjybAFZud2N2&#10;N6vdDZG0UVCSqDMYxc0rF0pUNPdl51TFg2t3xvR2Q8wjwwPzD8iep4D1ZD8moY+MGCmG5J6MpwEP&#10;yO1JPpnN+6pLm5Ta+SLPPWC+PMB6AaUiBjLWlv3U/hFUP03I7VL99ElUf8TtVCO+4/Qdi/95ovc1&#10;8H9A9B8RephYYh98Lbi2DOXPnxx2oDjaY/tu2FMrfIDrB2FnIljxrRJnleClr3K+XlhTr14Jg9YE&#10;Jp7L8OmT6Z7YU2vhJGHwH6+FmtMCvv2oBKuDRvj9kRKecp2v5nEsbf+UjpaYT51+BlOdJo6vuODu&#10;NkyoEDlvlFxfc+pbot/s9NRFYlvouWgagE4y/glIf1Yxc8ME6F2zG2b5FxjSYok80LwCtngqIKPc&#10;R+6aoNU3Ks8Nf7N3CvrL3gj5AC5xPL1QtGuZdHHeNsEOJW0DyYGRKVi7YjA+mjdlfAkRuiG/KCDk&#10;NhZx/9bITHoDzTq0YusMc7TxAt6FZHVE55HRYTpZzH2X8CPiYnaa2khKrFk+860lNJHZKIeJs+d9&#10;GlDTVPC31VNvebQ1OAHb0JX7MfSBNczwcHrvT8LuPjxx96/o/A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DBBQABgAIAAAAIQBOY2Zh2AAAAAMBAAAPAAAAZHJzL2Rvd25yZXYueG1sTI9BS8NAEIXv&#10;gv9hGcGb3USplJhNKUU9FcFWEG/T7DQJzc6G7DZJ/72jHuxlhscb3nwvX06uVQP1ofFsIJ0loIhL&#10;bxuuDHzsXu4WoEJEtth6JgNnCrAsrq9yzKwf+Z2GbayUhHDI0EAdY5dpHcqaHIaZ74jFO/jeYRTZ&#10;V9r2OEq4a/V9kjxqhw3Lhxo7WtdUHrcnZ+B1xHH1kD4Pm+Nhff7azd8+NykZc3szrZ5ARZri/zH8&#10;4As6FMK09ye2QbUGpEj8neIt5qL2f1sXub5kL74BAAD//wMAUEsDBAoAAAAAAAAAIQB34Wvq1zMA&#10;ANczAAAUAAAAZHJzL21lZGlhL2ltYWdlMS5wbmeJUE5HDQoaCgAAAA1JSERSAAAB4AAAAaQIBgAA&#10;AOkd9u8AADOeSURBVHhe7d33nxVFvv/x+5d8766rd13v7r2uIrKgrllETCRJApIzkpNkyUmi5AwO&#10;Oec4ZFBykAxDcAYQFJCM1Nc6+3AvfIpwZqaqu7r79Xw83r8YqDrdXf3mnNOn+z8UAAAI3H/IfwAA&#10;ANyjgAEACAEFDABACChgAABCQAEDABACChgAgBBQwAAAhIACBgAgBBQwAAAhoIABAAgBBQwAQAgo&#10;YAAAQkABAwAQAgoYAIAQUMAAAISAAgYAIAQUMAAAIaCA73H37l2VdSpHrd+yS30za7nqNXiSatC6&#10;n/qocitV4M3P1P979iMSszxZsLQq8l4tVaJKa1W3RW/VqfdoNWz8bDV7Uaba9O0eeYgAgDWJLuAT&#10;J7PVyIlzVZnqX6h/FKtpnJwJ+Z9/fqpadBqilqzarC5fuSoPIQDIs8QV8LZdB1SPgRPVu2WbGCdb&#10;Qh6Vp14so2o376UmTFuszp2/KA8tAMiVRBTwmg3bVec+Y9QbJRoYJ1VC8pIX36muBo+eoS5d/kUe&#10;bgCQllgX8Ix5q9T7FZsbJ09CbOWVD+qkvsa4ceOmPPwA4JFiWcCLV25SZWu2N06WhLjKW6UapT6a&#10;BoB0xaqA127aqap93s04ORISVD6t20kdyzojD00AMMSigPWFVY3a9DdOhoSEkUJFq6uV676ThykA&#10;3CfyBdxz0CTjBEiIDxk1aZ48XAHg3yJbwLdv31FNOwwyTnqE+JS23YbLQxcAUiJZwGeyz3ORFYlM&#10;ytfuIA9hAIheAe/ccyh1+0B5kiPE5+i7rQHAvSJVwEtWbjZObIREJZQwgHtFpoC/7DfWOKERErVQ&#10;wgB+F4kC1t+hyRMZIVENJQxA876Av+g23DiBERL1UMIAvC7g0ZPnGycuQuISShhINm8LeNX6bcYJ&#10;i5C4hRIGksvLAj5xMls981J542RFSBxDCQPJ5GUBFy/fzDhJERLnUMJA8nhXwA1a9zNOToQkIZQw&#10;kCxeFXC/YRnGSYmQJIUSBpLDmwI+eTpHPftaJeOEREjSQgkDyeBNAXfpy52uSLj54/MljX8WVihh&#10;IP68KODvD51QT71YxjgJhRF94mvUtr/qMXCiGj91kVq2Zqva8/1R9ePFn+W0ETC9b+T+splN3+5R&#10;Fet0Mv55WKGEgXjzooBbdRlqnHyCTMG3q6kOvUapw8dOyanBI0EUsDZ8whz1RAE/3g1TwkB8hV7A&#10;3+383jjpBJUaTXqoGfNXyynBU0EVsLZy7Xfq769XMf6bMEIJA/EUegGH8bOjt0o1VGs37ZRTgeeC&#10;LODfFa/gx2/SKWEgfkIt4DUbdxgnGtep17KPuvjTZTkVREAYBay5HjfdUMJAvIRawFUbdTVOMi4z&#10;cOQ0OQVEiOsifFgBa67HTjeUMBAfoRXwmezz6g/PlTBOMK6yZNVmOQVEjOsSfFQBa67HTzeUMBAP&#10;oRXwtLkrjROLqwwZM1MOjwhyXYCPK2DN9RzSDSUMRF9oBdywTTAXX3Giig/X5ZdOAWuu55FuOLaB&#10;aAulgK9du6H+q9AnxgnFdgq+U00OjQhzXXzpFrDmei7phhIGoiuUAl62ZotxInGRxSs3yaERYa5L&#10;LzcFrLmeT7qhhIFoCqWAW3QabJxEbOfrsbPksIg414WX2wLWXM8p3VDCQPSEUsB/e6WicQKxmcLF&#10;aqrr12/IYRFxrssuLwWsuZ5XuqGEgWgJvIA3bN1tnDhsRz9IAfHjuujyWsCa67mlG0oYiI7AC7j7&#10;gAnGScN29h04JodFDLguufwUsOZ6fumGEgaiIfACrtuyj3HCsBlOPvHluuDyW8Ca6zmmG9YB4L/A&#10;C/iDis2Nk4XNTJ+3Sg6JmHBdbjYKWHM9z3RDCQN+C7yA//56ZeNEYTOIL9fFZquANddzTTeUMOCv&#10;QAv46rXrxgnCZgoVrSGHRIy4LjWbBay5nm+6oYQBPwVawAcOZxknB5spUaW1HBIx4rrQbBew5nrO&#10;6YYSBvwTaAEvz9xqnBhspn6rvnJIxIjrMnNRwJrreacbShjwS6AFPGbKAuOkYDPdvhovh0SMuC4y&#10;VwWsuZ57uqGEAX8EWsCd+4wxTgg2My5joRwSMeK6xFwWsOZ6/umGEgb8EGgB12jc3TgZ2Myy1Vvk&#10;kIgR1wXmuoA1168h3VDCQPgCLWDXJ58gTqAIT1yOH9evI91QwkC4KGBERpyOH9evJd1QwkB4KGBE&#10;RtyOH9evJ91QwkA4KGBERhyPH9evKd1QwkDwKGBERlyPH9evK91QwkCwKGBERpyPH9evLd1QwkBw&#10;KGBERtyPH9evL91QwkAwKGBERhKOH9evMd1QwoB7FDAiIynHj+vXmW4oYcAtChiRkaTjx/VrTTeU&#10;MOAOBYzISNrx4/r1phtKGHCDAkZkJPH4cf2a0w0lDNhHASMyknr8uH7d6YYSBuyigBEZST5+XL/2&#10;dEMJA/ZQwIiMpB8/rl9/uqGEATsoYEQGx4/7bZBuKGEg/yhgRAbHz7+43g7phhIG8ocCRmRw/Pwf&#10;19si3VDCQN5RwIgMjp/7ud4e6YYSBvKGAkZkcPyYXG+TdEMJA7lHASMyOH4ezPV2STeUMJA7FDAi&#10;g+Pn4Vxvm3RDCQPpo4ARGRw/j+Z6+6QbShhIDwWMyOD4eTzX2yjdUMLA41HAiAyOn/S43k7phhIG&#10;Ho0CRmRw/KTP9bZKN5Qw8HAUMCKD4yd3XG+vdEMJAw9GASMyOH5yz/U2SzeUMGCigBEZHD9543q7&#10;pRtKGLgfBYzI4PjJO9fbLt1QwsD/oYARGRw/+eN6+6UbShj4FwoYkcHxk3+ut2G6oYQBChgRwvFj&#10;h+vtmG4oYSQdBYzI4Pixx/W2TDeUMJKMAkZkcPzY5Xp7phtKGElFASMyOH7sc71N0w0ljCSigBEZ&#10;HD9uuN6u6YYSRtJQwIgMjh93XG/bdEMJI0koYEQGx49brrdvuqGEkRQUMCKD48c919s43VDCSAIK&#10;GJHB8RMM19s53VDCiDsKGJHB8RMc19s63VDCiDMKGJHB8RMs19s73VDCiCsKGJHB8RM819s83VDC&#10;iCMKGJHB8RMO19s93VDCiBsKGJHB8RMe19s+3VDCiBMKGJHB8RMu19s/3VDCiAsKGJHB8RM+1/sg&#10;3VDCiAMKGJHB8eMH1/sh3VDCiDoKGJHB8eMP1/si3VDCiDIKGJHB8eMX1/sj3fQcOFFODYgEChiR&#10;wfHjH9f7JN0sXb1FTg3wHgWMyOD48ZPr/ZJuduw5JKcGeI0CRmRw/PjL9b5JJ4WK1lCnfzgnpwZ4&#10;iwJGZHD8+M31/kknFet2Urdu3ZZTA7xEASMyOH7853ofpZO+Q6fIaQFeooARGRw/0eB6Pz0uz75W&#10;SZ08c1ZOC/AOBYzI4PiJDtf76nHp1n+8nBLgHQoYkcHxEy2u99ej8pfC5dThY6fklACvUMCIDI6f&#10;6HG9zx6V9j1HyukAXqGAERk1m/Qw9rnNzF2yTg4JC1yv+4fliQIl1d4Dx+R0AG9QwIiMrv3HGfvc&#10;Zrp9xfeGrrhe+w9Lh56j5FQAb1DAiIxJ05cY+9xmKtbpKIeERa7X/4Py2kf15TQAb1DAiIx1m3ca&#10;+9xm/v56ZTkkLHN9DnhQtmzbJ6cBeIECRmScPJ1j7HPb+f7QCTksLHN9HpDpPmCCnALgBQoYkfKH&#10;50oY+91mOvYeLYeEA67PBffm3bJN5PCAFyhgRMo/P6xr7Hfb2bKdjyyD4Pp8cG/0pyeAbyhgRErt&#10;Zr2M/W47RT9pLIeFI69/XN/Y/i4y9puFcmggdBQwImXmgtXGfneRRSs2yqHhwLETZ9QzRcob2992&#10;2vUYIYcGQkcBI1LO/fiTsd9dpVWXoerKL9fkFGDZtLkrjW1vO/omLoBvKGBEjuvjSGZcxiI5BVjW&#10;oHU/Y7vbzAeftpBDAqGjgBE5Q8fMNPa96zz3ehVVrmZ71bHXKDVj/mpu9G/Z/oPH1bOvVTa2u628&#10;WLS6HBIIHQWMyNm++6Cx7wl5VPTP1wDfUMCIpNcCunqWxCfnzl+UhxEQKgoYkTRw5HRj/xPyqOze&#10;f0QeRkCoKGBE0uUrV3kXTHIVzg/wDQWMyBo/dZFxDBDysHB+gG8oYETaR5VaGscBIQ8K5wf4hgJG&#10;pM1ZlGkcB4Q8KJwf4BsKGJFXuX4X41ggRIbzA3xDASPytu7Yr556sYxxPBBybzg/wDcUMGJh9OT5&#10;xvFAyL3h/ADfUMCIjc+/+Mo4Jgj5PZwf4BsKGLHyRsmGxnFBiA7nB/iGAkas3Lx12zguCNHh/ADf&#10;UMCIne92HTCODUI4P8A3FDBi6Zer19U7ZRobxwhJbjg/wDcUMGKt37AM4zghyQznB/iGAkbszZi3&#10;yjhWSPLC+QG+oYCRCFu27VPFyjU1jhmSnHB+gG8oYCTG7Tt31MhJ81SR92oZxw6Jfzg/wDcUMBLn&#10;wsVLqu/QKepvr1Q0jiES33B+gG8oYCTWsawzqn2PkcZxROIZzg/wDQWMxMs6laMmz1iq6jTvzbvi&#10;GIfzA3xDAQPC6vXbVPueI9UrH9QxjjES3XB+gG8oYOARfrp0Re3ce1jNXbJODRw5XTXtMEiVqtpW&#10;vfB2NeP4I36H8wN8QwED8ALnByQNBQzAC5wfkDQUMAAvcH5A0lDAALzA+QFJQwED8ALnByQNBQzA&#10;C67ODy8Vr60GjZyuzp6/KIcEQkUBA/CCzfOD/rMmTluibt26LYcBvEEBA/BCfs4PhYvVVE3aD1Tz&#10;l66XfyzgLQoYgBdye37Q/32/YRmse0QWBQzAC+mcH/S9urv0Hav2Hzwu/3cgcihgAF541PlBX0g1&#10;dOwslXOOC6kQHxQwAC886PzwXvlmauqcFer2nTvyPwcijwIG4IV7zw8VandUyzO/lf8JECsUMAAv&#10;6PND3Ra91fbdB+W/AmKJAgbghWNZP8h/BMQaBQwAQAgoYAAAQkABAwAQAgoYAIAQUMAAAISAAgYA&#10;IAQUMAAAIaCAAQAIAQUMAEAIKGAAsODW7dsq5+wFte/AMbV20041e1GmGj15vuo1aJJq2Xmoqt64&#10;uypRpZX654d11V9frqD+9EIpVfDtaurdsk1UxTqdVKO2/VXnPmPUkDEzVcbsFWp55tbUbTmzTueo&#10;q1evy+EQAxQwAOTCwSNZqSc0tek67L5Clecj2/lzoU9U4WI11fsVmqfKelzGQrVr32F159df5RQR&#10;ERQwADzE6exzauHyjarbV+NV2ZrtAyna3OaPz5f87S8CrVWXvmPV3CXr1JHjp+XLgKcoYAD4zc+X&#10;flHrNu9SX4+dpeq17KNe+aCOcY6JSvRH2zWb9lQDRkxTK9Z+q7LP/ihfLjxAAQNIrD37j6qvhk9V&#10;H1dupZ4sWNo4p8Qpb5f+XHXoNUqt2bhdbgaEhAIGkCiHjp5Uw8bNVqWrtTXOIUnJax/XT31kvX7L&#10;Lrl5ECAKGEDs6SuJx36zUH1at5Nx3kh63irVKPUd9+bv9srNBscoYACxdPb8RTVl1rLUz3+eKFDS&#10;OF8QM/onUb0GT1Lf7vxebk44QAEDiI1ff72rZi1Yo+q16qv+UqSccY4g6ad4hWaq39ffqN37j8jN&#10;DEsoYACRd+36DTX2mwWq6CeNjfMCyX9adBqcuikI7KKAAUTWTz9fTl1Q9epH9YzzAbGfJu0Gqq07&#10;9svdgDyigAFETvbZC6mfD/3j3ZrGeYC4T8M2/TnfWkABA4iME6eyVc9Bk9Rzb1Qx1j8JPvqGJfrm&#10;JcgbChiA9/T9l/WDCv77pfLGuifhp1bTnmr1Bm7wkVsUMABv6ScLte06TP3phXjfpSouqfZ5N7Ui&#10;81u5G/EQFDAAL42YMId3vBFN+x4j1YWLl+QuhUABA/DKtl0HVOX6XYz1TaKVN0o0UPOWrJO7F/eg&#10;gAF4Y+DI6epJPm6OVVp2HqLOZJ+XuxqKAgbggY1b96hParQz1jSJR4q8V0tNm7tS7vbEo4ABhObm&#10;rduq9+DJxlom8Uyjtv3Vsawz8jBILAoYQChWrd+mPqrU0ljHJN4p8FZVNXHaYnk4JBIFDCBQl69c&#10;VV36jTXWL0lWajfrpfYfOiEPj0ShgAEEZte+wzwwgfw7f3ulopo6Z4U8TBKDAgYQiLWbdqqCb1cz&#10;1i0h/YdnyMMlEShgAM7NX7beWK9xzN9fr6zeLNUwdUW3vk+yviHFgBHT1KTpS9TilZtSTxI6euKM&#10;unT5F3Xr9m2VffZHtef7o6nbOM6Yv0oNGz9bde0/TjVuN0BVqtdZFSvXVBV8p5r60wuljLHiFv3I&#10;w6ShgAE4NXnGUmOtRj0vvFVVla/VQXXqM0ZNn7dK7Tt4XL5s67JO5ailq7ekCr1O897qtY/rG/OK&#10;eirW6ShfdqxRwACcGTpmprFOo5Q//6OsKl6hmWr8xQA15LfXsjxzq1c3ldDvpPW7av0OW7/b1u+8&#10;9btw+TqilNd/+4uFT9vYJQoYgBPteoww1mgU8tSLZVTt5r1S72wv/nxZvqxIWLnuO/VFt+GqcLFo&#10;Pi/56cJl1ZZt++TLih0KGIB1FWp3MNan79H3n54wdXGs3n3p75mXrtqsWnYeql6I4AVwMxesli8p&#10;VihgANZcu35DFSpaw1ibvqZ0tbZq2LjZ6vCxU/KlxM61azfUgmUbVJP2AyP1MbX+zjuuKGAAVuh3&#10;jnJN+hh9VXG/YRlq974j8iUkhv7uePaiTPVZw67G9vExzWN6hTQFDCDf9IVAcj36Fv1AgEGjpqvz&#10;F36W00+05ZnfRqKI9VXncUMBA8iXH3J+NNaiT3n1w3qpj5l/vnRFTh33iEIRt/7yazntSKOAAeSL&#10;r8/v1TfEGDVpvrp69bqcMh7B9yIeP3WRnHJkUcAA8uzl9+sY6zDsvFu2SeokrR91iLzzuYg3bN0t&#10;pxtJFDCAPNE3fZBrMMw8WbC0GjFxrrp7966cKvJhyarNqZtjyO0ddr6PwZOUKGAAuabvVSzXX5gp&#10;+VkbtXX7fjlNWJJ99oJ3+1z/hevs+YtyqpFCAQPIld6DJxtrL8x06TtW3bx1S04TDozLWKSeKVLe&#10;2AdhpXj5Zur2nTtympFBAQNIm08PVnipeC01b8k6OUU4tnPvIVWuVntjf4QV/c48qihgAGlZtX6b&#10;+sNzJYx1F0b0o/6yTufIKSJAPQdONPZLWPmy31g5vUiggAE81oHDWV7c2P/3C63gB58u0NJP3ooa&#10;ChjAI12+cjV1kZNcb0FHP5yeC638oy/Q0p9IyP0VRjJmL5fT8xoFDOCR9M375VoLOpXqdf7tRP+j&#10;nBo8ou9SJfdbGNn83V45NW9RwAAeauqcFcY6Czr6Ihv9WD34r/uACcb+Czr6ArGooIABPNCJk9mq&#10;UNHqxjoLMl37j5PTguf0d7FyPwadwaNnyGl5iQIG8EAN2/Q31liQieJFNfgX/fMwuT+DzFMvllE7&#10;9hyS0/IOBQzAMHlmuL/3nTRjqZwSImb/oROpIpT7NqhUafClnJJ3KGAA9zly/LQq8NZnxvoKKvOX&#10;rpdTQkTpu1Q9/2Z4x9LISfPklLxCAQO4T5g/KcncuENOBzFQokprY18Hkb+9UjH1TtxXFDCAf5sw&#10;dbGxroLK0tVb5HQQI8XKNjH2eRCp3ayXnIo3KGAAKQePZKlnX6tsrKsgMnHaYjkdxFCR92oZ+z6I&#10;+Hp8UcAAUmo162msqSDSd+gUORXE1NVr11MfC8tjwHUKvFVVHcs6I6cTOgoYgBozZYGxnoJIu+4j&#10;5FQQcydP5xjHQRBp1La/nEroKGAg4fYdOBbKu5JWXYbKqSAhtu8+aBwPQWTa3JVyKqGigIGEC+Me&#10;vk07DJLTQMIsX7PVOC5cp3iFZnIaoaKAgQTbf/C4+uPzJY215DKN2vj3USDC8c2s5cbx4ToZs1fI&#10;aYSGAgYSrF2PEcY6cpm6LXrLKSDhBo2aYRwnLvNRpZZyCqGhgIGEOnjkZOoB93IduUrhYjXVqTNn&#10;5TQAVb1xd+N4cZkZ81fLKYSCAgYSqlPv0cYacpnp81bJKQAp+kLAv75cwThmXKXkZ23kFEJBAQMJ&#10;dPTEGfV04bLGGnKVJu0HyikA9xk9eb5x3LjMnEWZcgqBo4CBBPqy3zhj/bgKHz0jXUF+FP1JjXZy&#10;+MBRwEDCZJ3KDvTjPj56RrqC/ih6/rJwn7xFAQMJ02PgRGPtuAofPSO3gvwoukLtjnL4QFHAQIKc&#10;/uGcevbVSsbacRE+ekZeBflR9OKVm+TwgaGAgQTpM2SKsW5chY+ekVdBfhRduX4XOXxgKGAgIXLO&#10;XVDPv/mZsW5chI+ekV9BfhStb4sZBgoYSIggn3i0e/8ROTyQax9WamkcWy7SsE0/OXQgKGAgIT6t&#10;28lYMy7CU45gy8wFq43jy0X008AuXLwkh3eOAgYS4Mjx08Z6cRXe/cKmcjXbG8eYi8wI4ZoFChhI&#10;gBET5xrrxUV49wvbFq3YZBxnLlK3RR85tHMUMJAA5WoF8y6Cd79woWqjrsaxZjt/KVxOnT1/UQ7t&#10;FAUMxNyBw1nGWnER3v3ClTUbthvHm4tkzF4uh3aKAgZi7uuxs4y14iK8+42Hg0dPqm9+K6LmnQar&#10;N0o2TF2gVKd5bzUuY5HaufeQ/M8DU69lH+OYs51aTXvKYZ2igIGYK12trbFWbId3v9GXffaCatZx&#10;kLFvZT6u3CqUu0dt2bbPmIvtPPViGfVDznk5tDMUMBBjew8cM9aJi/DuN9rmL12vXv2onrFfH5XP&#10;v/hK/jHONe842JiH7UyasVQO6wwFDMTYoFHTjXViO43a9pfDIiLu3lWqQ89Rxj5NN/qZ0jv3HpZ/&#10;rDPbdx805mA71T7vJod1hgIGYqxEldbGOrGdOYvXymERAXfu/KpqN+tl7M+8JEjFyjUxxreZJwqU&#10;VCdP58hhnaCAgZjate+wsUZs57k3qqjLV67KoeG5m7duqxpNehj7M6/p9tV4OYQz3QdMMMa3nfEZ&#10;i+SwTlDAQEz1H55hrBHbadZhkBwWnrt+46aq1qibsS/zm7WbdsqhnNiwdbcxtu0E9YQkChiIKX21&#10;qlwjtrNw+UY5LDz2y9XrqkqDL439aCPFKzRXV365Jod0IrcXjOUlQdyUgwIGYki/y/lLkXLGGrGZ&#10;F9+prq5fvymHhqf0VwWV6nU29qPNTJm5TA7rRPseI42xbWfl2m/lsNZRwEAM7dhzyFgftsNvf6Pj&#10;p0tXVIU6HY19aDuNvxggh3Zieea3xti289XwqXJY6yhgIIb0LfXk+rCdZWu2yGHhIf2YvaCeKPRS&#10;8dpyeCdu3rqV+gRGjm8z1Rt3l8NaRwEDMdSx12hjfdhMkfdqqdt37shh4ZlzP/7k/LwrkxXQT3ia&#10;Ob4pR6Gi1eWQ1lHAQAy5XmvteoyQQ8IzOecuqFJV2xj7znVOnMyWU3Fi3pJ1xti2c/jYKTmsVRQw&#10;EDN37951fgHW6vXb5LDwiL6fcRBXwcvoj4WD8vOlK+rpwm6P8xnzV8thraKAgZjZf+iEsTZs5j+f&#10;+zj1vSL8dOrMWfXhpy2M/RZE9FOTguT6Tm/6amuXKGAgZmYvzDTWhs28X7G5HBKeyDqVrYpXaGbs&#10;s6AycuJcOSWnvug+3JiDzeiCd4kCBmKmS9+xxtqwmdZffi2HhAeOZZ1xfp/kR+V//vmp2nfwuJyW&#10;U/p3x3IeNqMfT+gSBQzEjOt1FuTj2pCeI8dOq3fKNDb2VZAZPzWY+yffa8/+o8Y8bGfn3kNyWGso&#10;YCBmXF+A5fKEhNw7eOSkeqtUI2M/BZn6rfrKaQXmb69UNOZjM+McPpiBAgZi5OiJM8a6sJknC5bm&#10;978e+f7QCfV6iQbGfgoyhYrWCOynRw/ySY12xpxspnE7d3f3ooCBGNHP5pXrwmZKfOb2ohSkb++B&#10;Y4E8lOBxWbBsg5xaoDr3HWPMyWZe/7i+HNIaChiIkV6DJhnrwmY69h4th0QIdu87ol55v46xf4JO&#10;2OWrzV+63piX7dy6fVsOawUFDMRIy85DjHVhM7MWZsohETD9oA19K1C5b4KOD+Wr6d89y7nZTvbZ&#10;C3JYKyhgIEaqf27/Qev35sjx03JIBGjbrgPqH+/WMPZL0PGlfH/33BtVjDnajP643wUKGIgRl7cf&#10;fKJASTmcFw4ePam+mb1cNe80WL1RsmHqqlh9RyZ99Wqcrtjeun2/KvhONWO/BB3fylerUNvtoxYz&#10;N+6QQ1pBAQMx8rLD7wWffa2SHC5UV69dV226DjPmKVO6Wlu1bvNO+b9Hyubv9qoCb35mvLag42P5&#10;ag3b9DfmajOzFq6RQ1pBAQMx8sxL5Y11YSuvfFBXDhea73Z+n/r5i5zjo9J9wIRUaUfNhq271d9f&#10;r2y8nqDja/lqnfq4vRLa1S02KWAgJm7cvGWsCZt5v4If94DWj0KUc0s375Vvqpau3iL/SG/pd+7/&#10;+2ol43UEHZ/LVxs8eoYxZ5vpMXCiHNIKChiIiTPZ5401YTP6e7aw6Xexcl55yexF/l/NvWbDdvVX&#10;x3d5Sie+l6+WMXu5MW+bad5xsBzSCgoYiInd+48Ya8Jm6rQI9lFzkr4SVc4pP5k2d6Ucwhur1n2n&#10;nini7uuEdBOF8tWWr9lqzN1mqjbqKoe0ggIGYmL1+m3GmrCZVl2GyiED5eIZt5M9fLDE8syt6ul/&#10;lDXmGnSiUr7a9t0HjfnbjD72XKCAgZiYMX+1sSZspttX4+WQgRk6dpYxH1sZl7FQDhca/f20fgSe&#10;nGPQiVL5almnc4zXYDMvFa8lh7SCAgZiYvj4OcaasBl9oUtY3izV0JiPzbi6yjU3Fq3YpP70Qilj&#10;bkEnauWr/XL1uvE6bObpwuXkkFZQwEBM6Heock3YzMRpS+SQgTiW9YMxFxcZMmamHDowuvT+8FwJ&#10;Y05BJ4rl+7v/KvSJ8Xps5tr1G3LIfKOAgZho2n6gsSZsZu6SdXLIQOgrluVcXOWr4VPl8M7p7Srn&#10;EUaiXL5a4WI1jddkM6d+OCeHzDcKGIiJKg26GGvCZvTPYsLQrOMgYy4u03vIZDkFZ2YvDO4vF49K&#10;1MtX079Tl6/LZnbuPSyHzDcKGIiJuBZwE8fv7B+UIC44c33RXLqJQ/lqFPBjUMCAO3H9CHr6vFXG&#10;XIJIJ4fPPta/QZbjhZG4lK/GR9CPQQED7sT1IqwDh08YcwkqX3QbLqeTb67v2pRu4lS+GhdhPQYF&#10;DLgT558huX5386i06DxETifP9I0/5J8fRuJWvvwMKQ0UMOCO6+8Ug/he9GFcP+3mcWncboCcUq5N&#10;nLbY+HPDSNzKV+NGHGmggAF34nwryqu/vcN5v6Lbi2wel/qt+qpff/1VTi0t+m5b8s8LI3EsX41b&#10;UaaBAgbcifvDGPRV2HJOQadW057qxo2bcmqPNGbKAuPPCSNxLV+NhzGkgQIG3EnC4wj7DJlizCvo&#10;VG3YVV2+clVO7YFGTpxn/P9hJM7lq7m+sI3HEaYRChhJduPmLWNN2Iz+naUP6jTvbcwt6FSs20ld&#10;+OmSnNp9XF8Ul27iXr6avkBQvm6b6TFwohzSCgoYiJFnXnL3DNlXPqgrhwuNDyX8SY12KufcBTm1&#10;FJdPb8pNklC+muuL9Fw9rIMCBmLk5ffrGOvCVp59rZIcLlQ+lHCJKq3VqTNn75uX63dj6SYp5as1&#10;bNPfeP02M2vhGjmkFRQwECMfV25lrAtbeaJASTlc6HwoYf3R/NETZ1LzGThimvHvw0iSylfT1yfI&#10;bWAzmRt3yCGtoICBGKn+eTdjXdjMkeOn5ZCh86GE3ynTWPUflmH88zCStPLVnnujirEdbGbvgWNy&#10;SCsoYCBGWnYeYqwLm5m1MFMO6QUfStiHJLF89VcAcjvYTvbZB3/Xn18UMBAjvQZNMtaFzXR0+ICC&#10;/Ep6CSexfLX5S9cb28J2bt2+LYe1ggIGYmTO4rXGurCZEp+1lkN6JaklnNTy1Tr3dXsF9Osf15dD&#10;WkMBAzGiLwaS68JmnixYWt2+c0cO65WklXCSy1fTPweT28RmbNwH/GEoYCBm/lKknLE2bGbn3kNy&#10;SO8kpYSTXr7a316paGwXmxmXsUgOaQ0FDMSM63U2acZSOaSX4l7ClK9Se/YfNbaL7bj8CycFDMRM&#10;l75jjbVhM62//FoO6a24ljDl+y9TZi4zto3NPPViGTmkVRQwEDOzF2Yaa8Nm9GMBoyRuJUz5/p8v&#10;ug83to/N6DuduUQBAzGz/9AJY23YzH8+97G6cPHRDyLwTVxKmPK9ny5IuY1spn2PkXJIqyhgIGbu&#10;3r3r/EKs1eu3yWG9F/USpnzv9/OlK+rpwm6P8xnzV8thraKAgRhyvdba9Rghh4yEqJYw5Wuat2Sd&#10;sZ1s5/CxU3JYqyhgIIY69hptrA+bKfJeLe9/D/wwUSthyvfBmnUcbGwrmylUtLoc0joKGIihjNnL&#10;jfVhO8vWbJHDRkZUSpjyfbCbt26pF9+pbmwvm6neuLsc1joKGIihHXsOGevDdlp1GSqHjRTfS5jy&#10;fbjlmd8a28t2vho+VQ5rHQUMxND1GzedX4il34Fcv35TDh0pvpYw5fto+upkuc1sZ+Xab+Ww1lHA&#10;QEx9XLmVsUZsZ+HyjXLYyPGthCnfx3v1o3rGdrOds+cvymGto4CBmOo/3P0D4pt1GCSHjSRfSpjy&#10;fbwNW3cb2812KtfvIod1ggIGYmrXvsPGGrGd596ooi5fuSqHjqSwS5jyTU/3AROMbWc74x0+gOFe&#10;FDAQY67vFKSjn0EcF2GVMOWbvmLlmhjbz2aeKFBSnTydI4d1ggIGYmzQqOnGOrGdRm37y2EjLegS&#10;pnzTt333QWP72U61z7vJYZ2hgIEY23vgmLFOXGT3/iNy6EgLqoQp39xp7vjmGzpBPm6TAgZirnS1&#10;tsZasZ2o/yb4QVyXMOWbO1u27TO2oe3oxw/+kHNeDu0MBQzE3NdjZxlrxUXi9i5Yc1XClG/u1WvZ&#10;x9iOtlOraU85rFMUMBBzBw5nGWvFReL4LlizXcKUb+6t2bDd2I4uom/hGiQKGEiAcrXaG+vFReL4&#10;LlizVcKUb95UbdTV2Ja285fC5QK5+ca9KGAgAUZMnGusFxeJ67tgrUPPUcbrTTfvlW+qlq6O7sMr&#10;wrRoxSZje7pI3RZ95NDOUcBAAhw5ftpYL64S13fB2vyl63N9G0R944ir167LPwppKlczmE9vZsxb&#10;JYd2jgIGEuLTup2MNeMicX4XrGWfvaCadRxkvG4ZffX5us075f+OXJi5YLWxXV3kb69UVBcuXpLD&#10;O0cBAwkxZsoCY824SpzfBf/u4NGT6pvZy1XzToPVGyUbpk7i+rvicRmL1M69h+R/jjz4sFJL49hy&#10;kYZt+smhA0EBAwmRc+6Cev7Nz4x14yJN2g+UwwO5MnryfOO4cpXla7bK4QNBAQMJ0mfIFGPduMr0&#10;EL5TQzzsO3BM/fXlCsYx5SJBPfnoQShgIEFO/3BOPftqJWPtuEjhYjXVqTNn5RSAx6reuLtxPLnK&#10;4pWb5PCBoYCBhOkxcKKxdlyFj6KRW0F+9Fyhdkc5fKAoYCBhsk5lB/bxng4fRSNdQX70rDN/2Xo5&#10;hUBRwEACfdlvnLF+XIWPopGuID96/qRGOzl84ChgIIGOnjijni5c1lhDrsJH0XicID961pmzKFNO&#10;IXAUMJBQnXqPNtaQy/BRNB4m6I+eS37WRk4hFBQwkFAHj5xUTxYsbawjV+GjaDxMkB8968yYv1pO&#10;IRQUMJBg7XqMMNaRy9Rt0VtOAQk3aNQM4zhxmY8qtZRTCA0FDCTY/oPH1R+fL2msJZdp1Ka/nAYS&#10;6ptZy43jw3UyZq+Q0wgNBQwkXOsvvzbWkus07TBITgMJo2//KI8L1yleoZmcRqgoYCDh9AUw+kEC&#10;cj25TtyfmoSH2777oHE8BJFpc1fKqYSKAgYQ6JOS7k277iPkVBBzJ0/nGMdBEGnU1r+vPihgACm1&#10;mvU01lQQ6Tt0ipwKYurqteuhfNpS4K2q6ljWGTmd0FHAAFIOHslSz75W2VhXQWTitMVyOoihIu/V&#10;MvZ9EPH1+KKAAfzbhKmLjXUVVJau3iKngxgpVraJsc+DSO1mveRUvEEBA7hPvZZ9jLUVVDI37pDT&#10;QQyUqNLa2NdBRH/cvf/QCTkdbwRawDUc3+1kGX+DBvLtyPHTqsBbnxnrK6jMXxruE2pgz+07d9Tz&#10;b4Z3LI2cNE9OySuBFnDnPmOMDWQz4zIWyiEB5MHkmUuN9RVkJs1YKqeEiNHvPJ96sYyxb4NKlQZf&#10;yil5J9ACdv1Th25fjZdDAsijhm36G2ssyAwdM1NOCRExb8k6Y38GGV38O/YcktPyTqAFvDzT7Z1P&#10;6rfqK4cEkEcnTmarQkWrG+ssyHTtP05OC57Tf3GS+zHoDB49Q07LS4EW8IHDWcaGshn9RT8Ae6bO&#10;WWGss6DTuN0Adev2bTk1eKj7gAnG/gs65Wq1l9PyVqAFrH+ELTeWzRQqWkMOCSCfmrQfaKy1oFOp&#10;XmeVffZHOTV4JIx7ij8om7/bK6fmrUALWPv7625/6A/ArstXrqYeYC7XWtApVq6p2rp9v5weQpZ9&#10;9kKoP127Nxmzl8vpeS3wAv6gYnNjo9nM9Hmr5JAA8kl/fVS4WE1jvQWdJwuWViMmzpXTQ0iWrNqs&#10;Xv+4vrGfwkgUL9oLvIDrOv6bkr7ZBwD7Vq3fpv7wXAljzYUR/Y4r63SOnCIC1HPgRGO/hJUv+42V&#10;04uEwAs4iC/p9ePVANg3eUa4vw++Ny8Vr5X6uQuCtXPvodSFTnJ/hBV9kV5UBV7AG7buNjag7fT4&#10;7W9mANzoPXiysebCTJe+Y9XNW7fkNOHAuIxF6pki5Y19EFaKl2+WuttWVAVewJrrx1Hp76quX78h&#10;hwVgiX7XIdddmNEXiXGBljv6Qivf9rm+HuDs+YtyqpESSgG36DTY2Ji28/XYWXJYABZ9UqOdse7C&#10;zO8XaN29e1dOFfng04VW9+Z7jx+ykK5QCnjZmi3GxnSRxSs3yaEBWPTy+3WMdRd23i3bRI2fukjd&#10;vMXNO/Jjeea36rOGXY3t60P0V5lxEEoBX7t2Q/1XoU+MjWo7Bd+pJocGYNmTL5Q21p4PebNUQzVq&#10;0nx19ep1OWU8gs/Fq6P/chUXoRSw1rBNP2PDugg/SwLc+iHnR2Pd+ZRXP6ynho2brX6+dEVOHffw&#10;vXh19N224iS0Ap42d6WxcV1lSAR/oA1EydYd+41151uKvFdLDRo1XZ2/8LOcfqJFoXh1ytfqIKce&#10;eaEV8Jns84H+qF9fSADAHb2m5brzMfqrqX7DMtTufUfkS0iMS5d/UbMXZUaieHWadxosX0IshFbA&#10;WtVGwe78gSOnySkAsOja9Ruph6LItedrSldrm/p4+vCxU/KlxI6+9mbBsg2ph2u4vie/zQwYEd/z&#10;dqgFvGbjDmNju46+hd3Fny7LqQCwqELtDsba8z2V63dRE6YuTr2Tjwv9GMelqzarlp2Hqhferma8&#10;Zt8zc8Fq+ZJiJdQC1hq0DuZirHvzVqmGau2mnXIqACxq12OEsfaikKdeLKNqN++VerDLxZ+j+Zf1&#10;leu+U190G+7FAzTykqcLl1Vbtu2TLyt2Qi/g73Z+b2z8oFKjSQ81Y/5qOSUAlugn1Mh1F6X8+R9l&#10;VfEKzVTjLwakLuZcnrnVq3fI+rtcfQHcpOlLVPseI1M3R4nSx8sPir7ph0/b2KXQC1hr1WWosROC&#10;TMG3q6kOvUYl4nsgIGg+PcDBVl54q2rqqtxOfcak3invO3hcvmzrsk7lqKWrt6S+E63TvLd6zcO7&#10;U+U3Fet0lC871rwoYH1LMf2xj9wZYUT/brhR2/6pBzroH3wvW7NV7fn+qPrxIj9dAPJq/rL1xlqL&#10;Y/S7T30DEP1OVF9vot+V6sLU71D1nfn0u9WjJ86k3rnq72ezz/6YOr+s3rBdzZi/Sg0bP1t17T8u&#10;dd/lSvU6q2Llmqau2v7TC6WMseIWfYvipPGigDX9RBO5Qwgh+Y++6Y0P9HUX+tMmOT9C+g/PkIdL&#10;InhTwCdP56hnX6tk7BhCSP7zRfcRcsmFYte+w6roJ42N+ZFkRj8Zb+qcFfIwSQxvCljTP46XO4gQ&#10;Yif6Ob4+uHzlqurSj0+8kp7azXqp/TF4olF+eFXAWhg/SyIkKRk+YY5ccqFZtX6b+qhSS2OOJN4p&#10;8FZVNXHaYnk4JJJ3BawVL9/M2GmEEDtZtnqLXHKh0Y8M1O/M5RxJPKMvcD2WdUYeBonlZQGfOJmt&#10;nnmpvLHzCCF2cuT4abnsQrVx657UlcNyniQe0Q/C0A/gwf28LGBNfzwldyIhxE70z/58NHDkdG+f&#10;L0zylpadhyTmxhq55W0Ba6Mnzzd2JiHETgq8+Zlccl7YtutA6r7Mcr4kWnmjRAM1b8k6uXtxD68L&#10;WNP3M5U7lhBiJyWqtJZLzhsjJsxR/81XUZGMvgHJhYuX5C6F4H0Ba+Uj+GQVQqISfbclX+07cCz0&#10;W9WS9FOlwZep+2UjPZEoYO1LfjdIiLO8/H5tdePmLbnsvLF7/xGK2ONUrNNJLVm5We42PEZkCljT&#10;O1jueEKInfzvq5XUDzl+XyxDEfuVcjXbqwXLNsjdhDRFqoC1nXsOqScLcpUkIS7yxwIlUw8H8B1F&#10;HG5KV2ur5ixeK3cLcilyBazpS9rL/vY3L3lQEELsJHPjDrnsvEQRB5uPK7dSM3mGujWRLGDt9u07&#10;qmmHQcYBQgixk9kLM+Wy8xZF7DYfVGye6IcmuBLZAv5dz0GTjIOFEGInoybNk0vOa7qIO/Qcqf75&#10;YV3jtZDc5YkCJVNXNU+euVRuZlgS+QLW9A/3G7XpbxxAhJD8R/8C4ddff5XLzntrN+1QnfuOUW+U&#10;bGC8JvLg/KVwOVWrWc9U6Z7+4ZzcpLAsFgX8O/3A72qfdzMOKkJI/lK2ZrvUs3yjasPW3arbV+PV&#10;O2U+N15b0vPsa5VVw9/ewOjvds9f+EluOjgUqwL+3eKVm7hIixDL0Q9PnzxzmVxukbNl2z7Va9Ak&#10;9V65psZrTEoKFa2uWnQakvoJkX4+M8IRywL+3Yx5q9T7FZsbBx8hJO9p03WYunrtulxukaS/vur3&#10;9Tepq3vj/vPGt0t/rtr1GJG6U9WtW7flpkAIYl3Av1uzYbvq3GdM6ubg8qAkhOQ+H3zaQm3Zvk8u&#10;tUj7+dIvat3mXerrsbNUvZZ91Csf1DFed1RS8O1qqmbTnmrAiGlqxdpvVfbZH+XLhQcSUcD30n/j&#10;7TFwonq3bBPjoCWEpJ8/vVAq9cSyODudfU4tXL4x9f2x/lrrry9XMLZD2Pnj8yVTD9Xo0nesmrtk&#10;nXfPesbDJa6A73XiZLYaOXGuKlP9C/WPYjWNA5sQ8vg0aTdAXfgpOU++OXgkK/WbWP1RfIkqrVI/&#10;eQqimP9c6BNV+Lfz1PsVmqtGbfurcRkLUxfG3YngFer4l0QXsHT37l2VdSpHrd+yS30za7nqNXiS&#10;atC6n/qocqvUs1PlgiAkSXnit3e8Bd6qqt4u83nq3WD9Vn1Vn6FT1MwFa9T23QfVTz9flksqUW7d&#10;vq1yzl5IPcFJ/yJj9qLM1CcE+oKvlp2HquqNu99X2PoTBP1Rsf40Tj/MQJeq/qpsyJiZKmP2itR3&#10;tXq7Zp3OUVevxuM7d9yPAgYAIAQUMAAAIaCAAQAIAQUMAEAIKGAAAEJAAQMAEAIKGACAEFDAAACE&#10;gAIGACAEFDAAACGggAEACAEFDABACChgAABCQAEDABACChgAgBBQwAAAhIACBgAgBBQwAAAh+P89&#10;vyQAgf8nogAAAABJRU5ErkJgglBLAQItABQABgAIAAAAIQCxgme2CgEAABMCAAATAAAAAAAAAAAA&#10;AAAAAAAAAABbQ29udGVudF9UeXBlc10ueG1sUEsBAi0AFAAGAAgAAAAhADj9If/WAAAAlAEAAAsA&#10;AAAAAAAAAAAAAAAAOwEAAF9yZWxzLy5yZWxzUEsBAi0AFAAGAAgAAAAhAK7IXlHKAwAAXQ0AAA4A&#10;AAAAAAAAAAAAAAAAOgIAAGRycy9lMm9Eb2MueG1sUEsBAi0AFAAGAAgAAAAhAKomDr68AAAAIQEA&#10;ABkAAAAAAAAAAAAAAAAAMAYAAGRycy9fcmVscy9lMm9Eb2MueG1sLnJlbHNQSwECLQAUAAYACAAA&#10;ACEATmNmYdgAAAADAQAADwAAAAAAAAAAAAAAAAAjBwAAZHJzL2Rvd25yZXYueG1sUEsBAi0ACgAA&#10;AAAAAAAhAHfha+rXMwAA1zMAABQAAAAAAAAAAAAAAAAAKAgAAGRycy9tZWRpYS9pbWFnZTEucG5n&#10;UEsFBgAAAAAGAAYAfAEAADE8AAAAAA==&#10;">
                      <v:group id="Grupo 61" o:spid="_x0000_s1308"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LdkxAAAANsAAAAPAAAAZHJzL2Rvd25yZXYueG1sRI9Pi8Iw&#10;FMTvgt8hPMGbptVdWbpGEVHxIAv+gWVvj+bZFpuX0sS2fvuNIHgcZuY3zHzZmVI0VLvCsoJ4HIEg&#10;Tq0uOFNwOW9HXyCcR9ZYWiYFD3KwXPR7c0y0bflIzclnIkDYJagg975KpHRpTgbd2FbEwbva2qAP&#10;ss6krrENcFPKSRTNpMGCw0KOFa1zSm+nu1Gwa7FdTeNNc7hd14+/8+fP7yEmpYaDbvUNwlPn3+FX&#10;e68VzD7g+SX8ALn4BwAA//8DAFBLAQItABQABgAIAAAAIQDb4fbL7gAAAIUBAAATAAAAAAAAAAAA&#10;AAAAAAAAAABbQ29udGVudF9UeXBlc10ueG1sUEsBAi0AFAAGAAgAAAAhAFr0LFu/AAAAFQEAAAsA&#10;AAAAAAAAAAAAAAAAHwEAAF9yZWxzLy5yZWxzUEsBAi0AFAAGAAgAAAAhAMoAt2TEAAAA2wAAAA8A&#10;AAAAAAAAAAAAAAAABwIAAGRycy9kb3ducmV2LnhtbFBLBQYAAAAAAwADALcAAAD4AgAAAAA=&#10;">
                        <v:rect id="Retângulo 65" o:spid="_x0000_s1309"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11GwwAAANsAAAAPAAAAZHJzL2Rvd25yZXYueG1sRI/BbsIw&#10;EETvlfgHa5F6Kw4RRG3AIKioVHqCpB+wjZc4Il6nsQvh73GlSj2OZuaNZrkebCsu1PvGsYLpJAFB&#10;XDndcK3gs3x7egbhA7LG1jEpuJGH9Wr0sMRcuysf6VKEWkQI+xwVmBC6XEpfGbLoJ64jjt7J9RZD&#10;lH0tdY/XCLetTJMkkxYbjgsGO3o1VJ2LH6vgMHOU7lK/LWr7Yoav8mP/jZlSj+NhswARaAj/4b/2&#10;u1aQzeH3S/wBcnUHAAD//wMAUEsBAi0AFAAGAAgAAAAhANvh9svuAAAAhQEAABMAAAAAAAAAAAAA&#10;AAAAAAAAAFtDb250ZW50X1R5cGVzXS54bWxQSwECLQAUAAYACAAAACEAWvQsW78AAAAVAQAACwAA&#10;AAAAAAAAAAAAAAAfAQAAX3JlbHMvLnJlbHNQSwECLQAUAAYACAAAACEAHxddRsMAAADbAAAADwAA&#10;AAAAAAAAAAAAAAAHAgAAZHJzL2Rvd25yZXYueG1sUEsFBgAAAAADAAMAtwAAAPcCAAAAAA==&#10;" filled="f" stroked="f">
                          <v:textbox inset="2.53958mm,2.53958mm,2.53958mm,2.53958mm">
                            <w:txbxContent>
                              <w:p w14:paraId="776FE520" w14:textId="77777777" w:rsidR="001A2E3E" w:rsidRDefault="001A2E3E">
                                <w:pPr>
                                  <w:spacing w:line="240" w:lineRule="auto"/>
                                  <w:jc w:val="left"/>
                                  <w:textDirection w:val="btLr"/>
                                </w:pPr>
                              </w:p>
                            </w:txbxContent>
                          </v:textbox>
                        </v:rect>
                        <v:group id="Grupo 63" o:spid="_x0000_s1310" style="position:absolute;left:50760;top:35100;width:5400;height:5400" coordorigin="2134,2624" coordsize="6966,6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rect id="Retângulo 67" o:spid="_x0000_s1311" style="position:absolute;left:2134;top:2624;width:6966;height:6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WaqwwAAANsAAAAPAAAAZHJzL2Rvd25yZXYueG1sRI/BbsIw&#10;EETvSP0Hayv1Bk6jKkDAoBa1UssJEj5giZc4arwOsQvp39eVkDiOZuaNZrkebCsu1PvGsYLnSQKC&#10;uHK64VrBofwYz0D4gKyxdUwKfsnDevUwWmKu3ZX3dClCLSKEfY4KTAhdLqWvDFn0E9cRR+/keosh&#10;yr6WusdrhNtWpkmSSYsNxwWDHW0MVd/Fj1Wwe3GUvqf+rajt3AzHcvt1xkypp8fhdQEi0BDu4Vv7&#10;UyvIpvD/Jf4AufoDAAD//wMAUEsBAi0AFAAGAAgAAAAhANvh9svuAAAAhQEAABMAAAAAAAAAAAAA&#10;AAAAAAAAAFtDb250ZW50X1R5cGVzXS54bWxQSwECLQAUAAYACAAAACEAWvQsW78AAAAVAQAACwAA&#10;AAAAAAAAAAAAAAAfAQAAX3JlbHMvLnJlbHNQSwECLQAUAAYACAAAACEAgIlmqsMAAADbAAAADwAA&#10;AAAAAAAAAAAAAAAHAgAAZHJzL2Rvd25yZXYueG1sUEsFBgAAAAADAAMAtwAAAPcCAAAAAA==&#10;" filled="f" stroked="f">
                            <v:textbox inset="2.53958mm,2.53958mm,2.53958mm,2.53958mm">
                              <w:txbxContent>
                                <w:p w14:paraId="4F69C886" w14:textId="77777777" w:rsidR="001A2E3E" w:rsidRDefault="001A2E3E">
                                  <w:pPr>
                                    <w:spacing w:line="240" w:lineRule="auto"/>
                                    <w:jc w:val="left"/>
                                    <w:textDirection w:val="btLr"/>
                                  </w:pPr>
                                </w:p>
                              </w:txbxContent>
                            </v:textbox>
                          </v:rect>
                          <v:oval id="Elipse 68" o:spid="_x0000_s1312" style="position:absolute;left:2134;top:2624;width:6966;height:6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tyIwAAAANsAAAAPAAAAZHJzL2Rvd25yZXYueG1sRE/NasJA&#10;EL4X+g7LFLzVjRWkTV1FAqJeitU+wJCd5sfsbJrdmPj2nYPg8eP7X65H16grdaHybGA2TUAR595W&#10;XBj4OW9f30GFiGyx8UwGbhRgvXp+WmJq/cDfdD3FQkkIhxQNlDG2qdYhL8lhmPqWWLhf3zmMArtC&#10;2w4HCXeNfkuShXZYsTSU2FJWUn459U56s49L1h97Ptbbr/YPd/UwP9TGTF7GzSeoSGN8iO/uvTWw&#10;kLHyRX6AXv0DAAD//wMAUEsBAi0AFAAGAAgAAAAhANvh9svuAAAAhQEAABMAAAAAAAAAAAAAAAAA&#10;AAAAAFtDb250ZW50X1R5cGVzXS54bWxQSwECLQAUAAYACAAAACEAWvQsW78AAAAVAQAACwAAAAAA&#10;AAAAAAAAAAAfAQAAX3JlbHMvLnJlbHNQSwECLQAUAAYACAAAACEArhLciMAAAADbAAAADwAAAAAA&#10;AAAAAAAAAAAHAgAAZHJzL2Rvd25yZXYueG1sUEsFBgAAAAADAAMAtwAAAPQCAAAAAA==&#10;" stroked="f">
                            <v:textbox inset="2.53958mm,2.53958mm,2.53958mm,2.53958mm">
                              <w:txbxContent>
                                <w:p w14:paraId="0737BA6D" w14:textId="77777777" w:rsidR="001A2E3E" w:rsidRDefault="001A2E3E">
                                  <w:pPr>
                                    <w:spacing w:line="240" w:lineRule="auto"/>
                                    <w:jc w:val="left"/>
                                    <w:textDirection w:val="btLr"/>
                                  </w:pPr>
                                </w:p>
                              </w:txbxContent>
                            </v:textbox>
                          </v:oval>
                          <v:shape id="Shape 32" o:spid="_x0000_s1313" type="#_x0000_t75" style="position:absolute;left:3295;top:3947;width:4644;height:4064;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JKNxQAAANsAAAAPAAAAZHJzL2Rvd25yZXYueG1sRI9Ba8JA&#10;FITvBf/D8gq9lLpJD6Kpq1QhUg8Vqqn0+Mg+k2D2bdzdavz3XUHocZiZb5jpvDetOJPzjWUF6TAB&#10;QVxa3XCloNjlL2MQPiBrbC2Tgit5mM8GD1PMtL3wF523oRIRwj5DBXUIXSalL2sy6Ie2I47ewTqD&#10;IUpXSe3wEuGmla9JMpIGG44LNXa0rKk8bn+NgtPmM1nsi5T8/tn9fK9XeYqrXKmnx/79DUSgPvyH&#10;7+0PrWA0gduX+APk7A8AAP//AwBQSwECLQAUAAYACAAAACEA2+H2y+4AAACFAQAAEwAAAAAAAAAA&#10;AAAAAAAAAAAAW0NvbnRlbnRfVHlwZXNdLnhtbFBLAQItABQABgAIAAAAIQBa9CxbvwAAABUBAAAL&#10;AAAAAAAAAAAAAAAAAB8BAABfcmVscy8ucmVsc1BLAQItABQABgAIAAAAIQDdEJKNxQAAANsAAAAP&#10;AAAAAAAAAAAAAAAAAAcCAABkcnMvZG93bnJldi54bWxQSwUGAAAAAAMAAwC3AAAA+QIAAAAA&#10;">
                            <v:imagedata r:id="rId11" o:title=""/>
                          </v:shape>
                        </v:group>
                      </v:group>
                      <w10:anchorlock/>
                    </v:group>
                  </w:pict>
                </mc:Fallback>
              </mc:AlternateContent>
            </w:r>
          </w:p>
        </w:tc>
        <w:tc>
          <w:tcPr>
            <w:tcW w:w="8879" w:type="dxa"/>
            <w:shd w:val="clear" w:color="auto" w:fill="EFEFEF"/>
            <w:tcMar>
              <w:top w:w="100" w:type="dxa"/>
              <w:left w:w="100" w:type="dxa"/>
              <w:bottom w:w="100" w:type="dxa"/>
              <w:right w:w="100" w:type="dxa"/>
            </w:tcMar>
            <w:vAlign w:val="center"/>
          </w:tcPr>
          <w:p w14:paraId="05C1A4C6" w14:textId="77777777" w:rsidR="009B6A3C" w:rsidRPr="00C82C20" w:rsidRDefault="00DF142B">
            <w:pPr>
              <w:widowControl w:val="0"/>
              <w:jc w:val="left"/>
              <w:rPr>
                <w:rFonts w:asciiTheme="majorHAnsi" w:eastAsia="Calibri" w:hAnsiTheme="majorHAnsi" w:cstheme="majorHAnsi"/>
                <w:b/>
              </w:rPr>
            </w:pPr>
            <w:r w:rsidRPr="00C82C20">
              <w:rPr>
                <w:rFonts w:asciiTheme="majorHAnsi" w:eastAsia="Calibri" w:hAnsiTheme="majorHAnsi" w:cstheme="majorHAnsi"/>
                <w:b/>
              </w:rPr>
              <w:t>OBJETO CONTRATUAL</w:t>
            </w:r>
          </w:p>
          <w:p w14:paraId="70DB016A" w14:textId="64794A20" w:rsidR="009B6A3C" w:rsidRPr="00C82C20" w:rsidRDefault="00723B48" w:rsidP="003A1B2D">
            <w:pPr>
              <w:widowControl w:val="0"/>
              <w:rPr>
                <w:rFonts w:asciiTheme="majorHAnsi" w:eastAsia="Calibri" w:hAnsiTheme="majorHAnsi" w:cstheme="majorHAnsi"/>
              </w:rPr>
            </w:pPr>
            <w:r>
              <w:rPr>
                <w:rFonts w:asciiTheme="majorHAnsi" w:eastAsia="Calibri" w:hAnsiTheme="majorHAnsi" w:cstheme="majorHAnsi"/>
              </w:rPr>
              <w:t>CONTRATAÇÃO DE EMPRESA PARA FORNECIMENTO DE PEÇAS AUTOMOTIVAS EM ATENDIMENTO ÀS DEMANDAS DO MUNICÍPIO DE LAGO DA PEDRA/MA.</w:t>
            </w:r>
            <w:r w:rsidR="00FF3F93" w:rsidRPr="00C82C20">
              <w:rPr>
                <w:rFonts w:asciiTheme="majorHAnsi" w:eastAsia="Calibri" w:hAnsiTheme="majorHAnsi" w:cstheme="majorHAnsi"/>
              </w:rPr>
              <w:t>.</w:t>
            </w:r>
          </w:p>
        </w:tc>
      </w:tr>
      <w:tr w:rsidR="009B6A3C" w:rsidRPr="00C82C20" w14:paraId="01C79A80" w14:textId="77777777">
        <w:trPr>
          <w:jc w:val="center"/>
        </w:trPr>
        <w:tc>
          <w:tcPr>
            <w:tcW w:w="1185" w:type="dxa"/>
            <w:tcMar>
              <w:top w:w="43" w:type="dxa"/>
              <w:left w:w="43" w:type="dxa"/>
              <w:bottom w:w="43" w:type="dxa"/>
              <w:right w:w="43" w:type="dxa"/>
            </w:tcMar>
          </w:tcPr>
          <w:p w14:paraId="4778CB29" w14:textId="77777777" w:rsidR="009B6A3C" w:rsidRPr="00C82C20" w:rsidRDefault="009B6A3C">
            <w:pPr>
              <w:widowControl w:val="0"/>
              <w:jc w:val="left"/>
              <w:rPr>
                <w:rFonts w:asciiTheme="majorHAnsi" w:eastAsia="Calibri" w:hAnsiTheme="majorHAnsi" w:cstheme="majorHAnsi"/>
                <w:sz w:val="2"/>
                <w:szCs w:val="2"/>
              </w:rPr>
            </w:pPr>
          </w:p>
        </w:tc>
        <w:tc>
          <w:tcPr>
            <w:tcW w:w="8879" w:type="dxa"/>
            <w:tcMar>
              <w:top w:w="43" w:type="dxa"/>
              <w:left w:w="43" w:type="dxa"/>
              <w:bottom w:w="43" w:type="dxa"/>
              <w:right w:w="43" w:type="dxa"/>
            </w:tcMar>
          </w:tcPr>
          <w:p w14:paraId="0016B26C" w14:textId="77777777" w:rsidR="009B6A3C" w:rsidRPr="00C82C20" w:rsidRDefault="009B6A3C">
            <w:pPr>
              <w:widowControl w:val="0"/>
              <w:jc w:val="left"/>
              <w:rPr>
                <w:rFonts w:asciiTheme="majorHAnsi" w:eastAsia="Calibri" w:hAnsiTheme="majorHAnsi" w:cstheme="majorHAnsi"/>
                <w:sz w:val="2"/>
                <w:szCs w:val="2"/>
              </w:rPr>
            </w:pPr>
          </w:p>
        </w:tc>
      </w:tr>
      <w:tr w:rsidR="009B6A3C" w:rsidRPr="00C82C20" w14:paraId="24D65FC9" w14:textId="77777777">
        <w:trPr>
          <w:jc w:val="center"/>
        </w:trPr>
        <w:tc>
          <w:tcPr>
            <w:tcW w:w="1185" w:type="dxa"/>
            <w:shd w:val="clear" w:color="auto" w:fill="EFEFEF"/>
            <w:tcMar>
              <w:top w:w="100" w:type="dxa"/>
              <w:left w:w="100" w:type="dxa"/>
              <w:bottom w:w="100" w:type="dxa"/>
              <w:right w:w="100" w:type="dxa"/>
            </w:tcMar>
          </w:tcPr>
          <w:p w14:paraId="617EDBFE" w14:textId="77777777" w:rsidR="009B6A3C" w:rsidRPr="00C82C20" w:rsidRDefault="00DF142B">
            <w:pPr>
              <w:keepLines/>
              <w:widowControl w:val="0"/>
              <w:rPr>
                <w:rFonts w:asciiTheme="majorHAnsi" w:eastAsia="Calibri" w:hAnsiTheme="majorHAnsi" w:cstheme="majorHAnsi"/>
              </w:rPr>
            </w:pPr>
            <w:r w:rsidRPr="00C82C20">
              <w:rPr>
                <w:rFonts w:asciiTheme="majorHAnsi" w:eastAsia="Calibri" w:hAnsiTheme="majorHAnsi" w:cstheme="majorHAnsi"/>
                <w:b/>
                <w:noProof/>
              </w:rPr>
              <mc:AlternateContent>
                <mc:Choice Requires="wpg">
                  <w:drawing>
                    <wp:inline distT="114300" distB="114300" distL="114300" distR="114300" wp14:anchorId="114C5AEB" wp14:editId="39489847">
                      <wp:extent cx="540000" cy="540000"/>
                      <wp:effectExtent l="0" t="0" r="0" b="0"/>
                      <wp:docPr id="70" name="Agrupar 70"/>
                      <wp:cNvGraphicFramePr/>
                      <a:graphic xmlns:a="http://schemas.openxmlformats.org/drawingml/2006/main">
                        <a:graphicData uri="http://schemas.microsoft.com/office/word/2010/wordprocessingGroup">
                          <wpg:wgp>
                            <wpg:cNvGrpSpPr/>
                            <wpg:grpSpPr>
                              <a:xfrm>
                                <a:off x="0" y="0"/>
                                <a:ext cx="540000" cy="540000"/>
                                <a:chOff x="5076000" y="3510000"/>
                                <a:chExt cx="540000" cy="540000"/>
                              </a:xfrm>
                            </wpg:grpSpPr>
                            <wpg:grpSp>
                              <wpg:cNvPr id="71" name="Grupo 69"/>
                              <wpg:cNvGrpSpPr/>
                              <wpg:grpSpPr>
                                <a:xfrm>
                                  <a:off x="5076000" y="3510000"/>
                                  <a:ext cx="540000" cy="540000"/>
                                  <a:chOff x="5076000" y="3510000"/>
                                  <a:chExt cx="540000" cy="540000"/>
                                </a:xfrm>
                              </wpg:grpSpPr>
                              <wps:wsp>
                                <wps:cNvPr id="72" name="Retângulo 72"/>
                                <wps:cNvSpPr/>
                                <wps:spPr>
                                  <a:xfrm>
                                    <a:off x="5076000" y="3510000"/>
                                    <a:ext cx="540000" cy="540000"/>
                                  </a:xfrm>
                                  <a:prstGeom prst="rect">
                                    <a:avLst/>
                                  </a:prstGeom>
                                  <a:noFill/>
                                  <a:ln>
                                    <a:noFill/>
                                  </a:ln>
                                </wps:spPr>
                                <wps:txbx>
                                  <w:txbxContent>
                                    <w:p w14:paraId="5B973BF5"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g:grpSp>
                                <wpg:cNvPr id="73" name="Grupo 71"/>
                                <wpg:cNvGrpSpPr/>
                                <wpg:grpSpPr>
                                  <a:xfrm>
                                    <a:off x="5076000" y="3510000"/>
                                    <a:ext cx="540000" cy="540000"/>
                                    <a:chOff x="213425" y="262450"/>
                                    <a:chExt cx="696625" cy="696900"/>
                                  </a:xfrm>
                                </wpg:grpSpPr>
                                <wps:wsp>
                                  <wps:cNvPr id="74" name="Retângulo 74"/>
                                  <wps:cNvSpPr/>
                                  <wps:spPr>
                                    <a:xfrm>
                                      <a:off x="213425" y="262450"/>
                                      <a:ext cx="696625" cy="696900"/>
                                    </a:xfrm>
                                    <a:prstGeom prst="rect">
                                      <a:avLst/>
                                    </a:prstGeom>
                                    <a:noFill/>
                                    <a:ln>
                                      <a:noFill/>
                                    </a:ln>
                                  </wps:spPr>
                                  <wps:txbx>
                                    <w:txbxContent>
                                      <w:p w14:paraId="6F19B946"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s:wsp>
                                  <wps:cNvPr id="75" name="Elipse 75"/>
                                  <wps:cNvSpPr/>
                                  <wps:spPr>
                                    <a:xfrm>
                                      <a:off x="213450" y="262450"/>
                                      <a:ext cx="696600" cy="696900"/>
                                    </a:xfrm>
                                    <a:prstGeom prst="ellipse">
                                      <a:avLst/>
                                    </a:prstGeom>
                                    <a:solidFill>
                                      <a:srgbClr val="FFFFFF"/>
                                    </a:solidFill>
                                    <a:ln>
                                      <a:noFill/>
                                    </a:ln>
                                  </wps:spPr>
                                  <wps:txbx>
                                    <w:txbxContent>
                                      <w:p w14:paraId="2C28A373"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g:grpSp>
                              <pic:pic xmlns:pic="http://schemas.openxmlformats.org/drawingml/2006/picture">
                                <pic:nvPicPr>
                                  <pic:cNvPr id="76" name="Shape 17"/>
                                  <pic:cNvPicPr preferRelativeResize="0"/>
                                </pic:nvPicPr>
                                <pic:blipFill rotWithShape="1">
                                  <a:blip r:embed="rId49">
                                    <a:alphaModFix/>
                                  </a:blip>
                                  <a:srcRect/>
                                  <a:stretch/>
                                </pic:blipFill>
                                <pic:spPr>
                                  <a:xfrm>
                                    <a:off x="5208214" y="3613000"/>
                                    <a:ext cx="275575" cy="334000"/>
                                  </a:xfrm>
                                  <a:prstGeom prst="rect">
                                    <a:avLst/>
                                  </a:prstGeom>
                                  <a:noFill/>
                                  <a:ln>
                                    <a:noFill/>
                                  </a:ln>
                                </pic:spPr>
                              </pic:pic>
                            </wpg:grpSp>
                          </wpg:wgp>
                        </a:graphicData>
                      </a:graphic>
                    </wp:inline>
                  </w:drawing>
                </mc:Choice>
                <mc:Fallback>
                  <w:pict>
                    <v:group w14:anchorId="114C5AEB" id="Agrupar 70" o:spid="_x0000_s1314" style="width:42.5pt;height:42.5pt;mso-position-horizontal-relative:char;mso-position-vertical-relative:line" coordorigin="50760,35100" coordsize="5400,54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SOouzwMAAF8NAAAOAAAAZHJzL2Uyb0RvYy54bWzMV91u2zYUvh/QdyB0&#10;38iSbbkRYhdF0wQFui1IW+yapiiJKEWyJGU7e5y9yl5sh6SoOHbSrNn6Y8AySR0dnZ/vfOf47OWu&#10;42hDtWFSLJPsZJIgKoismGiWyccPF89fJMhYLCrMpaDL5Iaa5OXq2S9nW1XSXLaSV1QjUCJMuVXL&#10;pLVWlWlqSEs7bE6kogJu1lJ32MJWN2ml8Ra0dzzNJ5Mi3UpdKS0JNQZOz8PNZOX11zUl9ve6NtQi&#10;vkzANuuv2l/X7pquznDZaKxaRgYz8BOs6DAT8NJR1Tm2GPWaHanqGNHSyNqeENmlsq4Zod4H8Cab&#10;HHhzqWWvvC9NuW3UGCYI7UGcnqyW/La50ohVy2QB4RG4gxy9anSvsEZwAuHZqqYEqUut3qsrPRw0&#10;Yec83tW6c7/gC9r5wN6MgaU7iwgczmcT+CSIwK1h7QNPWsiOe2o+WRReAgSm88xLDxJvvqgjjQak&#10;zs7RrHEz2h+9zKKXl+CkRMXpE3x80Nof6C+Uj7lFiPlvCHnfYkU98IzLfYxdHmN3Te3ff4mm5xIt&#10;8hBALzgixJQGwHIPPJ4YujHNuFTa2EsqO+QWy0RDifvKw5t3xgJmQDSKuPcLecE491ji4s4BCLoT&#10;AE601q3sbr3z9ZBNp9GztaxuIAZGkQsGL32Hjb3CGngCwLQF7lgm5nOPNU0Qfysg9KfZLJ8D2exv&#10;9P5mvb/BgrQSKIlYnaCweW09RQVzX/VW1sy75gwMxgx2Q84Dwj3yj8A+jQkLYF9kPwTseTb18YDa&#10;zot8Nh9Yl7SxtIvTonABc/QA61OgipDIwC2Hpf09oD6LkduH+iwCAmricag/4HbkiEecvkXxtwf6&#10;6NdPD/TvkXoAYuiDbzhThqLF/KvTDhBHB2jfT3tshfdg/SjtlHsrvkRxRnJWOZZzfGF0s37NNdpg&#10;mHgu/GcopjtiX8uFYwx+cojccsXqTDFSwncYm2B11BQfHy/hKds7Zg8javevdHRYf+rVc5jwFLZs&#10;zTizN35ahSw6o8TmihHXHt1mr78WEXm+/6Js4TIXZdwTQAW0pvqactC7odfUsD9hYAt0eaR5Dchx&#10;sEBa2j+Ybb1W17QcTtzNwSnoNQfj5D1xCaPquSR9R4UNs7f2dkhhWiiUBOmSdmsKo6R+W4WXYK5a&#10;/KsEcO4Cobu3BpSSa2jcvi0bq6klrRNwLkSrg+cPjRH55EWeAUm7ebHIpm529MpimeWL+RwK17eU&#10;6dSNn0MVxHE1zgj/G7s624O13g3Y+h49DKXDGqZ4WN35m7C/91K3/4tW/wAAAP//AwBQSwMEFAAG&#10;AAgAAAAhAKomDr68AAAAIQEAABkAAABkcnMvX3JlbHMvZTJvRG9jLnhtbC5yZWxzhI9BasMwEEX3&#10;hdxBzD6WnUUoxbI3oeBtSA4wSGNZxBoJSS317SPIJoFAl/M//z2mH//8Kn4pZRdYQde0IIh1MI6t&#10;guvle/8JIhdkg2tgUrBRhnHYffRnWrHUUV5czKJSOCtYSolfUma9kMfchEhcmzkkj6WeycqI+oaW&#10;5KFtjzI9M2B4YYrJKEiT6UBctljN/7PDPDtNp6B/PHF5o5DOV3cFYrJUFHgyDh9h10S2IIdevjw2&#10;3AEAAP//AwBQSwMEFAAGAAgAAAAhAE5jZmHYAAAAAwEAAA8AAABkcnMvZG93bnJldi54bWxMj0FL&#10;w0AQhe+C/2EZwZvdRKmUmE0pRT0VwVYQb9PsNAnNzobsNkn/vaMe7GWGxxvefC9fTq5VA/Wh8Wwg&#10;nSWgiEtvG64MfOxe7hagQkS22HomA2cKsCyur3LMrB/5nYZtrJSEcMjQQB1jl2kdypochpnviMU7&#10;+N5hFNlX2vY4Srhr9X2SPGqHDcuHGjta11Qetydn4HXEcfWQPg+b42F9/trN3z43KRlzezOtnkBF&#10;muL/MfzgCzoUwrT3J7ZBtQakSPyd4i3movZ/Wxe5vmQvvgEAAP//AwBQSwMECgAAAAAAAAAhAOfx&#10;YIGHEAAAhxAAABQAAABkcnMvbWVkaWEvaW1hZ2UxLnBuZ4lQTkcNChoKAAAADUlIRFIAAAC4AAAA&#10;3wgGAAAARcIZJQAAEE5JREFUeF7tnfeXFUUahv1Pdl3XsLi6goAIorCii8ACS84gIDkPOMAIMhJE&#10;wpBBQECQnBQGSZJkGGFAgiMOCggiScJIGpFcy9t7cIcqwaFv163Q73PO+8uGvpfuZ/pWV9dX30OC&#10;EI95SP4PCPEJCk68hoITr6HgxGsoOPEaCk68hoITr6HgxGsoOPEaCk68hoITr6HgxGsoOPEaCk68&#10;hoITr6HgxGsouGa27tgr/vRMrYRTr1U/+dCkCFBwzVBws1BwzVBws1BwzVBws1BwzVBws1BwzVBw&#10;s1BwzVBws1BwzVBws1BwzVBws1BwzVBws1BwzVBws1BwzVBws1BwzVBws1BwzVBws1BwzVBws1Bw&#10;zVBws1BwzVBws1BwzVBws1BwzVBws1BwzVBws1BwzVBws1BwzVBws1BwzVBws1BwzVBws1BwzVBw&#10;s1BwzVBws1BwzVBws1DwENy4eVN88+0hkbkmW0ydtVykD58u2qUME9WbpIpSlVqJh0vUVgRNNK/V&#10;TxHfHz4url69Jn8dch8oeBG4/OsV8cX2r8WYKQtFk/bpoli5xoqAycqfi9cWz73aWtR5PU10Txsj&#10;MibOE4uWbRA5O/PE2fzz8lePPRT8Hpw5e0588NFyUbNpb/FIybqKaLbmqfJNRY2mqaJHv7FiwrQl&#10;YtW6reLAoaPBr04coeCF+PXKVbF8dZZo3nGQ+EuJOoo8LufR0vVF1YY9RUr/cWLa7EyRnZMr8s9d&#10;kE+Bd1Dw2+z//qjoNWC8eNLg0MNUyr7WVnR8c0TwLLFj977gj9wnYi04Hto6987Q8lDoah55tm5w&#10;p08bPFksztwYnKNbt27Jp84ZYin4oSMnRLe00RS7iHn6xWaiWYeBYtSk+WJT9i5x/sIl+ZRaS6wE&#10;v3CxQPR8e7x34+tkBzM5mN93gdgInpt3ULxQtZ1ysZgHD375Ll76RT7FVhILwWctWBXMIsgXigmX&#10;f9XtLp9ia/Fa8IKCy6JTaoZygZjE8taQKfKpthZvBcfUX8WanZSLwySeZauy5NNtLV4KfvJUfvA6&#10;W74wTDQ5cfKMfMqtxTvBf7l8RVRpkKJcFCaaPF+5jXzKrcYrwW/evCVadxuqXBQmuuDFmEt4Jfig&#10;kR8qF4SJNpiRcglvBJ+7ZK1yMZjos2//D/KptxovBP/x2Cnx11L1lIthOljX8Vjp+qJY2UbBMtbi&#10;FVsEBRFlbo9j8dKpQo1OolKtLsG8MhY9PVGmoXIMm/L3F5oEw0CX8ELwrn1HKxcjGcEr/8r1eog+&#10;AyeJidOXik9Wbhbbd+WJ4yfPiOs3bshfs0iguOLo8VNiz94DYkPWTrF4+Ubx/oefiCGjZgZLXVt0&#10;GiT+WbOzkeUGWEbsGs4Ljp/MZC6aQlkaKnu25OSKgl9+lb9O0rhy9Vqw/GDBx+tF+rBposEb/cUz&#10;LzVXvm+UGf/BYvlrWI/zguOOJl+IqFO+WvugNAyrEG0H7wA2btkZ/KJgxuPFah2Uf0/Y5Oz8Rv44&#10;63FacJxw+SJEGYyRP/3sC6fXQ4PTZ88FpWsDR84IytnClODhGcfFYginBa/VvI9yIaJIyZdbijmL&#10;1oQeR9sORMXNATWbLbsMKdLQBrWpLuKs4FnbvlIuQhRB1XwcahVljhz9KahHxV2+bss08bfn757R&#10;GZwxU/6/OIGzgqOkSpYzkWAR/6j3Fzg3DaYLVOHjAR4PsX0GvS+2felGgYOMk4JjTBz1YirITfzD&#10;ScExPSYLmkhQVe76gyT5fZwUHFN2sqRhU6F6RydnB0jRcFJw7NMnixo2mau3yIcnHuGc4HgNLksa&#10;Nlg3zqGJ3zgn+Mz5KxVRw2btxhz58MQznBMcU1ayqGGClXHXrl2XD088wznBscOSLGuYdOkzSj40&#10;8RDnBMdSUVnWMFm5bqt8aOIhzgn++HMNFFnDJI6v4+OIU4JjU3pZ1DBBhQ2JB04Jjr44sqxh8mqd&#10;bvKhiac4Jfi3B44osoYJO5bFB6cER0WNLGuYUPD44JTgx06cVmQNE6x3JvHAKcFReiXLGialX2kt&#10;H5p4ilOCY9N1Wdaw4TRhPHBKcPDsyy0VWcNk2pwV8qGJhzgnODafkWUNE+wsxbbY/uOc4CMmzFVk&#10;DRsUThC/cU7w1eu3KaKGDfYO3PzFHvkjiEc4Jzi6C8iiJpJi5RoH+wASP3FOcFC7RV9F1ESCtSmf&#10;Z++WP4Z4gJOCL1q2QZE00WA7s+lzObPiG04Kji2Gn7w9tJAljSJterwnzp13p1U1uT9OCg76Dop2&#10;Z6vCwR/P0DEfBctzids4K/h3B38MZkFkOaMMujNgizh0kCBu4qzgIFlNp/CH1C1ttMj77rD8FYjl&#10;OC04emKib6MspM5Ua9gr2Lri/AWO013AacHBus93KBImI4/eHr5gT8NN2bu4I63FOC84gGiygMkM&#10;drrFQ+mer/dzpyzL8EJwNINCnaUsnolgrTk2J0KfHC7mMo8XggPMdBSv0EIRzmSwDKB9z+Fi6YrP&#10;OWY3hDeCA3QhCNNgKRlBX0s0gMJQBgu88IBM9OOV4AB3SxNNUh80+EPEmhos/83OyeUe5ZrwTnCw&#10;dtP24CWNLJXNwawMqv17DRgvZi9aHayaJInjpeAAbfKwg6wskktBD3sMaXJ25gVNociD463gADth&#10;lavSThHHxTz9YjPRMXWkWLJik8j/mQXTRcVrwUFBweXgZ18WxuU8XKJ28MA6ZspC8XXe95x7vw/e&#10;C34HjMujqsi3LaUqtQr+iNGuG3/Q5P/ERnCAvVDQyVfu4utTMDvTsM3bYuqs5UE/o7gTK8HvANGH&#10;j5/j/EPoHwXdmzEVicVhZ/PPy6chFsRS8Dtgp6xxUxdb9wZUR/BuoEn79KDcD//uuBBrwe+At4r4&#10;ScdYVhbDx2DOHaV5aOPi+0pICl4ILI5asTZbvN55sPZqIVuCnkfLVmV5KzoFvwcYs06bnRlpV2Wb&#10;U6lWF5G5Jtu7KUcKXgT27f9BDM6YGYshDN6eYujii+gU/AHA63JsEIT13mWSXCqX7FSu1yOolnId&#10;Cp4AuLNPnL406BjhwgrGMEHDXJfXslPwiIAEy1dnie5pY0Txin5NO6Ikz9VNSim4BjAjsSv3OzFy&#10;wjxRtWHP4IWLLI2LeWfEDOdmWyh4Ejh15mex4OP1om3KsKCMTRbHpaDA+9q16/I/0VooeJK5fv1G&#10;UMEzZNTMYPlr2dfaKhLZnibt0p0puaPgFnDk6E/BHR67Z2G8KwtlY6o3SXXilT8FtxA0vJ2zeK3o&#10;lJph9RLfZh0GWj8mp+CWgxcuX31zMChOxksYWTLTwf6QNkPBHQP7v2AJQf3W/axZL7N4+Ub5a1oD&#10;BXcYbNSPGk20VjT5ogmrE1H/aiMU3BN+Op0fvFWtUKOTImAyUr3xm1aOxym4h3y551uRmj4x6XPu&#10;H85bKX8V41Bwj0EvozmL1ojy1dorMuoIWr/gl8QmKHgMwCpIFDUkYxYGU5s2QcFjBKYcsQS2VvM+&#10;iphRBQ+7J0/Zcxen4DEFe6g8Vb6pImgUGTtlkfxxxqDgMebo8VPB7IcsaKJ5oWo7ayqCKHjMwbbN&#10;rbu+q0iaaLK2fSV/lBEoOAkeQrv2Ha1ImkjeHDBB/hgjUHASgGW8jdsOUEQNG8zY2AAFJ7+BbZmf&#10;eam5ImuYYJ3MFQuacFFwchdYpivLGjZoq2gaCk7uArt7RbUGHa1YTEPBiUK/d6cqsoZJ+vDp8qGT&#10;DgUnClENU7BBkmkoOFFAUbQsa5ik9B8nHzrpUHCisHXHXkXWMMGuWKah4EQhKsHbpQyTD510KDhR&#10;wO6ysqxh0rrbUPnQSYeCE4Ups5YpsoZJ30GT5UMnHQpOFKKaJkSNqGkoOFGoWDOawuXM1VvkQycd&#10;Ck7uIjfvoCJq2OzO5at6YhlolCuLGjanz56TD590nBYc+3AMeG+ayNmZJ/9XJATXb9wQpV+JZvNP&#10;NAGwoarHacFXr9/22wl9pXbXoKPvJfZqDw32GZRFDRsb3mICpwX/TzO1Ohx96Hu/M0ns3WfnVmK2&#10;snZjjnIuEwluPjbgrODYvUk+qXJqNE0NWlej7pDcG2zoGWWFPfYqtGWDfGcFRytq+cTeK7h4/YdO&#10;DbqikbuB3K/W6aacs0SCzUBtwUnBsUH8wyXCNXbCsIZ39f+xKXuX+MdLzZRzlGjQbc4WnBQcr4Dl&#10;k/qgwV09bfDkoLErqljiBGY3xkxZGPomcb+gBQtmY2zBOcFRGPv4cw2UE5tInijTULTqOiTYqPLE&#10;yTPyR3oFhmlN2qcr5yCqTJi2RP5Iozgn+KhJ85WTGnWw5cF7Y2eL7bvygu0UfODAoaNBC0CdPTtx&#10;4/n5/EX5o43ilOAYNxevkNwuwri7o10IeuRgOOPaPPvhH08G3dt0DEfk4KWbbTglOKq05ZOa7ECU&#10;yvV6BCvu8DB17MRp+WsaBb84277cK4aNmyP+3ahXUsRG8ObywsUC+esYxxnB8Vq+QvWOyom1IZiJ&#10;aNTmbTE4Y6b4ZOVmcfDwsaS188CvGsbVM+Z9Klp2GSKKlW2kfL9kZP7H6+SvZgXOCF74tbwLwRtV&#10;vGh6o/tQ0WvA+KCzMdZHz12yNti6GGVhEBMdETDsOX/hUvAAjbbfeNDF/DSmQzF2xv9uS06umLf0&#10;s+DO3Ll3hqjZtLcoGdH+JYkG/04b1p38Hs4IrnPTdiZ88Ixi8ws0JwQvymt5xkwwJLMZJwR/kNfy&#10;TPLyzogZ8qWyDusFzz8X/YsdJvHgodqmN5b3wnrBAR6+8ICG1hjyiWaSH+wjjhaFLuCE4HfA1BsW&#10;CKHlhsnW1XEOljS4tHbHKcELg6m0kRPmiVKVWikXgdETTE+6MCwpjLOC3wEnHNUomG9+pGRd5aIw&#10;iQcFDHiR5CLOC14YPJBOn7tCVGmQolwkJlwq1epi9Tz3H+GV4IXBRcEWCFF1K4hb/lqqXnD+XC8M&#10;8VbwO2AIsyFrZ1DcUK4KZ2H+KFhOi22PsVTAB7wXXAZrO6bOWh5MdWFsKV/guAarDl/vPNi73Qhi&#10;J3hhUPn92aYdsb67o8QMs1G2LfuNilgLLnPoh+PBir0eb431+qXSY7d/ubA5Pf640eXYZyj4fTh5&#10;Kj/YIRXFDShjS1bxgI6gMWuzDgPF4syNzlUlJQIFfwBQsYIH1tGTFwYLwMpXa6+1xjHRYBtkdDpD&#10;5RGmUOMIBU+Qgtt3wx2794lZC1aJPgMnBYv/o2qHXdTg7gyZ8bILxdL41bFhZ1cboOCawHqNo8dP&#10;RVZHiuodFPXi1wObjOKuvHnrnmBWyJfKfx1QcM1E1bGsXqt+8qFJEaDgmqHgZqHgmqHgZqHgmqHg&#10;ZqHgmqHgZqHgmqHgZqHgmqHgZqHgmqHgZqHgmqHgZqHgmqHgZqHgmqHgZqHgmqHgZqHgmqHgZqHg&#10;mqHgZqHgmqHgZqHgmqHgZqHgmqHgZqHgmqHgZqHgmqHgZqHgmqHgZqHgmqHgZqHgmqHgZqHgmqHg&#10;ZqHgmqHgZqHgmqHgZqHgmqHgZqHgmolK8PqtKXgYKDjxGgpOvIaCE6+h4MRrKDjxGgpOvIaCE6+h&#10;4MRrKDjxGgpOvIaCE6+h4MRrKDjxGgpOvOa/me7m+NMWfJoAAAAASUVORK5CYIJQSwECLQAUAAYA&#10;CAAAACEAsYJntgoBAAATAgAAEwAAAAAAAAAAAAAAAAAAAAAAW0NvbnRlbnRfVHlwZXNdLnhtbFBL&#10;AQItABQABgAIAAAAIQA4/SH/1gAAAJQBAAALAAAAAAAAAAAAAAAAADsBAABfcmVscy8ucmVsc1BL&#10;AQItABQABgAIAAAAIQBySOouzwMAAF8NAAAOAAAAAAAAAAAAAAAAADoCAABkcnMvZTJvRG9jLnht&#10;bFBLAQItABQABgAIAAAAIQCqJg6+vAAAACEBAAAZAAAAAAAAAAAAAAAAADUGAABkcnMvX3JlbHMv&#10;ZTJvRG9jLnhtbC5yZWxzUEsBAi0AFAAGAAgAAAAhAE5jZmHYAAAAAwEAAA8AAAAAAAAAAAAAAAAA&#10;KAcAAGRycy9kb3ducmV2LnhtbFBLAQItAAoAAAAAAAAAIQDn8WCBhxAAAIcQAAAUAAAAAAAAAAAA&#10;AAAAAC0IAABkcnMvbWVkaWEvaW1hZ2UxLnBuZ1BLBQYAAAAABgAGAHwBAADmGAAAAAA=&#10;">
                      <v:group id="Grupo 69" o:spid="_x0000_s1315"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oIhxQAAANsAAAAPAAAAZHJzL2Rvd25yZXYueG1sRI9Pa8JA&#10;FMTvBb/D8oTemk2UthKzikgtPYRCVRBvj+wzCWbfhuw2f759t1DocZiZ3zDZdjSN6KlztWUFSRSD&#10;IC6srrlUcD4dnlYgnEfW2FgmBRM52G5mDxmm2g78Rf3RlyJA2KWooPK+TaV0RUUGXWRb4uDdbGfQ&#10;B9mVUnc4BLhp5CKOX6TBmsNChS3tKyrux2+j4H3AYbdM3vr8fttP19Pz5yVPSKnH+bhbg/A0+v/w&#10;X/tDK3hN4PdL+AFy8wMAAP//AwBQSwECLQAUAAYACAAAACEA2+H2y+4AAACFAQAAEwAAAAAAAAAA&#10;AAAAAAAAAAAAW0NvbnRlbnRfVHlwZXNdLnhtbFBLAQItABQABgAIAAAAIQBa9CxbvwAAABUBAAAL&#10;AAAAAAAAAAAAAAAAAB8BAABfcmVscy8ucmVsc1BLAQItABQABgAIAAAAIQBfroIhxQAAANsAAAAP&#10;AAAAAAAAAAAAAAAAAAcCAABkcnMvZG93bnJldi54bWxQSwUGAAAAAAMAAwC3AAAA+QIAAAAA&#10;">
                        <v:rect id="Retângulo 72" o:spid="_x0000_s1316"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1PvwwAAANsAAAAPAAAAZHJzL2Rvd25yZXYueG1sRI/NbsIw&#10;EITvSLyDtUi9gUOE+EkxCCoqtZwg9AG28TaOiNdp7EJ4e1wJieNoZr7RLNedrcWFWl85VjAeJSCI&#10;C6crLhV8nd6HcxA+IGusHZOCG3lYr/q9JWbaXflIlzyUIkLYZ6jAhNBkUvrCkEU/cg1x9H5cazFE&#10;2ZZSt3iNcFvLNEmm0mLFccFgQ2+GinP+ZxUcJo7SXeq3eWkXpvs+7T9/carUy6DbvIII1IVn+NH+&#10;0ApmKfx/iT9Aru4AAAD//wMAUEsBAi0AFAAGAAgAAAAhANvh9svuAAAAhQEAABMAAAAAAAAAAAAA&#10;AAAAAAAAAFtDb250ZW50X1R5cGVzXS54bWxQSwECLQAUAAYACAAAACEAWvQsW78AAAAVAQAACwAA&#10;AAAAAAAAAAAAAAAfAQAAX3JlbHMvLnJlbHNQSwECLQAUAAYACAAAACEAFSdT78MAAADbAAAADwAA&#10;AAAAAAAAAAAAAAAHAgAAZHJzL2Rvd25yZXYueG1sUEsFBgAAAAADAAMAtwAAAPcCAAAAAA==&#10;" filled="f" stroked="f">
                          <v:textbox inset="2.53958mm,2.53958mm,2.53958mm,2.53958mm">
                            <w:txbxContent>
                              <w:p w14:paraId="5B973BF5" w14:textId="77777777" w:rsidR="001A2E3E" w:rsidRDefault="001A2E3E">
                                <w:pPr>
                                  <w:spacing w:line="240" w:lineRule="auto"/>
                                  <w:jc w:val="left"/>
                                  <w:textDirection w:val="btLr"/>
                                </w:pPr>
                              </w:p>
                            </w:txbxContent>
                          </v:textbox>
                        </v:rect>
                        <v:group id="Grupo 71" o:spid="_x0000_s1317" style="position:absolute;left:50760;top:35100;width:5400;height:5400" coordorigin="2134,2624" coordsize="6966,6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nNxAAAANsAAAAPAAAAZHJzL2Rvd25yZXYueG1sRI9Pi8Iw&#10;FMTvC36H8ARva1rFVapRRFzxIIJ/QLw9mmdbbF5Kk23rt98sCHscZuY3zGLVmVI0VLvCsoJ4GIEg&#10;Tq0uOFNwvXx/zkA4j6yxtEwKXuRgtex9LDDRtuUTNWefiQBhl6CC3PsqkdKlORl0Q1sRB+9ha4M+&#10;yDqTusY2wE0pR1H0JQ0WHBZyrGiTU/o8/xgFuxbb9TjeNofnY/O6XybH2yEmpQb9bj0H4anz/+F3&#10;e68VTMfw9yX8ALn8BQAA//8DAFBLAQItABQABgAIAAAAIQDb4fbL7gAAAIUBAAATAAAAAAAAAAAA&#10;AAAAAAAAAABbQ29udGVudF9UeXBlc10ueG1sUEsBAi0AFAAGAAgAAAAhAFr0LFu/AAAAFQEAAAsA&#10;AAAAAAAAAAAAAAAAHwEAAF9yZWxzLy5yZWxzUEsBAi0AFAAGAAgAAAAhAMAwuc3EAAAA2wAAAA8A&#10;AAAAAAAAAAAAAAAABwIAAGRycy9kb3ducmV2LnhtbFBLBQYAAAAAAwADALcAAAD4AgAAAAA=&#10;">
                          <v:rect id="Retângulo 74" o:spid="_x0000_s1318" style="position:absolute;left:2134;top:2624;width:6966;height:6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m4AwwAAANsAAAAPAAAAZHJzL2Rvd25yZXYueG1sRI/BbsIw&#10;EETvlfoP1lbiBk4jREvAoIJAoj3RwAcs8RJHxOsQGwh/jysh9TiamTea6byztbhS6yvHCt4HCQji&#10;wumKSwX73br/CcIHZI21Y1JwJw/z2evLFDPtbvxL1zyUIkLYZ6jAhNBkUvrCkEU/cA1x9I6utRii&#10;bEupW7xFuK1lmiQjabHiuGCwoaWh4pRfrILt0FG6Sv0iL+3YdIfdz/cZR0r13rqvCYhAXfgPP9sb&#10;reBjCH9f4g+QswcAAAD//wMAUEsBAi0AFAAGAAgAAAAhANvh9svuAAAAhQEAABMAAAAAAAAAAAAA&#10;AAAAAAAAAFtDb250ZW50X1R5cGVzXS54bWxQSwECLQAUAAYACAAAACEAWvQsW78AAAAVAQAACwAA&#10;AAAAAAAAAAAAAAAfAQAAX3JlbHMvLnJlbHNQSwECLQAUAAYACAAAACEA9YJuAMMAAADbAAAADwAA&#10;AAAAAAAAAAAAAAAHAgAAZHJzL2Rvd25yZXYueG1sUEsFBgAAAAADAAMAtwAAAPcCAAAAAA==&#10;" filled="f" stroked="f">
                            <v:textbox inset="2.53958mm,2.53958mm,2.53958mm,2.53958mm">
                              <w:txbxContent>
                                <w:p w14:paraId="6F19B946" w14:textId="77777777" w:rsidR="001A2E3E" w:rsidRDefault="001A2E3E">
                                  <w:pPr>
                                    <w:spacing w:line="240" w:lineRule="auto"/>
                                    <w:jc w:val="left"/>
                                    <w:textDirection w:val="btLr"/>
                                  </w:pPr>
                                </w:p>
                              </w:txbxContent>
                            </v:textbox>
                          </v:rect>
                          <v:oval id="Elipse 75" o:spid="_x0000_s1319" style="position:absolute;left:2134;top:2624;width:6966;height:6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uXLwwAAANsAAAAPAAAAZHJzL2Rvd25yZXYueG1sRI/dasJA&#10;EIXvC32HZQre1U0rWk2zSglI2xux6gMM2Wl+dzbNbkx8+64geHk4Px8n2YymEWfqXGlZwcs0AkGc&#10;WV1yruB03D4vQTiPrLGxTAou5GCzfnxIMNZ24B86H3wuwgi7GBUU3rexlC4ryKCb2pY4eL+2M+iD&#10;7HKpOxzCuGnkaxQtpMGSA6HAltKCsvrQm8BNV3Xa73veV9td+4ef1TD7rpSaPI0f7yA8jf4evrW/&#10;tIK3OVy/hB8g1/8AAAD//wMAUEsBAi0AFAAGAAgAAAAhANvh9svuAAAAhQEAABMAAAAAAAAAAAAA&#10;AAAAAAAAAFtDb250ZW50X1R5cGVzXS54bWxQSwECLQAUAAYACAAAACEAWvQsW78AAAAVAQAACwAA&#10;AAAAAAAAAAAAAAAfAQAAX3JlbHMvLnJlbHNQSwECLQAUAAYACAAAACEAxcrly8MAAADbAAAADwAA&#10;AAAAAAAAAAAAAAAHAgAAZHJzL2Rvd25yZXYueG1sUEsFBgAAAAADAAMAtwAAAPcCAAAAAA==&#10;" stroked="f">
                            <v:textbox inset="2.53958mm,2.53958mm,2.53958mm,2.53958mm">
                              <w:txbxContent>
                                <w:p w14:paraId="2C28A373" w14:textId="77777777" w:rsidR="001A2E3E" w:rsidRDefault="001A2E3E">
                                  <w:pPr>
                                    <w:spacing w:line="240" w:lineRule="auto"/>
                                    <w:jc w:val="left"/>
                                    <w:textDirection w:val="btLr"/>
                                  </w:pPr>
                                </w:p>
                              </w:txbxContent>
                            </v:textbox>
                          </v:oval>
                        </v:group>
                        <v:shape id="Shape 17" o:spid="_x0000_s1320" type="#_x0000_t75" style="position:absolute;left:52082;top:36130;width:2755;height:3340;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vsoixAAAANsAAAAPAAAAZHJzL2Rvd25yZXYueG1sRI9Pa8JA&#10;FMTvBb/D8gre6iYV0pJmlSJUBelB66HHx+7LH82+Ddk1xm/vCoUeh5n5DVMsR9uKgXrfOFaQzhIQ&#10;xNqZhisFx5+vl3cQPiAbbB2Tght5WC4mTwXmxl15T8MhVCJC2OeooA6hy6X0uiaLfuY64uiVrrcY&#10;ouwraXq8Rrht5WuSZNJiw3Ghxo5WNenz4WIVzHdHj/vTKQvfY6o31frc/JaJUtPn8fMDRKAx/If/&#10;2luj4C2Dx5f4A+TiDgAA//8DAFBLAQItABQABgAIAAAAIQDb4fbL7gAAAIUBAAATAAAAAAAAAAAA&#10;AAAAAAAAAABbQ29udGVudF9UeXBlc10ueG1sUEsBAi0AFAAGAAgAAAAhAFr0LFu/AAAAFQEAAAsA&#10;AAAAAAAAAAAAAAAAHwEAAF9yZWxzLy5yZWxzUEsBAi0AFAAGAAgAAAAhAPa+yiLEAAAA2wAAAA8A&#10;AAAAAAAAAAAAAAAABwIAAGRycy9kb3ducmV2LnhtbFBLBQYAAAAAAwADALcAAAD4AgAAAAA=&#10;">
                          <v:imagedata r:id="rId50" o:title=""/>
                        </v:shape>
                      </v:group>
                      <w10:anchorlock/>
                    </v:group>
                  </w:pict>
                </mc:Fallback>
              </mc:AlternateContent>
            </w:r>
          </w:p>
        </w:tc>
        <w:tc>
          <w:tcPr>
            <w:tcW w:w="8879" w:type="dxa"/>
            <w:shd w:val="clear" w:color="auto" w:fill="EFEFEF"/>
            <w:tcMar>
              <w:top w:w="100" w:type="dxa"/>
              <w:left w:w="100" w:type="dxa"/>
              <w:bottom w:w="100" w:type="dxa"/>
              <w:right w:w="100" w:type="dxa"/>
            </w:tcMar>
            <w:vAlign w:val="center"/>
          </w:tcPr>
          <w:p w14:paraId="5ACA8F4F" w14:textId="77777777" w:rsidR="009B6A3C" w:rsidRPr="00C82C20" w:rsidRDefault="00DF142B">
            <w:pPr>
              <w:widowControl w:val="0"/>
              <w:jc w:val="left"/>
              <w:rPr>
                <w:rFonts w:asciiTheme="majorHAnsi" w:eastAsia="Calibri" w:hAnsiTheme="majorHAnsi" w:cstheme="majorHAnsi"/>
                <w:b/>
              </w:rPr>
            </w:pPr>
            <w:r w:rsidRPr="00C82C20">
              <w:rPr>
                <w:rFonts w:asciiTheme="majorHAnsi" w:eastAsia="Calibri" w:hAnsiTheme="majorHAnsi" w:cstheme="majorHAnsi"/>
                <w:b/>
              </w:rPr>
              <w:t>VALOR CONTRATUAL</w:t>
            </w:r>
          </w:p>
          <w:p w14:paraId="27E8B0E1" w14:textId="77777777" w:rsidR="009B6A3C" w:rsidRPr="00C82C20" w:rsidRDefault="00DF142B">
            <w:pPr>
              <w:widowControl w:val="0"/>
              <w:jc w:val="left"/>
              <w:rPr>
                <w:rFonts w:asciiTheme="majorHAnsi" w:eastAsia="Calibri" w:hAnsiTheme="majorHAnsi" w:cstheme="majorHAnsi"/>
              </w:rPr>
            </w:pPr>
            <w:r w:rsidRPr="00C82C20">
              <w:rPr>
                <w:rFonts w:asciiTheme="majorHAnsi" w:eastAsia="Calibri" w:hAnsiTheme="majorHAnsi" w:cstheme="majorHAnsi"/>
              </w:rPr>
              <w:t>R$ XXXXXXXXXXXXXXXX (XXXXXXXXXXXXXXXXXXXXXXXXXXXXXXX).</w:t>
            </w:r>
          </w:p>
        </w:tc>
      </w:tr>
      <w:tr w:rsidR="009B6A3C" w:rsidRPr="00C82C20" w14:paraId="1124180C" w14:textId="77777777">
        <w:trPr>
          <w:jc w:val="center"/>
        </w:trPr>
        <w:tc>
          <w:tcPr>
            <w:tcW w:w="1185" w:type="dxa"/>
            <w:tcMar>
              <w:top w:w="43" w:type="dxa"/>
              <w:left w:w="43" w:type="dxa"/>
              <w:bottom w:w="43" w:type="dxa"/>
              <w:right w:w="43" w:type="dxa"/>
            </w:tcMar>
          </w:tcPr>
          <w:p w14:paraId="4F2576C3" w14:textId="77777777" w:rsidR="009B6A3C" w:rsidRPr="00C82C20" w:rsidRDefault="009B6A3C">
            <w:pPr>
              <w:widowControl w:val="0"/>
              <w:jc w:val="left"/>
              <w:rPr>
                <w:rFonts w:asciiTheme="majorHAnsi" w:eastAsia="Calibri" w:hAnsiTheme="majorHAnsi" w:cstheme="majorHAnsi"/>
                <w:sz w:val="2"/>
                <w:szCs w:val="2"/>
              </w:rPr>
            </w:pPr>
          </w:p>
        </w:tc>
        <w:tc>
          <w:tcPr>
            <w:tcW w:w="8879" w:type="dxa"/>
            <w:tcMar>
              <w:top w:w="43" w:type="dxa"/>
              <w:left w:w="43" w:type="dxa"/>
              <w:bottom w:w="43" w:type="dxa"/>
              <w:right w:w="43" w:type="dxa"/>
            </w:tcMar>
          </w:tcPr>
          <w:p w14:paraId="6B4A0163" w14:textId="77777777" w:rsidR="009B6A3C" w:rsidRPr="00C82C20" w:rsidRDefault="009B6A3C">
            <w:pPr>
              <w:widowControl w:val="0"/>
              <w:jc w:val="left"/>
              <w:rPr>
                <w:rFonts w:asciiTheme="majorHAnsi" w:eastAsia="Calibri" w:hAnsiTheme="majorHAnsi" w:cstheme="majorHAnsi"/>
                <w:sz w:val="2"/>
                <w:szCs w:val="2"/>
              </w:rPr>
            </w:pPr>
          </w:p>
        </w:tc>
      </w:tr>
      <w:tr w:rsidR="009B6A3C" w:rsidRPr="00C82C20" w14:paraId="29B3230D" w14:textId="77777777">
        <w:trPr>
          <w:jc w:val="center"/>
        </w:trPr>
        <w:tc>
          <w:tcPr>
            <w:tcW w:w="1185" w:type="dxa"/>
            <w:shd w:val="clear" w:color="auto" w:fill="EFEFEF"/>
            <w:tcMar>
              <w:top w:w="100" w:type="dxa"/>
              <w:left w:w="100" w:type="dxa"/>
              <w:bottom w:w="100" w:type="dxa"/>
              <w:right w:w="100" w:type="dxa"/>
            </w:tcMar>
          </w:tcPr>
          <w:p w14:paraId="30BB392F" w14:textId="77777777" w:rsidR="009B6A3C" w:rsidRPr="00C82C20" w:rsidRDefault="00DF142B">
            <w:pPr>
              <w:keepLines/>
              <w:widowControl w:val="0"/>
              <w:rPr>
                <w:rFonts w:asciiTheme="majorHAnsi" w:eastAsia="Calibri" w:hAnsiTheme="majorHAnsi" w:cstheme="majorHAnsi"/>
              </w:rPr>
            </w:pPr>
            <w:r w:rsidRPr="00C82C20">
              <w:rPr>
                <w:rFonts w:asciiTheme="majorHAnsi" w:eastAsia="Calibri" w:hAnsiTheme="majorHAnsi" w:cstheme="majorHAnsi"/>
                <w:b/>
                <w:noProof/>
              </w:rPr>
              <mc:AlternateContent>
                <mc:Choice Requires="wpg">
                  <w:drawing>
                    <wp:inline distT="114300" distB="114300" distL="114300" distR="114300" wp14:anchorId="3106AA65" wp14:editId="67C3ACEC">
                      <wp:extent cx="540000" cy="561600"/>
                      <wp:effectExtent l="0" t="0" r="0" b="0"/>
                      <wp:docPr id="77" name="Agrupar 77"/>
                      <wp:cNvGraphicFramePr/>
                      <a:graphic xmlns:a="http://schemas.openxmlformats.org/drawingml/2006/main">
                        <a:graphicData uri="http://schemas.microsoft.com/office/word/2010/wordprocessingGroup">
                          <wpg:wgp>
                            <wpg:cNvGrpSpPr/>
                            <wpg:grpSpPr>
                              <a:xfrm>
                                <a:off x="0" y="0"/>
                                <a:ext cx="540000" cy="561600"/>
                                <a:chOff x="5076000" y="3499200"/>
                                <a:chExt cx="540000" cy="561600"/>
                              </a:xfrm>
                            </wpg:grpSpPr>
                            <wpg:grpSp>
                              <wpg:cNvPr id="78" name="Grupo 77"/>
                              <wpg:cNvGrpSpPr/>
                              <wpg:grpSpPr>
                                <a:xfrm>
                                  <a:off x="5076000" y="3499200"/>
                                  <a:ext cx="540000" cy="561600"/>
                                  <a:chOff x="5076000" y="3499200"/>
                                  <a:chExt cx="540000" cy="561600"/>
                                </a:xfrm>
                              </wpg:grpSpPr>
                              <wps:wsp>
                                <wps:cNvPr id="79" name="Retângulo 79"/>
                                <wps:cNvSpPr/>
                                <wps:spPr>
                                  <a:xfrm>
                                    <a:off x="5076000" y="3499200"/>
                                    <a:ext cx="540000" cy="561600"/>
                                  </a:xfrm>
                                  <a:prstGeom prst="rect">
                                    <a:avLst/>
                                  </a:prstGeom>
                                  <a:noFill/>
                                  <a:ln>
                                    <a:noFill/>
                                  </a:ln>
                                </wps:spPr>
                                <wps:txbx>
                                  <w:txbxContent>
                                    <w:p w14:paraId="324D1F27"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g:grpSp>
                                <wpg:cNvPr id="80" name="Grupo 79"/>
                                <wpg:cNvGrpSpPr/>
                                <wpg:grpSpPr>
                                  <a:xfrm>
                                    <a:off x="5076000" y="3499200"/>
                                    <a:ext cx="540000" cy="561600"/>
                                    <a:chOff x="213425" y="262450"/>
                                    <a:chExt cx="696625" cy="696900"/>
                                  </a:xfrm>
                                </wpg:grpSpPr>
                                <wps:wsp>
                                  <wps:cNvPr id="81" name="Retângulo 81"/>
                                  <wps:cNvSpPr/>
                                  <wps:spPr>
                                    <a:xfrm>
                                      <a:off x="213425" y="262450"/>
                                      <a:ext cx="696625" cy="696900"/>
                                    </a:xfrm>
                                    <a:prstGeom prst="rect">
                                      <a:avLst/>
                                    </a:prstGeom>
                                    <a:noFill/>
                                    <a:ln>
                                      <a:noFill/>
                                    </a:ln>
                                  </wps:spPr>
                                  <wps:txbx>
                                    <w:txbxContent>
                                      <w:p w14:paraId="4677C21D"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s:wsp>
                                  <wps:cNvPr id="82" name="Elipse 82"/>
                                  <wps:cNvSpPr/>
                                  <wps:spPr>
                                    <a:xfrm>
                                      <a:off x="213450" y="262450"/>
                                      <a:ext cx="696600" cy="696900"/>
                                    </a:xfrm>
                                    <a:prstGeom prst="ellipse">
                                      <a:avLst/>
                                    </a:prstGeom>
                                    <a:solidFill>
                                      <a:srgbClr val="FFFFFF"/>
                                    </a:solidFill>
                                    <a:ln>
                                      <a:noFill/>
                                    </a:ln>
                                  </wps:spPr>
                                  <wps:txbx>
                                    <w:txbxContent>
                                      <w:p w14:paraId="7B6F0061"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pic:pic xmlns:pic="http://schemas.openxmlformats.org/drawingml/2006/picture">
                                  <pic:nvPicPr>
                                    <pic:cNvPr id="83" name="Shape 22"/>
                                    <pic:cNvPicPr preferRelativeResize="0"/>
                                  </pic:nvPicPr>
                                  <pic:blipFill rotWithShape="1">
                                    <a:blip r:embed="rId14">
                                      <a:alphaModFix/>
                                    </a:blip>
                                    <a:srcRect/>
                                    <a:stretch/>
                                  </pic:blipFill>
                                  <pic:spPr>
                                    <a:xfrm>
                                      <a:off x="324213" y="400888"/>
                                      <a:ext cx="475075" cy="420025"/>
                                    </a:xfrm>
                                    <a:prstGeom prst="rect">
                                      <a:avLst/>
                                    </a:prstGeom>
                                    <a:noFill/>
                                    <a:ln>
                                      <a:noFill/>
                                    </a:ln>
                                  </pic:spPr>
                                </pic:pic>
                              </wpg:grpSp>
                            </wpg:grpSp>
                          </wpg:wgp>
                        </a:graphicData>
                      </a:graphic>
                    </wp:inline>
                  </w:drawing>
                </mc:Choice>
                <mc:Fallback>
                  <w:pict>
                    <v:group w14:anchorId="3106AA65" id="Agrupar 77" o:spid="_x0000_s1321" style="width:42.5pt;height:44.2pt;mso-position-horizontal-relative:char;mso-position-vertical-relative:line" coordorigin="50760,34992" coordsize="5400,561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buc2f2QMAAF0NAAAOAAAAZHJzL2Uyb0RvYy54bWzMV+tu2zYU/j9g70Dw&#10;fyNbvsQW4hRF0wQFui1IN+w3TVESMYrkSMp29jh7lb3YDklRceykbbytqwDLPNTR4bl856KL17tW&#10;oA0zliu5wuOzEUZMUlVyWa/wLz9fv1pgZB2RJRFKshW+Zxa/vvz+u4utLliuGiVKZhAIkbbY6hVu&#10;nNNFllnasJbYM6WZhIeVMi1xQJo6Kw3ZgvRWZPloNM+2ypTaKMqshd2r+BBfBvlVxaj7qaosc0is&#10;MOjmwt2E+9rfs8sLUtSG6IbTXg1yghYt4RIOHURdEUdQZ/iRqJZTo6yq3BlVbaaqilMWbABrxqMD&#10;a26M6nSwpS62tR7cBK498NPJYumPm1uDeLnC5+cYSdJCjN7UptPEINgB92x1XQDXjdEf9a3pN+pI&#10;eYt3lWn9P9iCdsGx94Nj2c4hCpuz6QgujCg8ms3Hc1gHx9MGouPfmo3OYRM4gGEyXS4htInj3Sdl&#10;ZEmBzOs5qDUQg/7JSsBjtPIGjFSn2fistv+jvZA+9gEh9p8h5GNDNAvAsz72yXfL5Ls75v76U9ad&#10;AAcuI0gC44AQW1gAyxPwONF1Q5hJoY11N0y1yC9W2ECKh8wjmw/WAaqANbH486W65kIEtAn5aAMY&#10;/Q4AJ2nrV2633oV8GE/mybK1Ku/BB1bTaw6HfiDW3RIDdWKM0RZqxwrb3ztiGEbivQTXL8fTfAbF&#10;Zp8w+8R6nyCSNgpKEnUGo0i8daFERXXfdE5VPJjmFYzK9HpDzCPCA/IPwb6AhHoE9j5WL0roEyNG&#10;iiG58/Ek+ANyO5/n09lRas+X87l3mC8PsF7G5B9ifpjaXwHqC4hs9Nwe1GEzlL8vhPozZqca8Rmj&#10;H1D83wO9r/MJW98w0L9G6PMU+neCa8vQIn9x2AHivpPto30/7L7RPYP1o7AzEbT4VImzSvDSVzlf&#10;L6yp12+FQRsCE891uLz6kEyP2F5aCxfJB994LdScFvDrRyVYHTXCz4+U8JbrfDWPY2n7RTJaYn7r&#10;9CuY6jRxfM0Fd/dhQoXIeaXk5pZT3xI98dBTF5OEttBzUR7Alnj8G5D+rGLmjgmQu2F3zPI/YEgL&#10;RTQ7krwGtHgoIKPcr9w1QapvVB4b/mFvFPSXgxHyCb/E8fRK0a5l0sV52wQ9lLQNJAdGpmDtmsH4&#10;aN6X8RAidEN+UADIXcSdPzUik95Bsw6t2DrDHG08gzchaR2988zoMMmnUFJDYsE4uVgESJIiJdb0&#10;HDpV30SmMD9CQ4nnpwE1TQX/Wj31mkddgxFAhq7cj6FPrGGGD5nYf2/4j4R9Orzx8FV0+TcA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ABaF8+2gAAAAMBAAAPAAAAZHJzL2Rvd25y&#10;ZXYueG1sTI9BS8NAEIXvgv9hmYI3u4laCWk2pRT1VARbQbxNk2kSmp0N2W2S/ntHL/Yyw+MNb76X&#10;rSbbqoF63zg2EM8jUMSFKxuuDHzuX+8TUD4gl9g6JgMX8rDKb28yTEs38gcNu1ApCWGfooE6hC7V&#10;2hc1WfRz1xGLd3S9xSCyr3TZ4yjhttUPUfSsLTYsH2rsaFNTcdqdrYG3Ecf1Y/wybE/HzeV7v3j/&#10;2sZkzN1sWi9BBZrC/zH84gs65MJ0cGcuvWoNSJHwN8VLFqIOspMn0Hmmr9nzHwAAAP//AwBQSwME&#10;CgAAAAAAAAAhAFOnPIQVLgAAFS4AABQAAABkcnMvbWVkaWEvaW1hZ2UxLnBuZ4lQTkcNChoKAAAA&#10;DUlIRFIAAAHSAAABnAgGAAAAbTIhKgAALdxJREFUeF7t3feXFUX+//HPX/L9bNBddXe/X1cREdQ1&#10;B0yIkpEcJAiSk4DkzEiSnAR0gCEOecg5CJIlw8DggAgSJCP1te7KHvdd42Vmurq7uvv5OOf1y56z&#10;Vve9VfXi3unb/T8KAAAU2//I/wEAABQeRQoAgAcUKQAAHlCkAAB4QJECAOABRQoAgAcUKQAAHlCk&#10;AAB4QJECAOABRQoAgAcUKQAAHlCkjvv+3AW1av12NXx8lmrUZoB69u1G6pEyVVWVhl1Uv6FT1LzF&#10;a9WBw7ny/wYEgvkJUKROGzlxtvo/j5YrVCrU7aS2bN8n/xOAb5ifwL9RpA7K++57VbHeJ8ZmVJgM&#10;GzdT/ucAq5ifwH+jSB0zeFSmsfkUNR807ib/s4AVzE/ARJE65ODRk8amU9xkZa+U/3nAE+YnUDCK&#10;1CFlq7Q0Nhwv2fvtUTkEUGzMT6BgFKkjRoyfZWw0XqMv8Lh2/YYcCigy5ifw+yhSR7xWqYWx0dhI&#10;VvYqORRQZMxP4PdRpA648ONlY4OxlW4DxsvhgCJhfgLpUaQO2LRtj7HB2Ir+mQLgBfMTSI8idcD4&#10;adnGBmMrf3ummhwOKBLmJ5AeReqAZh0HGxuMzRw5nieHBAqN+QmkR5E6oLh3iSls9FdzQHExP4H0&#10;KFIHsFHBZcxPID2K1AFsVHAZ8xNIjyJ1ABsVXMb8BNKjSB3ARgWXMT+B9ChSB7BRwWXMTyA9itQB&#10;bFRwGfMTSI8idQAbFVzG/ATSo0gdwEYFlzE/gfQoUgewUcFlzE8gPYrUAWxUcBnzE0iPInUAGxVc&#10;xvwE0qNIHcBGBZcxP4H0KFIHsFHBZcxPID2K1AFsVHAZ8xNIjyJ1ABsVXMb8BNKjSB3ARgWXMT+B&#10;9ChSB7BRwWXMTyA9itQBbFRwGfMTSI8idQAbFVzG/ATSo0gdwEYFlzE/gfQoUgewUcFlzE8gPYrU&#10;AWxUcBnzE0iPInUAGxVcxvwE0qNIHcBGBZcxP4H0KFIHsFHBZcxPID2K1AFsVHAZ8xNIjyJ1ABsV&#10;XMb8BNKjSB3ARgWXMT+B9ChSB7BRwWXMTyA9itQBbFRwGfMTSI8idQAbFVzG/ATSo0gdwEYFlzE/&#10;gfQoUgewUcFlzE8gPYrUAWxUcBnzE0iPInUAGxVcxvwE0qNIf3H37l2Ve+qMWr9ll/pqdo7qP3yq&#10;+qjDYFWuZntV4qXaxsInhEQnDz5ZUb3wblNVs2kP9Unv0Wr05LlqYc5GtXv/EfXjxStyOwCKLJFF&#10;euJkvho7ZV7qX9pPlW1gLDxCSHLyt6erqdcqtVCdeo1S6zbvktsFcF+JKdLtuw6ovkOnqNcrtzQW&#10;EiGE3MvfnqmmWncdphYt36guXflJbiWAIdZFunrDDtV94AT1YvmPjMVCCCH3y4MlK6rGbQeoL2ct&#10;U7l5Z+QWA6TEskiz5q9Ub1VvYywKQgjxkk/6jFGHj52SWw4SLlZFunjFJlW5QRdj8hNCiK08XKaK&#10;6jvkC/XdmR/kFoSEikWRrt20U9X9uLcx4QkhxK+UeLmOGjZuprp0mb+jJl2ki1RfQNS8Y4YxwQkh&#10;JKj8653GasKXC9SdOz/LLQoJEdki7TdsqjGhCSEkrJSt0kpt5OYSiRS5Ir19+45q1XWYMYkJISTs&#10;6Js/TMtaKrctxFykivR0/jkuJiKEOJ8egybK7QsxFpki3bnnkHqgZAVjwhJCiIup07yX3MYQU5Eo&#10;0iUrNhuTlBBCXM/z5Zqon3/mIqS4c75Iew6eaExOQgiJSv73sfLqyLE8ubUhRpwu0qofdjUmJSGE&#10;RDGHjp6UWxxiwtki1Y87khOREEKinBs3b8mtDjHgZJGOn5ZtTEBCCIl6Xq34sdzuEAPOFenK9duN&#10;yUcIIXFJp96j5baHiHOqSPUDtx95uqox8QghJE4ZN3W+3P4QYU4V6ZtVWxsTjhBC4pj5S9bJLRAR&#10;5UyRftRhsDHRCCEkztn09V65FSKCnCjSwaMyjQlGCCFxz3PvNFH5Z8/LLRERE3qRnsw7ox59voYx&#10;wQghJAnpN2yK3BYRMaEXqb65s5xYhBCSlOgLLI8c585HURZqkX576ETqsUNyYoWRivU+Uc07Zai+&#10;Q6eoydMXqWWrt6o93x5VP1y4KA8bQITcvHlLHc/9Tm3YslvNnL9SDRkzXbXrPkJ90LibsQ+ElS59&#10;x8rDRoSEWqTte3xuTKggU/KVuqpr/3Hq8LFT8tAAJMBPV6+rqTOXqHdqtDP2hyCj78e7a99heXiI&#10;iNCK9Oud3xqTKajUb9lXZWWvkocEIMG27tif+mT4zxdqGntGEGnVZag8JEREaEUaxs9dXn6/mVq7&#10;aac8FAD4D/01cI0m3Y39I4hs3LZHHg4iIJQiXb3xG2MC+Z0m7QaqCz9elocCAAXq0m+ssY/4nQ9b&#10;95eHgQgIpUj1k+PlBPIzQ8fOkIcAAPe1aPkmYz/xO6vWb5eHAccFXqSn88+pPzxW3pg8fmXJys3y&#10;EACgSN6sFtztSz8dMF4OD8cFXqQz5q0wJo5fGTFhlhweAIolqAdqvPBuUzk0HBd4kTbrGMxFRvp3&#10;oQBgy7ETp419xq9s3r5PDg+HBVqk167dUH8pVcmYNLZT8tW6cmgA8Cxr/kpjv/EjvT+bLIeGwwIt&#10;0mWrtxgTxo8sXrFJDg0AVnTsNcrYc2zn1Yofy2HhsECLtG234caEsZ2RE2fLYQHAmgsXL6vXKrUw&#10;9h7b4Y5r0RFokf7j2erGZLGZ0mUbqOvXb8hhAcCq4eOzjP3Hdj7nQ0FkBFakG7buNiaK7egbzgOA&#10;306cyjf2H9spX6u9HBaOCqxI+wz5wpgotrPvwDE5LAD4Qt+zW+5BtnPjxk05LBwUWJE2bjfQmCQ2&#10;w89dAARJX9Qo9yHb4e+k0RBYkb5dvY0xSWxGP2cQAIKkH8Uo9yKbWbmO2wVGQWBF6vejiQAgaINH&#10;ZRp7kc1Mnr5IDgkHBVKkV69dNyaIzZR6rb4cEgB8lzl3ubEf2UzPwZPkkHBQIEV64HCuMUFspnyt&#10;DnJIAPCdfr6x3I9shseqRUMgRZqzZqsxQWymaftBckgA8N2R43nGfmQzb1RpJYeEgwIp0glfLjAm&#10;iM1wX0oAYbh2/YaxH9nM//3XB3JIOCiQIu0+cIIxQWxmUuZCOSQABOL/PVfD2JNs5vKVq3JIOCaQ&#10;Iq3foo8xOWxm2aotckgACMTrlVsae5LN7Dt4XA4JxwRSpPpmCXJy2MymbXvkkAAQCPY3UKQA4AH7&#10;GyhSAPCA/Q0UKQB4wP4GihQAPGB/A0UKAB6wv4EiBQAP2N9AkQKAB+xvoEgBwAP2N1CkAOAB+xso&#10;UgDwgP0NFCkAeMD+BooUADxgfwNFCgAesL+BIgUAD9jfQJECgAfsb6BIAcAD9jdQpADgAfsbKFIA&#10;8ID9DRQpAHjA/gaKFAA8YH8DRQoAHrC/gSIFAA/Y30CRAoAH7G+IRZESQkhcQ5G6jyIlhBCHQ5G6&#10;jyIlhBCHQ5G6jyIlhBCHQ5G6jyIlhBCHQ5G6jyIlhBCHQ5G6jyIlhBCHQ5G6jyIlhBCHQ5G6jyIl&#10;hBCHQ5G6jyIlhBCHQ5G6jyIlhBCHQ5G6jyIlhBCHQ5G6jyIlhBCHQ5G6jyIlhBCHQ5G6jyIlhBCH&#10;Q5G6jyIlhBCHQ5G6jyIlhBCHQ5G6jyIlhBCHQ5G6jyIlhBCHQ5G6jyIlhBCHQ5G6jyIlhBCHQ5G6&#10;jyIlhBCHQ5G6jyIlhBCHQ5G6jyIlhBCHQ5G6LxZFykQDEBa9vzVo2Ve17TZc9cqYrEZMmKWmzlyi&#10;5i1Zp1at366+3nVAHTp6UuWfPa+uXruubt+5o87/eEkdz/1O7dx7WK3dtFMtWLZBTZu1VI2cOFv1&#10;GzpFdew1SjVtP0h90KQ7+1sEUKQAAHhAkQIA4AFFCgCABxQpAAAeUKQAAHhAkQIA4AFFCgCABxQp&#10;AAAeUKQAAHhAkQIA4AFFCgCABxQpAAAeUKQAAHhAkQIA4AFFCgCABxQpAAAeUKQAAHhAkQIA4AFF&#10;CgCABxQpAAAeUKQAAHhAkQIA4AFFCgCABxQpAHhw6/ZtdebsebXvwDG1dtNONWfRGjV+WrbqP2yq&#10;atf9c1WvRR9VvlZ79a93Gqu/P1NN/fmJ91XJV+qq1yu3VNUbdVPNO2Wo7gMnqBETZqnMOctVzpqt&#10;asfugyo374y6evW6HA4OokgBoBAOHslV0+cuVx17jfqvYpT7ke38tVQlVbpsA/VWtTap0p2UuVDt&#10;2ndY3fn5Z3mICAlFCgBCXv73amHORtX7s8mqcoMugRRmUfPHx9/7pdA7qB6DJqp5S9apI8fz5Gkg&#10;IBQpgES7eOkntW7zLjVy4mzVpN1A9ezbjYw9JirRXxk3aNVPDRkzQy1fu03ln/1Bni58QJECSJw9&#10;+4+qz0ZPV+/WbK8eKFnB2FPilFcqfKy69h+nVm/cIV8GWEKRAkiEQ0dPqlGT5qgKdTsZe0hS8vy7&#10;TVNfBa/fsku+PPCAIgUQW/rK14lfLVQfNO5m7BtJz8vvN0/9DXjz13vly4YiokgBxMrZcxfUl7OX&#10;pX528qcS7xn7BTGjf4rTf/hUtW3nt/LlRCFQpAAi7+ef76rZC1arJu0HqYfLVDH2CFL4vFmttRo8&#10;8iu1e/8R+TLjd1CkACLr2vUbauJXC9RrlVoY+wLxnrbdhqduDoH0KFIAkfPjxcupC4eeK9fE2A+I&#10;/bTsPFRt/Wa/fBvwK4oUQGTknz2f+tnKU683MPYB4n+adcxgvy0ARQrAeSdO5at+w6aqx16sZax/&#10;Enz0jSv0TSzwbxQpAGfp+9vqG7r/7emqxron4adhq35q1QZu9ECRAnCOfpJKp16j1J+fiPddh+KS&#10;uh/3VsvXbJNvY2JQpACcMuaLuXwCjWi69B2rzl+4JN/S2KNIAThh+64DqmbTHsb6JtHKi+U/UvOX&#10;rJNvb6xRpABCN3TsTPUAX+PGKu26j1Cn88/JtzqWKFIAodm4dY+qVL+zsaZJPFLmjYZqxrwV8m2P&#10;HYoUQOBu3rqtBgyfZqxlEs8075ShjuWeltMgNihSAIFauX67KlejnbGOSbxT4uU6asqMxXI6xAJF&#10;CiAQl69cVT0GTzTWL0lWPmzdX+0/dEJOj0ijSAH4bte+w9xYnvwn/3i2upo+d7mcJpFFkQLw1dpN&#10;O1XJV+oa65aQjNGZcrpEEkUKwDfZy9Yb6zWO+ecLNdVL7zdLXYGs70Orb0wwZMwMNXXmErV4xabU&#10;k1OOnjitLl3+Sd26fVvln/1B7fn2aOr2elnZK9WoyXNUr4xJqkXnIapGk+6qbJVWquSrddWfn3jf&#10;GCtu0Y9qizqKFIAvpmUtNdZq1PPEy3VU1YZdVbeBE9TM+SvVvoPH5Wlbl3vqjFq6akuqmBu1GaCe&#10;f7epcVxRT/VGn8rTjhSKFIB1n0+YZazTKOWvT1VWb1ZrrVp8MkSN+OVcctZsdermAvqTrf6Uqz/x&#10;6k+/+pOw/lQszyNKeeGXfyC49BoXBUUKwKrOfccYazQKefDJiurDNv1TnzQvXLwsTysSVqz7Wn3S&#10;e7QqXTaaz2t9qHRltWX7PnlazqNIAVhT7cOuxvp0Pfr+vl9MXxzZT0MF0X+HXbpys2rX/XP1RAQv&#10;9Jq1YJU8JadRpAA8u3b9hir1Wn1jbbqaCnU7qVGT5qjDx07JU4mda9duqAXLNqiWXYZG6utf/Tfh&#10;qKBIAXiiP8nJNeli9FWwg0dlqt37jshTSAz9t9U5i9ao2s16Ga+Pi2kTkSt6KVIAxaYveJHr0bXo&#10;G6cPGzdTnTt/UR5+ouWs2RaJQtVXSbuOIgVQLN+d+cFYiy7luXeapL6+vXjpijx0/EYUCrVDz5Hy&#10;sJ1CkQIoFlefH6pvjDBuara6evW6PGSk4XqhTp6+SB6yMyhSAEX2zFuNjHUYdl6v3DK12epHtKH4&#10;XC7UDVt3y8N1AkUKoEhcexD3AyUrqDFT5qm7d+/KQ4UHS1ZuTt0kQb7eYedbB58cQ5ECKDR9L1i5&#10;/sLMe7U7qq079svDhCX5Z887957rfzidPXdBHmqoKFIAhTJg+DRj7YWZHoMmqpu3bsnDhA8mZS5S&#10;j5SparwHYeXNqq3V7Tt35GGGhiIFcF8u3YD+6TcbqvlL1slDhM927j2kqjTsYrwfYUV/UnYFRQog&#10;rZXrt6s/PFbeWHdhRD+iLDfvjDxEBKjf0CnG+xJWeg6eKA8vFBQpgN914HCuEzdAv3dBEdzg0oVI&#10;+klDYaNIARTo8pWrqYt55HoLOvoh11xQ5B59IZL+hkC+X2Ekc06OPLxAUaQACqRvci7XWtCp0aT7&#10;Lxv2D/LQ4BB91yH5voWRzV/vlYcWGIoUgGH63OXGOgs6+mIS/TgwuK/PkC+M9y/o6AuhwkKRAvgv&#10;J07mq1Kv1TPWWZDplTFJHhYcp/9WKd/HoDN8fJY8rEBQpAD+S7OOGcYaCzIuXDyC4tE/S5LvZ5B5&#10;8MmK6ps9h+Rh+Y4iBfAf02aF+3vRqVlL5SEhYvYfOpEqNPneBpVaH/WUh+Q7ihRAypHjearEy7WN&#10;9RVUspeul4eEiNJ3HXr8pfDm0tip8+Uh+YoiBZAS5k8Z1mz8Rh5OLOzefyR1V6j2PT5Xb1RtlTrX&#10;t6q3UZ37jFFfzc5RO3YfVFevxfdxb+VrdTDe6yDyj2erpz4ZB4UiBaC+mL7YWFdBZemqLfJwIk9/&#10;uv+gSXfjXAvKU2UbpEo1rspWbmmccxD5sHV/eSi+oUiBhDt4JFc9+nxNY10FkSkzFsvDibxlv/zD&#10;QJ5nYdK47QD5n4qNMm80NM43iAQ1vyhSIOEatu5nrKkgMujzL+WhRF6d5r2N8yxK9FeScaS/vtbn&#10;Js/X75R4uY46lntaHo51FCmQYBO+XGCspyCi/0YYN70yJhvnWZzof9jE0cm8M8a5BpHmnTLkoVhH&#10;kQIJte/AsVA+JegLb+ImZ8024zy9ZOb8lXKIWNAXV8lzDSIz5q2Qh2IVRQokVBj3SG3VdZg8jMi7&#10;dOWqeqVCc+NcvUaXThzlrN5qnKvfebNaa3kYVlGkQALtP3hc/fHx94y15Gead/T/K7Yw+HVfYv0P&#10;nbjSVynL8/U7mXOWy8OwhiIFEqhz3zHGOvIzcb4i1a9P9m9/0FYOFSvDxmUZ5+xnytVoJw/BGooU&#10;SJiDR06mHpQt15Ff0Q8GP3X6rDyM2PDrAdd/fqKCunUr3k+/qdeij3HefiYre5U8BCsoUiBhug0Y&#10;b6whPxPXC2e0k7/8A0Ger82EcQP2IOkL3v7+TDXjvP2KflC9HyhSIEGOnjitHipd2VhDfkU/HDzO&#10;9Cccec42M3XmEjlk7Iyflm2ct5+Zu2iNPATPKFIgQXoOnmSsH78S9690tcGjMo3zthn930+CIL/i&#10;rVS/sxzeM4oUSIjcU/mBfo0W569076FI7Qj6K97sZXafNESRAgnRd+gUY+34lbh/pXsPRWpPkF/x&#10;VvvwUzm8JxQpkAB5332vHn2uhrF2/EgSvtK9hyK1K8iveBev2CSHLzaKFEiAgSO+NNaNX0nCV7r3&#10;UKR2BfkVb82mPeTwxUaRAjF35vvz6vGXahvrxo8k5SvdeyhS+4L8ilffrtAGihSIuSCf8LJ7/xE5&#10;fKxRpP54p0Y747XwI806DpZDFwtFCsTcB427GWvGj8TxqS73Q5H6Y9YCf3+fey/66UfnL1ySwxcZ&#10;RQrE2JHjecZ68StJ+zSqUaT+qdKgi/F6+JEsC3/Tp0iBGBszZZ6xXvxIEj+NahSpfxYt32S8Hn6k&#10;cduBcugio0iBGKvSMJh/1Sfx06hGkfqrTvNexmtiOw+XrqLOnrsghy4SihSIqQOHc4214keS+mlU&#10;o0j9tXrDDuM18SOZc3Lk0EVCkQIxNXLibGOt+JGkfhrVKFL/NWk30HhdbKdhq35y2CKhSIGYqlC3&#10;k7FWbCfJn0Y1itR/W7bvM14X23nwyYrquzPn5NCFRpECMbT3wDFjnfiRJH8a1SjSYLT5dLjx2tjO&#10;1KylcthCo0iBGBo2bqaxTmyneacMOWziUKTB2LH7oPHa2E7dj3vLYQuNIgViqHytDsY6sZ25i9fK&#10;YROHIg1O2SotjdfHZv5U4j11Mu+MHLZQKFIgZnbtO2ysEdt57MVa6vKVq3LoxKFIg9NnyBfG62M7&#10;kzMXyWELhSIFYiZjtL+bu07rrsPksIlEkQZnw9bdxutjO8V9IgxFCsTMuzXbG2vEdhbmbJTDJhJF&#10;GqznyjUxXiPbKc7NGShSIEau37ipHi5TxVgjNvPkq/XU9es35dCJRJEGq0vfscZrZDsr1m6Tw94X&#10;RQrEyDd7Dhnrw3aS/tvR36JIg5WzZpvxGtnOZ6Ony2HviyIFYkTf6kyuD9tZtnqLHDaxKNJg3bx1&#10;K/WNiHydbKZeiz5y2PuiSIEY+bT/eGN92EyZNxqq23fuyGETiyINXmufb85Q6rV6csj7okiBGPF7&#10;rXXuO0YOmWgUafDmL1lnvE62c/jYKTlsWhQpEBN37971/UKjVeu3y2ETjSIN3sVLV9RDpf2d51nZ&#10;q+SwaVGkQEzsP3TCWBs287+PvavOX7gkh000ijQcft+5S18dXBQUKRATcxauMdaGzbxVvY0cMvEo&#10;0nB80me08VrZjC7qoqBIgZjoMWiisTZspkPPkXLIxKNIw/HlrGXGa2Uz+rFqRUGRAjHh9zrz8pip&#10;uKJIw7Fn/1HjtbKdnXsPyWF/F0UKxITfFxoVZWNJCoo0PP94trrxetnMpCLcwJ4iBWLg6InTxrqw&#10;mQdKVuD3owWgSMNTqX5n4/WymRadh8ghfxdFCsSAfjaoXBc2U7520S6+SAqKNDzdB00wXi+beeHd&#10;pnLI30WRAjHQf9hUY13YzKcDxsshoSjSMGUvXW+8XrZz6/ZtOWyBKFIgBtp1H2GsC5uZvXCNHBKK&#10;Ig3TqdNnjdfLdvLPnpfDFogiBWKg3se9jXVhM0eO58khoSjSsD32Yi3jNbOZvQeOySELRJECMeDn&#10;w7z/VOI9ORx+5XeRBpFHylRVVRp2Uf2GTlHzFq9VBw7nytN0VrUPPzXOx2bWbPxGDlkgihSIgWfe&#10;amSsC1t59Pkacjj8Kg5FWlAq1O2ktmzfJ0/XOc06ZhjHbjOzF66WQxaIIgVi4JGnqxrrwlaefbux&#10;HA6/imuR3suwcTPlKTul20B/r9wdO2WeHLJAFCkQcTdu3jLWhM28VY177P6euBepzgeNu8nTdsbw&#10;8VnG8dpM36FT5JAFokiBiDudf85YEzaj/w6FgiWhSHWyslfKU3dC5pwc41htps2nw+WQBaJIgYjb&#10;vf+IsSZsplHbAXJI/CopRaqz99uj8vRDl7N6q3GcNlOneS85ZIEoUiDi9MO25ZqwmfY9PpdD4ldJ&#10;KlJ9AdK16zfkSxCqHbsPGsdpM+980FYOWSCKFIi4rOxVxpqwmd6fTZZD4ldJKlIdPddckpt3xjhG&#10;m3n6zYZyyAJRpEDEjZ4811gTNqMv6EDBklak3Ry7VeRPV68bx2gzD5WuIocsEEUKRJz+xCjXhM1M&#10;mbFEDolfJa1I9V7umr+UqmQcp80U5utsihSIuFZdhhprwmbmLVknh8Svklakf3ummnwJQle6bAPj&#10;OG3m1HffyyENFCkQcbU+6mGsCZtZvWGHHBK/SlqR6rh232X9O2d5jDazc+9hOaSBIgUijiINj98X&#10;erkYitREkQIRx1e74TkZwKO8XApf7RaMIgUijouNwvXCu02N1yyu4WKjglGkQMTx85dwdeg50njN&#10;4hp+/lIwihSIOL//TscNGdKbPne58ZrFNdyQoWAUKRBx3CIwXBd+vKyeL9fEeN3ilndqtPvlE+A1&#10;efqh4haBFkORIsm4aX34MhPwqXTz9r3ytEPHTesthiJFkvEYNTfU/bi38drFJfr3si7iMWoWQ5Ei&#10;yXiwtzvkaxeXuIoHe1sMRYqke+Tpqsa6sJVn324sh0Mafl9FHWQatXH7a/1uAycYx2wzY6fMk0MW&#10;iCIFYuCZtxoZ68JWHn2+hhwO97Fz7yFVpWEX47WMSsrVaKcWLNsgT8s5zTpmGMduM7MXrpZDFogi&#10;BWLg3ZrtjXVhK38q8Z4cDoWkLwSblrU0deXzG1VbGa+tC3mkTNVU6fcbOkXNW7xWHTicK0/DWfrv&#10;9/J8bGbNxm/kkAWiSIEYqOfzhS6u3V8V0B57sZYxV21m74FjcsgCUaRADLTrPsJYFzYze+EaOSQQ&#10;qlMB3Oc4/+x5OWyBKFIgBvoPm2qsC5v51LFbwwHZS9cb89R2bt2+LYctEEUKxMDcxWuNdWEz5Wt3&#10;kEMCoeo+yN8rdvXDCAqLIgVi4OiJ08a6sJkHSlZQt+/ckcMCoalUv7MxT22mRechcsjfRZECMfFw&#10;mSrG2rAZ/ZMOwBX/eLa6MUdtZlLmIjnk76JIgZjwe51NzVoqhwRCsWf/UWN+2k5R/uFIkQIx0WPQ&#10;RGNt2Ix+7ibggi9nLTPmp808+GRFOWRaFCkQE3MWrjHWhs28VZ177sINn/QZbcxPmylfq2gX11Gk&#10;QEzsP3TCWBs287+PvavOX7gkhwUCp4tOzk+b6dJ3rBwyLYoUiIm7d+/6fsGRfog4EKaLl66oh0r7&#10;O8+zslfJYdOiSIEY8Xutde47Rg4JBGr+knXGvLSdw8dOyWHTokiBGPm0/3hjfdhMmTca8ntShKr1&#10;p8ONeWkzpV6rJ4e8L4oUiJHMOTnG+rCdZau3yGGBQNy8dUs9+Wo9Y07aTL0WfeSw90WRAjHyzZ5D&#10;xvqwHf1IMCAMOWu2GfPRdj4bPV0Oe18UKRAj12/c9P2CI/2J4Pr1m3JowHf6alo5H21nxdptctj7&#10;okiBmPHzId/3sjBnoxwW8N1z5ZoYc9F2zp67IIe9L4oUiJmM0ZnGGrGd1l2HyWEBX23YutuYh7ZT&#10;s2kPOWyhUKRAzOzad9hYI7bz2Iu11OUrV+XQgG/6DPnCmIe2M7kIN6r/LYoUiCG/7/yio5+BCgSl&#10;bJWWxhy0mT+VeE+dzDsjhy0UihSIoWHjZhrrxHaad8qQwwK+2LH7oDH/bKfux73lsIVGkQIxtPfA&#10;MWOd+JHd+4/IoQHr2vh8EwYdL48JpEiBmKpQt5OxVmyH35TCb1u27zPmne3ox6Z9d+acHLrQKFIg&#10;pkZOnG2sFT/Cp1L4qUm7gcacs52GrfrJYYuEIgVi6sDhXGOt+BE+lcIvqzfsMOabH9G31vSCIgVi&#10;rErDLsZ68SN8KoUf6jTvZcw123m4dJVi3YThtyhSIMbGTJlnrBc/wqdS2LZo+SZjnvmRxm0HyqGL&#10;jCIFYuzI8TxjvfgVPpXCpioNgvk2JWv+Sjl0kVGkQMx90LibsWb8CJ9KYcusBauM+eVH/vFsdXX+&#10;wiU5fJFRpEDMTfhygbFm/AqfSmHDOzXaGXPLjzTrOFgOXSwUKRBzZ74/rx5/qbaxbvxIyy5D5fBA&#10;kYyflm3MK7+Ss3qrHL5YKFIgAQaO+NJYN35lpoW/OSGZ9h04pv7+TDVjTvmR4j7ppSAUKZAAed99&#10;rx59roaxdvxI6bIN1KnTZ+UhAPdVr0UfYz75lcUrNsnhi40iBRKi79ApxtrxK3zFi6IK8ivdah9+&#10;Kof3hCIFEiL3VH5gX5vp8BUvCivIr3R1spetl4fgCUUKJEjPwZOM9eNX+IoXhRXkV7qV6neWw3tG&#10;kQIJcvTEafVQ6crGGvIrfMWL+wnyK12duYvWyEPwjCIFEqbbgPHGGvIzfMWL3xP0V7rv1e4oD8EK&#10;ihRImINHTqoHSlYw1pFf4Ste/J4gv9LVycpeJQ/BCooUSKDOfccY68jPNG47QB4CEm7YuCxjnviZ&#10;cjXayUOwhiIFEmj/wePqj4+/Z6wlP9O8Y4Y8DCTUV7NzjPnhdzLnLJeHYQ1FCiRUh54jjbXkd1p1&#10;HSYPAwmjb8sn54XfebNaa3kYVlGkQELpCz300y/kevI7PCUmuXbsPmjMhyAyY94KeShWUaRAggX5&#10;ZJjfpnOfMfJQEHMn884Y8yCINO/k/58UKFIg4Rq27mesqSAy6PMv5aEgpq5eux7Ktx8lXq6jjuWe&#10;lodjHUUKJNzBI7nq0edrGusqiEyZsVgeDmKozBsNjfc+iAQ1vyhSAOqL6YuNdRVUlq7aIg8HMVK2&#10;ckvjPQ8iH7buLw/FNxQpgJQm7QYaayuorNn4jTwcxED5Wh2M9zqI6K+R9x86IQ/HN4EUaX2f716x&#10;jH/RAp4dOZ6nSrxc21hfQSV7qd0nciA8t+/cUY+/FN5cGjt1vjwkXwVSpN0HTjBO1GYmZS6UQwIo&#10;hmmzlhrrK8hMzVoqDwkRoz8JPvhkReO9DSq1PuopD8l3gRSp35fY9/5sshwSQDE165hhrLEg8/mE&#10;WfKQEBHzl6wz3s8gowv8mz2H5GH5LpAizVnj750smrYfJIcEUEwnTuarUq/VM9ZZkOmVMUkeFhyn&#10;/wEk38egM3x8ljysQARSpAcO5xonbDP6D9oA7Jk+d7mxzoJOi85D1K3bt+WhwUF9hnxhvH9Bp0rD&#10;LvKwAhNIkeof48qTtplSr9WXQwLwSD+UW661oFOjSXeVf/YHeWhwSBj3bC4om7/eKw8tMIEUqfbP&#10;F/z9wTcAuy5fuZp6ELJca0GnbJVWauuO/fLwELL8s+dD/cnUb5M5J0ceXqACK9K3q7cxTt5mZs5f&#10;KYcE4JH+s4x+MLdcb0FHP4h8zJR58vAQkiUrN6sX3m1qvE9hxIWL0wIr0sY+/8tF3/QBgH0r129X&#10;f3isvLHmwoj+BJSbd0YeIgLUb+gU430JKz0HT5SHF4rAijSIP0brx0IBsG9aVri/L/1tnn6zYepn&#10;FgjWzr2HUhf0yPcjrOiL0VwRWJFu2LrbeCFsp+8v/1IC4I8Bw6cZay7M9Bg0Ud28dUseJnwwKXOR&#10;eqRMVeM9CCtvVm2dunuSKwIrUs3vx+jov+Vcv35DDgvAEv0pQK67MKMvhuJCJP/oC4pce8/138vP&#10;nrsgDzVUgRZp227DjRfFdkZOnC2HBWBRpfqdjXUXZu5diHT37l15qPDApQuKfptvA7wZfWEFWqTL&#10;Vm8xXhQ/snjFJjk0AIueeauRse7CzuuVW6rJ0xepm7e4iYMXOWu2qdrNehmvrwvRfyJ0UaBFeu3a&#10;DfWXUpWMF8d2Sr5aVw4NwLIHnqhgrD0X8tL7zdS4qdnq6tXr8pCRhssFqqP/keSqQItUa9ZxsPEC&#10;+RF+DgP467szPxjrzqU8904TNWrSHHXx0hV56PgN1wtUR989yWWBF+mMeSuMF8mvjHDgh7pAnG39&#10;Zr+x7lxLmTcaqmHjZqpz5y/Kw0+0KBSoTtWGXeWhOyfwIj2dfy7QH3frP5gD8I9e03LduRj9J5/B&#10;ozLV7n1H5CkkxqXLP6k5i9ZEokB12nQbLk/BSYEXqVanebBv4tCxM+QhALDo2vUbqYdHyLXnairU&#10;7ZT62vfwsVPyVGJHX5uyYNmG1EMI/L7nuc0MGROdfTuUIl298RvjRfM7+tZiF368LA8FgEXVPuxq&#10;rD3XU7NpD/XF9MWpT9ZxoR8/t3TlZtWu++fqiVfqGufsemYtWCVPyWmhFKn2UYdgLjr6bV5+v5la&#10;u2mnPBQAFnXuO8ZYe1HIg09WVB+26Z96AMaFi9H8R/eKdV+rT3qPduJBA8XJQ6Urqy3b98nTcl5o&#10;Rfr1zm+NFzGo1G/ZV2Vlr5KHBMAS/UQOue6ilL8+VVm9Wa21avHJkNRFizlrtjr1iVX/rVNf6DV1&#10;5hLVpe/Y1E0yovS1bUHRN39w6TUuitCKVGvf43PjxQwyJV+pq7r2H5eIv5MAQXPpRve28sTLdVJX&#10;kXYbOCH1yXXfwePytK3LPXVGLV21JfU3w0ZtBqjnHbzbkNdUb/SpPO1ICbVI9a2e9Ncp8kUNI/p3&#10;p807ZaRufK9/+Lts9Va159uj6ocLXDIPFFf2svXGWotj9KdBfSMI/clQX4+hPyXq4tOfGPWd1vSn&#10;x6MnTqc+Seq/X+af/SG1v6zasENlZa9UoybPUb0yJqXua1ujSffUw8z1VcZ/fuJ9Y6y4Rd86NupC&#10;LVJNP8FBvrCEEO/RNz9xgb4uQX/7I4+PkIzRmXK6RFLoRXoy74x69PkaxgtMCPEefeGJC3btO6xe&#10;q9TCOD6SzOgngU2fu1xOk8gKvUg1/SNp+UITQuyk/7CpcsmF4vKVq6rHYL6BSno+bN1f7XfwCS5e&#10;OFGkWhg/hyEkKdE3H3DFyvXbVbka7YxjJPFOiZfrqCkzFsvpEAvOFKmmn3ouX3xCiJ0szNkol1xo&#10;9KPOBgyfZhwjiWf0hZzHck/LaRAbThXpiZP56pGnqxpvAiHETlx7KPLGrXuce1A4sRf9wAD9oJK4&#10;c6pINf21j3wzCCF2on9OcePmLbnsQjd07Exnn29Kipd23UdE9gYLReVckWrjp2UbbwohxE70bx5d&#10;tH3XgdR9b+XxkmjlxfIfqflL1sm3N9acLFJNX7Yv3yBCiJ2UrdxSLjlnjPlirvobf+KJZPSNKM5f&#10;uCTf0thztki1qhF8kgQhUcnb1dvKJeeMfQeOhX4LUVL41PqoZ+p+xEnldJFqPfndGSG+5flyTdTd&#10;u3flsnPG7v1HKFSHU71RN7VkxWb5tiWO80Wq6TdKvoGEEDt5/KXazt9TmkJ1K1UadEk9LBz/Foki&#10;1XbuOaQeKMlVfYT4kb+UqqQOHT0pl51zKNRwU6FuJzV38Vr5tiReZIpU05dSV/7lX0LyzSWE2Mnm&#10;iDxUmUINNu/WbK9m8Qzn3xWpItVu376jWnUdZrzRhBA70Y/9igoK1d+8Xb1NrG4u75fIFek9/YZN&#10;Nd50Qoid6IdyR4ku1K79xqp/vdPYOBdStPypxHupq3CnzYrWHAhTZItU0z/gbt4xw5gIhBDvGTZu&#10;plxykbB20zeq+6AJ6sX3PjLOiRSch0tXUQ1b90uVZ95338uXFPcR6SK9Rz84uO7HvY3JQQjxFv1w&#10;8DPfX5BLLjI2bN2ten82Wb1a8WPj3JKeR5+v+cv7m5H62+e58z/Klw5FEIsivUf/bYeLkQixmxfK&#10;f6Ry1myTyy1ytmzfl3o26xtVWhnnmJSUeq2eatttROqnK/r5sLAjVkV6T9b8leqt6m2MSUQIKX4+&#10;Gz1dLrXI0n8WGjzyq9TVqHH/Wd0rFT5WnfuOSd156Nat2/KlgAWxLNJ7Vm/YoboPnJC6ibKcXISQ&#10;oqdeiz6R/qq3IBcv/aTWbd6lRk6crZq0G6iefbuRcd5RSclX6qoGrfqpIWNmqOVrt6n8sz/I04UP&#10;Yl2kv6X/Bdp36BT1euWWxuQjhBQ+T71ePxZf9aaTl/996kHo+u+r+s9Ff3+mmvE6hJ0/Pv6eKl+r&#10;g+oxaKKat2SdOnI8T54GApKYIv0t/QDxsVPmqYr1PlFPlW1gTFBCyP0zeFSmXFqxdvBIbuo3lR17&#10;jfqlwNqnfmoTRMH+tVQlVfqXfeqtam1U804ZalLmQrVr32F15+ef5SEiJIksUknftDv31Bm1fssu&#10;9dXsHNV/+FT1UYfBqlzN9qrES7WNiU0I+XdqN+sVu696i+rW7dvqzNnzqSfW6F8QzFm0JvVMZX1h&#10;U7vun6e+Dv9t8eqHq+uvYPW3Y/qm77oc9Z+gRkyYpTLnLE/9LXPH7oMqN++Munr1uhwODqJIAQDw&#10;gCIFAMADihQAAA8oUgAAPKBIAQDwgCIFAMADihQAAA8oUgAAPKBIAQDwgCIFAMADihQAAA8oUgAA&#10;PKBIAQDwgCIFAMADihQAAA8oUgAAPPj/B44fx26GwokAAAAASUVORK5CYIJQSwECLQAUAAYACAAA&#10;ACEAsYJntgoBAAATAgAAEwAAAAAAAAAAAAAAAAAAAAAAW0NvbnRlbnRfVHlwZXNdLnhtbFBLAQIt&#10;ABQABgAIAAAAIQA4/SH/1gAAAJQBAAALAAAAAAAAAAAAAAAAADsBAABfcmVscy8ucmVsc1BLAQIt&#10;ABQABgAIAAAAIQAbuc2f2QMAAF0NAAAOAAAAAAAAAAAAAAAAADoCAABkcnMvZTJvRG9jLnhtbFBL&#10;AQItABQABgAIAAAAIQCqJg6+vAAAACEBAAAZAAAAAAAAAAAAAAAAAD8GAABkcnMvX3JlbHMvZTJv&#10;RG9jLnhtbC5yZWxzUEsBAi0AFAAGAAgAAAAhAAFoXz7aAAAAAwEAAA8AAAAAAAAAAAAAAAAAMgcA&#10;AGRycy9kb3ducmV2LnhtbFBLAQItAAoAAAAAAAAAIQBTpzyEFS4AABUuAAAUAAAAAAAAAAAAAAAA&#10;ADkIAABkcnMvbWVkaWEvaW1hZ2UxLnBuZ1BLBQYAAAAABgAGAHwBAACANgAAAAA=&#10;">
                      <v:group id="Grupo 77" o:spid="_x0000_s1322" style="position:absolute;left:50760;top:34992;width:5400;height:5616" coordorigin="50760,34992" coordsize="5400,56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rect id="Retângulo 79" o:spid="_x0000_s1323" style="position:absolute;left:50760;top:34992;width:5400;height:56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8GewwAAANsAAAAPAAAAZHJzL2Rvd25yZXYueG1sRI/BbsIw&#10;EETvSP0HaytxA6dRBSXgRG3VSoUTDf2AbbzEUeN1GhsIf4+RkDiOZuaNZlUMthVH6n3jWMHTNAFB&#10;XDndcK3gZ/c5eQHhA7LG1jEpOJOHIn8YrTDT7sTfdCxDLSKEfYYKTAhdJqWvDFn0U9cRR2/veosh&#10;yr6WusdThNtWpkkykxYbjgsGO3o3VP2VB6tg++wo/Uj9W1nbhRl+d5v1P86UGj8Or0sQgYZwD9/a&#10;X1rBfAHXL/EHyPwCAAD//wMAUEsBAi0AFAAGAAgAAAAhANvh9svuAAAAhQEAABMAAAAAAAAAAAAA&#10;AAAAAAAAAFtDb250ZW50X1R5cGVzXS54bWxQSwECLQAUAAYACAAAACEAWvQsW78AAAAVAQAACwAA&#10;AAAAAAAAAAAAAAAfAQAAX3JlbHMvLnJlbHNQSwECLQAUAAYACAAAACEAG4PBnsMAAADbAAAADwAA&#10;AAAAAAAAAAAAAAAHAgAAZHJzL2Rvd25yZXYueG1sUEsFBgAAAAADAAMAtwAAAPcCAAAAAA==&#10;" filled="f" stroked="f">
                          <v:textbox inset="2.53958mm,2.53958mm,2.53958mm,2.53958mm">
                            <w:txbxContent>
                              <w:p w14:paraId="324D1F27" w14:textId="77777777" w:rsidR="001A2E3E" w:rsidRDefault="001A2E3E">
                                <w:pPr>
                                  <w:spacing w:line="240" w:lineRule="auto"/>
                                  <w:jc w:val="left"/>
                                  <w:textDirection w:val="btLr"/>
                                </w:pPr>
                              </w:p>
                            </w:txbxContent>
                          </v:textbox>
                        </v:rect>
                        <v:group id="Grupo 79" o:spid="_x0000_s1324" style="position:absolute;left:50760;top:34992;width:5400;height:5616" coordorigin="2134,2624" coordsize="6966,6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rect id="Retângulo 81" o:spid="_x0000_s1325" style="position:absolute;left:2134;top:2624;width:6966;height:6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L2/wwAAANsAAAAPAAAAZHJzL2Rvd25yZXYueG1sRI/RasJA&#10;FETfhf7Dcgu+6SahiE1dpS0tqE+a9ANus9dsMHs3zW5j/Hu3UPBxmJkzzGoz2lYM1PvGsYJ0noAg&#10;rpxuuFbwVX7OliB8QNbYOiYFV/KwWT9MVphrd+EjDUWoRYSwz1GBCaHLpfSVIYt+7jri6J1cbzFE&#10;2ddS93iJcNvKLEkW0mLDccFgR++GqnPxaxUcnhxlH5l/K2r7bMbvcr/7wYVS08fx9QVEoDHcw//t&#10;rVawTOHvS/wBcn0DAAD//wMAUEsBAi0AFAAGAAgAAAAhANvh9svuAAAAhQEAABMAAAAAAAAAAAAA&#10;AAAAAAAAAFtDb250ZW50X1R5cGVzXS54bWxQSwECLQAUAAYACAAAACEAWvQsW78AAAAVAQAACwAA&#10;AAAAAAAAAAAAAAAfAQAAX3JlbHMvLnJlbHNQSwECLQAUAAYACAAAACEA0CC9v8MAAADbAAAADwAA&#10;AAAAAAAAAAAAAAAHAgAAZHJzL2Rvd25yZXYueG1sUEsFBgAAAAADAAMAtwAAAPcCAAAAAA==&#10;" filled="f" stroked="f">
                            <v:textbox inset="2.53958mm,2.53958mm,2.53958mm,2.53958mm">
                              <w:txbxContent>
                                <w:p w14:paraId="4677C21D" w14:textId="77777777" w:rsidR="001A2E3E" w:rsidRDefault="001A2E3E">
                                  <w:pPr>
                                    <w:spacing w:line="240" w:lineRule="auto"/>
                                    <w:jc w:val="left"/>
                                    <w:textDirection w:val="btLr"/>
                                  </w:pPr>
                                </w:p>
                              </w:txbxContent>
                            </v:textbox>
                          </v:rect>
                          <v:oval id="Elipse 82" o:spid="_x0000_s1326" style="position:absolute;left:2134;top:2624;width:6966;height:6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2YwgAAANsAAAAPAAAAZHJzL2Rvd25yZXYueG1sRI/disIw&#10;EIXvBd8hjOCdpquwaNcoS0HUm8VVH2BoZvtjM6lNauvbG0HYy8P5+TirTW8qcafGFZYVfEwjEMSp&#10;1QVnCi7n7WQBwnlkjZVlUvAgB5v1cLDCWNuOf+l+8pkII+xiVJB7X8dSujQng25qa+Lg/dnGoA+y&#10;yaRusAvjppKzKPqUBgsOhBxrSnJKr6fWBG6yvCbtseVjuf2pb7gru/mhVGo86r+/QHjq/X/43d5r&#10;BYsZvL6EHyDXTwAAAP//AwBQSwECLQAUAAYACAAAACEA2+H2y+4AAACFAQAAEwAAAAAAAAAAAAAA&#10;AAAAAAAAW0NvbnRlbnRfVHlwZXNdLnhtbFBLAQItABQABgAIAAAAIQBa9CxbvwAAABUBAAALAAAA&#10;AAAAAAAAAAAAAB8BAABfcmVscy8ucmVsc1BLAQItABQABgAIAAAAIQB/9g2YwgAAANsAAAAPAAAA&#10;AAAAAAAAAAAAAAcCAABkcnMvZG93bnJldi54bWxQSwUGAAAAAAMAAwC3AAAA9gIAAAAA&#10;" stroked="f">
                            <v:textbox inset="2.53958mm,2.53958mm,2.53958mm,2.53958mm">
                              <w:txbxContent>
                                <w:p w14:paraId="7B6F0061" w14:textId="77777777" w:rsidR="001A2E3E" w:rsidRDefault="001A2E3E">
                                  <w:pPr>
                                    <w:spacing w:line="240" w:lineRule="auto"/>
                                    <w:jc w:val="left"/>
                                    <w:textDirection w:val="btLr"/>
                                  </w:pPr>
                                </w:p>
                              </w:txbxContent>
                            </v:textbox>
                          </v:oval>
                          <v:shape id="Shape 22" o:spid="_x0000_s1327" type="#_x0000_t75" style="position:absolute;left:3242;top:4008;width:4750;height:4201;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6TjwQAAANsAAAAPAAAAZHJzL2Rvd25yZXYueG1sRI/BasMw&#10;EETvhfyD2EJvtRwXgnEthzaQtNcmIZDbIm1tU2tlJCV2/74qBHIcZuYNU69nO4gr+dA7VrDMchDE&#10;2pmeWwXHw/a5BBEissHBMSn4pQDrZvFQY2XcxF903cdWJAiHChV0MY6VlEF3ZDFkbiRO3rfzFmOS&#10;vpXG45TgdpBFnq+kxZ7TQocjbTrSP/uLVbCTrt+cSb8vi9CWk/4oNMaTUk+P89sriEhzvIdv7U+j&#10;oHyB/y/pB8jmDwAA//8DAFBLAQItABQABgAIAAAAIQDb4fbL7gAAAIUBAAATAAAAAAAAAAAAAAAA&#10;AAAAAABbQ29udGVudF9UeXBlc10ueG1sUEsBAi0AFAAGAAgAAAAhAFr0LFu/AAAAFQEAAAsAAAAA&#10;AAAAAAAAAAAAHwEAAF9yZWxzLy5yZWxzUEsBAi0AFAAGAAgAAAAhAJyDpOPBAAAA2wAAAA8AAAAA&#10;AAAAAAAAAAAABwIAAGRycy9kb3ducmV2LnhtbFBLBQYAAAAAAwADALcAAAD1AgAAAAA=&#10;">
                            <v:imagedata r:id="rId15" o:title=""/>
                          </v:shape>
                        </v:group>
                      </v:group>
                      <w10:anchorlock/>
                    </v:group>
                  </w:pict>
                </mc:Fallback>
              </mc:AlternateContent>
            </w:r>
          </w:p>
        </w:tc>
        <w:tc>
          <w:tcPr>
            <w:tcW w:w="8879" w:type="dxa"/>
            <w:shd w:val="clear" w:color="auto" w:fill="EFEFEF"/>
            <w:tcMar>
              <w:top w:w="100" w:type="dxa"/>
              <w:left w:w="100" w:type="dxa"/>
              <w:bottom w:w="100" w:type="dxa"/>
              <w:right w:w="100" w:type="dxa"/>
            </w:tcMar>
            <w:vAlign w:val="center"/>
          </w:tcPr>
          <w:p w14:paraId="198D9C17" w14:textId="77777777" w:rsidR="009B6A3C" w:rsidRPr="00C82C20" w:rsidRDefault="00DF142B">
            <w:pPr>
              <w:widowControl w:val="0"/>
              <w:jc w:val="left"/>
              <w:rPr>
                <w:rFonts w:asciiTheme="majorHAnsi" w:eastAsia="Calibri" w:hAnsiTheme="majorHAnsi" w:cstheme="majorHAnsi"/>
                <w:b/>
              </w:rPr>
            </w:pPr>
            <w:r w:rsidRPr="00C82C20">
              <w:rPr>
                <w:rFonts w:asciiTheme="majorHAnsi" w:eastAsia="Calibri" w:hAnsiTheme="majorHAnsi" w:cstheme="majorHAnsi"/>
                <w:b/>
              </w:rPr>
              <w:t>VIGÊNCIAS CONTRATUAL</w:t>
            </w:r>
          </w:p>
          <w:p w14:paraId="68A9D3ED" w14:textId="77777777" w:rsidR="009B6A3C" w:rsidRPr="00C82C20" w:rsidRDefault="00DF142B">
            <w:pPr>
              <w:widowControl w:val="0"/>
              <w:jc w:val="left"/>
              <w:rPr>
                <w:rFonts w:asciiTheme="majorHAnsi" w:eastAsia="Calibri" w:hAnsiTheme="majorHAnsi" w:cstheme="majorHAnsi"/>
              </w:rPr>
            </w:pPr>
            <w:r w:rsidRPr="00C82C20">
              <w:rPr>
                <w:rFonts w:asciiTheme="majorHAnsi" w:eastAsia="Calibri" w:hAnsiTheme="majorHAnsi" w:cstheme="majorHAnsi"/>
              </w:rPr>
              <w:t>INICIAL: XX/XX/XXXX</w:t>
            </w:r>
          </w:p>
          <w:p w14:paraId="5634266E" w14:textId="77777777" w:rsidR="009B6A3C" w:rsidRPr="00C82C20" w:rsidRDefault="00DF142B">
            <w:pPr>
              <w:widowControl w:val="0"/>
              <w:jc w:val="left"/>
              <w:rPr>
                <w:rFonts w:asciiTheme="majorHAnsi" w:eastAsia="Calibri" w:hAnsiTheme="majorHAnsi" w:cstheme="majorHAnsi"/>
              </w:rPr>
            </w:pPr>
            <w:r w:rsidRPr="00C82C20">
              <w:rPr>
                <w:rFonts w:asciiTheme="majorHAnsi" w:eastAsia="Calibri" w:hAnsiTheme="majorHAnsi" w:cstheme="majorHAnsi"/>
              </w:rPr>
              <w:t>FINAL: XX/XX/XXXX</w:t>
            </w:r>
          </w:p>
        </w:tc>
      </w:tr>
      <w:tr w:rsidR="009B6A3C" w:rsidRPr="00C82C20" w14:paraId="17A0F494" w14:textId="77777777">
        <w:trPr>
          <w:jc w:val="center"/>
        </w:trPr>
        <w:tc>
          <w:tcPr>
            <w:tcW w:w="1185" w:type="dxa"/>
            <w:tcMar>
              <w:top w:w="43" w:type="dxa"/>
              <w:left w:w="43" w:type="dxa"/>
              <w:bottom w:w="43" w:type="dxa"/>
              <w:right w:w="43" w:type="dxa"/>
            </w:tcMar>
          </w:tcPr>
          <w:p w14:paraId="58548270" w14:textId="77777777" w:rsidR="009B6A3C" w:rsidRPr="00C82C20" w:rsidRDefault="009B6A3C">
            <w:pPr>
              <w:widowControl w:val="0"/>
              <w:jc w:val="left"/>
              <w:rPr>
                <w:rFonts w:asciiTheme="majorHAnsi" w:eastAsia="Calibri" w:hAnsiTheme="majorHAnsi" w:cstheme="majorHAnsi"/>
                <w:sz w:val="2"/>
                <w:szCs w:val="2"/>
              </w:rPr>
            </w:pPr>
          </w:p>
        </w:tc>
        <w:tc>
          <w:tcPr>
            <w:tcW w:w="8879" w:type="dxa"/>
            <w:tcMar>
              <w:top w:w="43" w:type="dxa"/>
              <w:left w:w="43" w:type="dxa"/>
              <w:bottom w:w="43" w:type="dxa"/>
              <w:right w:w="43" w:type="dxa"/>
            </w:tcMar>
          </w:tcPr>
          <w:p w14:paraId="3D1CDEED" w14:textId="77777777" w:rsidR="009B6A3C" w:rsidRPr="00C82C20" w:rsidRDefault="009B6A3C">
            <w:pPr>
              <w:widowControl w:val="0"/>
              <w:jc w:val="left"/>
              <w:rPr>
                <w:rFonts w:asciiTheme="majorHAnsi" w:eastAsia="Calibri" w:hAnsiTheme="majorHAnsi" w:cstheme="majorHAnsi"/>
                <w:sz w:val="2"/>
                <w:szCs w:val="2"/>
              </w:rPr>
            </w:pPr>
          </w:p>
        </w:tc>
      </w:tr>
      <w:tr w:rsidR="009B6A3C" w:rsidRPr="00C82C20" w14:paraId="1F8D4686" w14:textId="77777777">
        <w:trPr>
          <w:jc w:val="center"/>
        </w:trPr>
        <w:tc>
          <w:tcPr>
            <w:tcW w:w="1185" w:type="dxa"/>
            <w:shd w:val="clear" w:color="auto" w:fill="EFEFEF"/>
            <w:tcMar>
              <w:top w:w="100" w:type="dxa"/>
              <w:left w:w="100" w:type="dxa"/>
              <w:bottom w:w="100" w:type="dxa"/>
              <w:right w:w="100" w:type="dxa"/>
            </w:tcMar>
            <w:vAlign w:val="center"/>
          </w:tcPr>
          <w:p w14:paraId="14D39A60" w14:textId="77777777" w:rsidR="009B6A3C" w:rsidRPr="00C82C20" w:rsidRDefault="00DF142B">
            <w:pPr>
              <w:widowControl w:val="0"/>
              <w:jc w:val="left"/>
              <w:rPr>
                <w:rFonts w:asciiTheme="majorHAnsi" w:eastAsia="Calibri" w:hAnsiTheme="majorHAnsi" w:cstheme="majorHAnsi"/>
              </w:rPr>
            </w:pPr>
            <w:r w:rsidRPr="00C82C20">
              <w:rPr>
                <w:rFonts w:asciiTheme="majorHAnsi" w:eastAsia="Calibri" w:hAnsiTheme="majorHAnsi" w:cstheme="majorHAnsi"/>
                <w:noProof/>
              </w:rPr>
              <mc:AlternateContent>
                <mc:Choice Requires="wpg">
                  <w:drawing>
                    <wp:inline distT="0" distB="0" distL="0" distR="0" wp14:anchorId="58CDB778" wp14:editId="67045959">
                      <wp:extent cx="540000" cy="540000"/>
                      <wp:effectExtent l="0" t="0" r="0" b="0"/>
                      <wp:docPr id="84" name="Agrupar 84"/>
                      <wp:cNvGraphicFramePr/>
                      <a:graphic xmlns:a="http://schemas.openxmlformats.org/drawingml/2006/main">
                        <a:graphicData uri="http://schemas.microsoft.com/office/word/2010/wordprocessingGroup">
                          <wpg:wgp>
                            <wpg:cNvGrpSpPr/>
                            <wpg:grpSpPr>
                              <a:xfrm>
                                <a:off x="0" y="0"/>
                                <a:ext cx="540000" cy="540000"/>
                                <a:chOff x="5076000" y="3510000"/>
                                <a:chExt cx="540000" cy="540000"/>
                              </a:xfrm>
                            </wpg:grpSpPr>
                            <wpg:grpSp>
                              <wpg:cNvPr id="85" name="Grupo 85"/>
                              <wpg:cNvGrpSpPr/>
                              <wpg:grpSpPr>
                                <a:xfrm>
                                  <a:off x="5076000" y="3510000"/>
                                  <a:ext cx="540000" cy="540000"/>
                                  <a:chOff x="5076000" y="3510000"/>
                                  <a:chExt cx="540000" cy="540000"/>
                                </a:xfrm>
                              </wpg:grpSpPr>
                              <wps:wsp>
                                <wps:cNvPr id="86" name="Retângulo 86"/>
                                <wps:cNvSpPr/>
                                <wps:spPr>
                                  <a:xfrm>
                                    <a:off x="5076000" y="3510000"/>
                                    <a:ext cx="540000" cy="540000"/>
                                  </a:xfrm>
                                  <a:prstGeom prst="rect">
                                    <a:avLst/>
                                  </a:prstGeom>
                                  <a:noFill/>
                                  <a:ln>
                                    <a:noFill/>
                                  </a:ln>
                                </wps:spPr>
                                <wps:txbx>
                                  <w:txbxContent>
                                    <w:p w14:paraId="6517A2C4"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g:grpSp>
                                <wpg:cNvPr id="87" name="Grupo 87"/>
                                <wpg:cNvGrpSpPr/>
                                <wpg:grpSpPr>
                                  <a:xfrm>
                                    <a:off x="5076000" y="3510000"/>
                                    <a:ext cx="540000" cy="540000"/>
                                    <a:chOff x="213425" y="262450"/>
                                    <a:chExt cx="696625" cy="696900"/>
                                  </a:xfrm>
                                </wpg:grpSpPr>
                                <wps:wsp>
                                  <wps:cNvPr id="88" name="Retângulo 88"/>
                                  <wps:cNvSpPr/>
                                  <wps:spPr>
                                    <a:xfrm>
                                      <a:off x="213425" y="262450"/>
                                      <a:ext cx="696625" cy="696900"/>
                                    </a:xfrm>
                                    <a:prstGeom prst="rect">
                                      <a:avLst/>
                                    </a:prstGeom>
                                    <a:noFill/>
                                    <a:ln>
                                      <a:noFill/>
                                    </a:ln>
                                  </wps:spPr>
                                  <wps:txbx>
                                    <w:txbxContent>
                                      <w:p w14:paraId="6F5C4F25"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s:wsp>
                                  <wps:cNvPr id="89" name="Elipse 89"/>
                                  <wps:cNvSpPr/>
                                  <wps:spPr>
                                    <a:xfrm>
                                      <a:off x="213450" y="262450"/>
                                      <a:ext cx="696600" cy="696900"/>
                                    </a:xfrm>
                                    <a:prstGeom prst="ellipse">
                                      <a:avLst/>
                                    </a:prstGeom>
                                    <a:solidFill>
                                      <a:srgbClr val="FFFFFF"/>
                                    </a:solidFill>
                                    <a:ln>
                                      <a:noFill/>
                                    </a:ln>
                                  </wps:spPr>
                                  <wps:txbx>
                                    <w:txbxContent>
                                      <w:p w14:paraId="38E0CB39"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pic:pic xmlns:pic="http://schemas.openxmlformats.org/drawingml/2006/picture">
                                  <pic:nvPicPr>
                                    <pic:cNvPr id="90" name="Shape 7"/>
                                    <pic:cNvPicPr preferRelativeResize="0"/>
                                  </pic:nvPicPr>
                                  <pic:blipFill rotWithShape="1">
                                    <a:blip r:embed="rId8">
                                      <a:alphaModFix/>
                                    </a:blip>
                                    <a:srcRect/>
                                    <a:stretch/>
                                  </pic:blipFill>
                                  <pic:spPr>
                                    <a:xfrm>
                                      <a:off x="301087" y="365862"/>
                                      <a:ext cx="521325" cy="490075"/>
                                    </a:xfrm>
                                    <a:prstGeom prst="rect">
                                      <a:avLst/>
                                    </a:prstGeom>
                                    <a:noFill/>
                                    <a:ln>
                                      <a:noFill/>
                                    </a:ln>
                                  </pic:spPr>
                                </pic:pic>
                              </wpg:grpSp>
                            </wpg:grpSp>
                          </wpg:wgp>
                        </a:graphicData>
                      </a:graphic>
                    </wp:inline>
                  </w:drawing>
                </mc:Choice>
                <mc:Fallback>
                  <w:pict>
                    <v:group w14:anchorId="58CDB778" id="Agrupar 84" o:spid="_x0000_s1328" style="width:42.5pt;height:42.5pt;mso-position-horizontal-relative:char;mso-position-vertical-relative:line" coordorigin="50760,35100" coordsize="5400,54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sIc4zAMAAFwNAAAOAAAAZHJzL2Uyb0RvYy54bWzMV91u2zYUvh+wdyB4&#10;38h2bMUW4hRF0wQFui5IN+yapiiJKEWyJGU7e5y9Sl9sh6QoO3bSdBn6Y8AySR0dnZ/vfOf4/OW2&#10;FWjNjOVKLvH4ZIQRk1SVXNZL/OcfVy/mGFlHZEmEkmyJ75jFLy9+/eV8ows2UY0SJTMIlEhbbPQS&#10;N87pIsssbVhL7InSTMLNSpmWONiaOisN2YD2VmST0SjPNsqU2ijKrIXTy3gTXwT9VcWo+72qLHNI&#10;LDHY5sLVhOvKX7OLc1LUhuiG094M8gwrWsIlvHRQdUkcQZ3hR6paTo2yqnInVLWZqipOWfABvBmP&#10;Dry5NqrTwZe62NR6CBOE9iBOz1ZL369vDOLlEs+nGEnSQo5e1abTxCA4gfBsdF2A1LXRH/SN6Q/q&#10;uPMebyvT+l/wBW1DYO+GwLKtQxQOZ9MRfDCicKtfh8DTBrLjn5qNzvIgAQKns3GQ7iXefFFHlgzI&#10;vJ2DWcNmsD95OUteXoOTCs1nz/DxUWt/oL9QPnaHEPv/EPKhIZoF4Fmf+xS7PMXulrnP/8i6ExDA&#10;PAYwCA4IsYUFsDwAj2eGbkgzKbSx7pqpFvnFEhso8VB5ZP3OOsAMiCYR/36prrgQAUtC3jsAQX8C&#10;wEnW+pXbrrahHsani+TZSpV3EAOr6RWHl74j1t0QAzwxxmgD3LHE9lNHDMNIvJUQ+sV4OgGcuf2N&#10;2d+s9jdE0kYBJVFnMIqb1y5QVDT3VedUxYNr3sBoTG835DwiPCD/COxnKWE92M9+CNgn49MQD6jt&#10;ST6ZznrWpU0q7XyR5z5gnh5gvQCqiImM3HJY2t8D6tC2IhnuQ32eAAE18TTUH3E7ccQTTu9Q/M2B&#10;Pg3h3mHrJwb690j9IqX+jeDaMjQfeOCr0w4QRwdo3097aoUPYP0o7UwEK75EcVYJXnqW83xhTb16&#10;LQxaE5h4rsKnL6Z7Yv+RC6fjBP2fnAs1pwV8+1EJVkeN8OmREp5ynWfzOJa2X6WjJeZjp1/AVKeJ&#10;4ysuuLsLEypkzhsl1zec+pboN7ueugCkRKIJPRcFhk4i/gGoflYxc8sEqF2zW2b53zCjRYY8UrwC&#10;sHgkIKPcX9w1QanvUx4a/mbvE7SXgwnygbDE6fRS0a5l0sVx2wQ7lLQN1AZGpmDtisH0aN6W8SVE&#10;6Ib8pgCP28jh/q0RmPQWenXoxNYZ5mjjBbwLyeoYnEcmh1OYj+fQ0PyEmM/m+cQjkhSprmZAt6mH&#10;TKGDnIXB7lvODd7yaGtwArahKfdT6ANrGOHh9N5/hP19eGL3p+jiX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E5jZmHYAAAAAwEAAA8AAABkcnMvZG93bnJldi54bWxMj0FLw0AQ&#10;he+C/2EZwZvdRKmUmE0pRT0VwVYQb9PsNAnNzobsNkn/vaMe7GWGxxvefC9fTq5VA/Wh8WwgnSWg&#10;iEtvG64MfOxe7hagQkS22HomA2cKsCyur3LMrB/5nYZtrJSEcMjQQB1jl2kdypochpnviMU7+N5h&#10;FNlX2vY4Srhr9X2SPGqHDcuHGjta11Qetydn4HXEcfWQPg+b42F9/trN3z43KRlzezOtnkBFmuL/&#10;MfzgCzoUwrT3J7ZBtQakSPyd4i3movZ/Wxe5vmQvvgEAAP//AwBQSwMECgAAAAAAAAAhAOvrj3Jg&#10;KQAAYCkAABQAAABkcnMvbWVkaWEvaW1hZ2UxLnBuZ4lQTkcNChoKAAAADUlIRFIAAAGyAAABmAgG&#10;AAAAJ0RnTAAAKSdJREFUeF7t3febVUW69vHzl8ycCWdmnHB0dERFRWEMmJCMJMmhySBJJKokQaAB&#10;iZKRZBMUyUmC5BaQRpDQSA4NTRMkw/NS++h5PVUGFl1r1aq1vp/run+Z6xr3rmcX6+7evXet/xAA&#10;ADz2H/r/AACATygyAIDXKDIAgNcoMgCA1ygyAIDXKDIAgNcoMgCA1ygyAIDXKDIAgNcoMgCA1ygy&#10;AIDXKDIAgNcoMgCA1ygyICSr1uVKi87vS9WGXf9P+g2dIl9s/kquX7+h/18A3AOKDLDom/2HpXv/&#10;sfJo2UbymwfK/2L+9mRNadK+v0yfu0z/zwAIgCIDLDh/8ZIMGjld/vp4DaOw7ia1snrK5198qf9n&#10;AdwFigwopmmzl0qZii2NcrqXtO8xTPbsO6Q/BIBfQJEB92jl2lyp0bSHUUbFzX0lq8vAEdOk6PxF&#10;/SEB/ASKDAjo670H5Y3uQ40Csp3S5ZvL1Jwl+sMD0FBkwF0qLLogA4Z/JH9+rJpROmGmeuPusmLN&#10;Fv3pAPgeRQbchSmzFstTrzYzSibKtO2WLbv25OtPDUg9igz4BctWb5ZqjboZpeIqf3qkqvQfNlXO&#10;Fp7XnyqQWhQZ8BN27j4gbd4aYhRJXFKqXJZMmrlQf9pAKlFkwI8UnC2SftmT5Y8lqhjlEceok0KW&#10;rtqkLwNIFYoM+N7EGQvkiZebGmXhQ1p1GSxf7dqvLwlIBYoMqbd45UapXP8toxx8yx8erix9hkyS&#10;02fO6UsEEo0iQ2ptz9snLTu/bxSC73n8pSYyftpn+nKBxKLIkDonT5+V3oMnyu8eqmSUQJJSqd6b&#10;smj5Bn35QOJQZEiVcR/Nl8deaGxc9JOc5p0Gyrade/VRAIlBkSEVFixbLxXqdjYu8mnJbx+sKO+8&#10;P0FOnDqjjwbwHkWGRMvdsUeyOg4wLuxpzaNlG8rYKZ/qYwK8RpEhkY6dKJC3B443LuTkf1L+9U4y&#10;f+k6fWyAlygyJMqt27dlzORPpMTzDYyLNzHTtP17snX7bn2MgFcoMiTGp4vXSrnaHY2LNfn19Bww&#10;To4eP62PFPACRQbvbf7ya2n8Rn/j4kyC5eFn68uoSXPl5s1b+oiBWKPI4K3Dx05Jj/5jjQsyKV5e&#10;qdlB5i1ao48biC2KDN65fuOGjJwwRx56pp5xESb20qhdP9mUu0sfPxA7FBm8MnfhanmpRnvjokvC&#10;S7d+Y+TQkZP6SwHEBkUGL2zYmicN2vQxLrK+5P6nX5fWXQYb/7svebBMXflg/Gy5du26/tIAzlFk&#10;iLWDh49L1z6jjQurTxkyeub/rkcdVFyhjr8njLxYvZ3M/uzzH71CgHsUGWLpytVrMnxcjjxQuo5x&#10;MfUl7boPlQsXv9OXlqG+KvDQv+sa/x9fUr91b1m/+St9WYATFBliJ2f+Kilbra1x8fQl6t5mebsP&#10;6Mv6Saqs9f+/T+nSe5Tkf3tMXxYQKYoMsbFu0w6p2/Jd42LpS9RpIguXr9eX9au+u3xVOvb6wPjv&#10;+ZL7n64tQ8d+LJevXNWXBkSCIoNz+w8elTffHWlcIH3KqIlz9WUFtnvft/Ja427Gf9uXPF+1jcz6&#10;ZIW+LCB0FBmcufTdFckeM1P+UaqWcVH0JeqttatXr+lLK5YlqzZJyRf9vWdanRbvyNqN2/VlAaGh&#10;yODEzHnL5dnKrY2LoC+pldVT9uUf0Zdllbrdiv64PqXT2yNCnxGgUGSI1Or126R287eNi54vKfVK&#10;lqxYs1VfVmiuXb+R+UKy/jx8yd+frCmDR82Qi5cu60sDrKHIEIlv9h+Wjr2GGxc6X6LusDxh+gJ9&#10;WZE5eOh45i07/Xn5kmcqtZLpc5fpywKsoMgQqvMXL8mgkdPlr4/XMC5uvqTXgHFy4+ZNfWlOqN9o&#10;S1doYTxHX6Lekv38iy/1ZQHFQpEhNNNmL5UyFVsaFzNfoo7EUifsx9GUWYvkDw9XNp6zL2nfY5js&#10;2XdIXxZwTygyWLdyba7UaNrDuHj5EvUhlHWb4n9qxa1bt6X34InG8/cl95WsLgNHTJOi8xf1pQGB&#10;UGSw5uu9B+WN7kONC5Yv+fNj1WTanKX6smLv2IkCaeLxjUVLl28uU3OW6MsC7hpFhmIrLLogA4Z/&#10;lCkC/SLlS/oNnaIvyzsbc/PkBY+P9qreuLusWLNFXxbwqygyFMuUWYvlqVebGRclX9Ks40A5ceqM&#10;viyvqdM1/vaEvx+uadstW3btydeXBfwsigz3ZNnqzVKtkb/HKb1cs71s3b5bX1aiDPxgmrFuX/Kn&#10;R6pK/2FT5WzheX1ZgIEiQyA7dx+QNm8NMS48vuS/n6otc1J0P61TBYXSqssgYw6+pFS5LJk0c6G+&#10;LOD/oMhwVwrOFkm/7MnyxxJVjIuNL/nxDS7TZtvOvVL+9U7GTHxJ1YZdZemqTfqygAyKDL9q4owF&#10;8sTLTY2Liy9p1y1bCs6c05eVSp8sXisPenxDz1ZdBstXu/bry0LKUWT4WYtXbszcJFK/mPiSyvW7&#10;yM6v7+4Gl2kz7MOPjXn5EvVF8D5DJslpfjjB9ygyGLbn7ZOWnd83LiC+pMRzDWTBsuA3uEwb9UGK&#10;Dh6ff/n4S01k/LTP9GUhhSgy/K+Tp89mTor43UOVjIuGLxk5cY6+LPyKvD35Xn8CtVK9N2XR8g36&#10;spAiFBkyxn00Xx57wd+bOao7TKsvZuPeLVm50es90LzTwMyHWpA+FFnKqbfgKtTtbFwUfEnNpj0z&#10;R2PBnrFTPjHm7EvU7XbeeX9C4r7kjl9GkaVU7o49ktVxgHEh8CVPvtJUlnOcUWiKLlySbn39vaHn&#10;o2UbZu6wjXSgyFJGHTD79sDxxj98X/Lbf1bgD/wRUrda8fmGnuq7c/OXrtOXhYShyFLi1u3bMmby&#10;J1Li+QbGP3Zf0nPAOLlw8Tt9aYiAuhmmOqVef018SdP27yX+SLI0o8hS4NPFa6Vc7Y7GP25fUr91&#10;b9l74LC+LDgwedYi+b3HN/RUPwwdPX5aXxY8R5El2OYvv5bGHt+n6plKrWTNhu36suDYpe+uyLuD&#10;/L2h58PP1pdRk+bKzZu39KXBUxRZAh0+dkp69B9r/AP2JX96tJpMm+3fDS7TZv/Bo9K4XT/j9fMl&#10;r9TsIPMWrdGXBQ9RZAly/cYNGTlhjjz0TD3jH60vUQcTX75yVV8aYmzdph1S1uMbeja6U8abcnfp&#10;y4JHKLKEmLtwtbxUo73xj9SXNOs4QPIPHdOXBY/MnLdC/vq4vzf07NZvjBw6clJfFjxAkXluw9Y8&#10;adCmj/GP0pe8fKd812/eqS8Lnrp69ZoM+OAj43X2JQ+WqSsfjJ8t165d15eGGKPIPHXw8HHp2me0&#10;8Q/Rl/z3U7Vk9mer9GUhIb49fEJavunvDT1frN7uzv78XF8WYooi88yVOz/xDh+XIw+UrmP84/Ml&#10;g0fNkOvXb+hL8576srn6rpL6uoP6VFz3/mOlUdu+8lKNN+SfZerIf5WoKk+92kxqNOkh7XsMk0F3&#10;5jBz3nJZu3FH5m3Vqwn8LWDj1jx51eMbeqqvfqzf/JW+LMQMReaRnPmrvP6jettu2XL4aHL+BnHx&#10;0mX5bOkXktXB3lFf6v5v6gDn/EPH9Yfzmvobripzfb2+pEvvUZL/LX/DjSuKzAPqU2F1W75r/OPy&#10;JZXqdZFNXybjU2HqMNpZn6ywWl4/l1dqdZDsMbMy52Imwc2bN72+oef9T9eWoWM/5lO1MUSRxZj6&#10;no66PYn+D8qXqC+efrJ4rb4s76gvzk7NWSL1Wrn7YeKZyq2k53sfyldf79efnneOHD8tHXr6e0PP&#10;56u2yfwwg/igyGJInZyQPWam/KNULeMfkS8ZMWGO3L59W1+aVy5fvpo5oFhduPT1uUznd0YkotC2&#10;bN8t1Rp2NdbnS9Rhyms3cvJMHFBkMaP++P9s5dbGPxpf0vmdkZkPPfjs3PmLMmriXHk65ofkJqXQ&#10;5i9ZJ4+90MhYny/p9PYI2Zd/RF8WIkSRxcTq9dukdvO3jX8kvqRG0x7e/y3nVEGhDB07S0q+6Ndd&#10;kpNSaOruDPrafMnfn6yZ+TSu+gAQokeROfbN/sPSsZe/fy944uWmmbtM+27Jqk2Zm3Xq6/Mp6u1c&#10;3504dVa69vX3+5HqoOvpc5fpy0LIKDJHzl+8JINGTvf3SJ9/Vsh8TDwJ1G9hxvo8jTrqKwm27dwr&#10;r3v8DkWtrJ6Ze7ghGhSZA+pk9zIVWxqb35eoT8+pt+GSoHmngcb6fE+pV7Ikb3e+vlQvLVqxQZ5+&#10;Nd5/q/ylqC++q7tsI1wUWYRWrs3N/C1J3+y+pH6r3rJj1z59WV66deuW/LtSK2ONScrUjxfry/bW&#10;hOmfye//VclYow+5r2R1GThimhSdv6gvC5ZQZBH4eu9BeaP7UGOD+xL1vr/6G1JS7PrmoLHGpKZ9&#10;z2H68r1VcPacvPP+BGONvqR0+eaZ7yPCPoosRIVFF2TA8I/kz49VMza1D/mvR6rKpBkL9WV5rfDc&#10;BWOdSU+brkP0MXht59cHMvcQ09fpS6o37i4r1mzRl4VioMhCMmXW4swBsfom9iV9syfL2cLz+rK8&#10;969n6xtrTUMWLt+gj8J7yz7fHLsvqweJOnt0155k/C3TNYrMsmWrN0u1Rt2MTetL1BmCSf3HpQ5+&#10;1debpuzPP6qPJBEmz1ok9z1e3VivD/nTI1Wl/7CpifyhMUoUmSU7dx+QNm8NMTaqL1G3Gkny2x3q&#10;bDx9zWlLqXLN5PqN5N0+RzlXdEHeGz7VWLMvKVUuSybNTNbb+FGiyIqp4GyR9MueLH8sUcXYnD5E&#10;neeY9D9Ab8rdZaw7rVGHUCfZ7r3fSss33zfW7UuqNuwqSxP0waqoUGTFMHHGgszJFvpm9CXqI8Hn&#10;L1zSl5UoJ0+f9foebmFEnSOZdCvX5cqrtTsaa/clrboMlq92+X/sWFQosnuweOXGzA0Q9c3nS9Sn&#10;2PbsT8eXNBu/0d9YPykvy1Yn923kH5s2Z6n809O7qf/h4crSZ8gkOX3mnL4saCiyALbn7ZOWnf19&#10;26Ji3TdTdWzOgmVfGDMg/5N6rXrr40qsi5e+yxwHp8/Alzz+UpPM7YTw8yiyu6Denuo9eKL87iE/&#10;TxZQHzmfMXe5vqzEq9LA39+ao0hafiv7wd4DRzJHRulz8CWV6r0pixL4NQobKLJfoQ7GfewFv27r&#10;8eMMGT0zc6POtJkxd5kxC/J/k6bfyn5szYbtmQ9V6PPwJep8UHWoMv4/iuxnqFuTVKjb2dhEvkTd&#10;o2r/wWR+b+jXqI+Yv/BaO2MmxEzafiv7MfWVjEfL+nlDz98+WDFzXNeJU2f0ZaUSRaZRN4fM6jjA&#10;2Di+pEaTHrJu0w59WakydsqnxlzITyetv5X94PKVq17fxufRsg0z+z3tKLLvHTtRIG8PHG9sFF/y&#10;xMtNJGf+Kn1ZqVN47nwsvhKhTppQb1+pn5rnLVojB749Jpe+uywbtuyUMZPnScs3B8Xm9iRp/q3s&#10;B/mHjnl98kv51zvJ/KXr9GWlRuqL7Nbt25lbrJd4voGxOXzJ8A9z5Oq16/rSUmnQqBnGfKKKOmT5&#10;rT6jZev2PXf9ehw+dirzEfHydToZ/72okvbfyn5s/Z0fNGo38/eGnk3bv3dn/+3Wl5V4qS6yTxev&#10;lXIef2my652L5rdHTujLSjUXn1S8/+namU+17ss/oj+dQOYtXJN5a1j/74ed/3ywohw+ekp/Oqk2&#10;57PPvT70u+eAcXL0+Gl9WYmVyiLb/OXXXn9Rtl6rd2Xj1jx9Wal37GSBMauwo34DVG9L26SOKHq6&#10;fLRvO06ZtUh/Gql3/foNGTF+trdfu3n42foyatJcuXnzlr60xElVkam3cXr0H2u84L7k3xVb3vmp&#10;fbW+LHxPfVdOn1mYUSUWFnUIdZRvdzds21d/Cvje4aMnpVs/f68br9TskPk7bZKlosjUx7FHTpgj&#10;Dz1Tz3iRfYj628vIien4yao4Wr812JhdWAmzxH6wMTcvc6iz/thh5E+PVst8gg8/T72T0+hO4euz&#10;8yXqZqTqAO0kSnyRzb3zG8xLNdobL6ov6fHeh6l6r7s4SjwXzW8wUZTYD1as3Zo5c09/DmHk0yVr&#10;9YfHT1B/W/f5hp7d+o2RQ0dO6svyWmKLbMPWPGnQpo/xIvqSJu37p/LTR/dqx659xgzDSKe3P9Af&#10;OnTTZi81nkcYUSeu4+7cvn1bRk+eJ/eV9POGng+WqSsfjJ8t1+7y07Vxl7giO3j4eObTfPoL50te&#10;rP5Gqr8Pcq/UVxD0WYYR9YV5FypGcMrM35+sqT8sfsXxkwXSa8A4Y5a+5MXq7WT2Z5/ry/JOYors&#10;ytVrMnxcjjzg6S0b1EWEb+jfuyjOzlNfYnZFvUWuP58wor6wjeByv/pGsjr4eyJQ/da9Zf3mr/Rl&#10;eSMRRaZOtPD55onq9IeTp87qy0IAUZzmsXaj26O/ajbtaTwn2+F0mOJRZ7SWq+Xvd1PV6Sb53x7T&#10;lxV7XheZOlOwbst3jRfDl3CKtT1hf9dH/b3VtSUrNxrPy3bUuYMoPnXXjAdKv27M14eoL/gPHfux&#10;V59i9bLI1Knub7470ngBfIn6e8eiFdxXyBZ1vzh9xrYzZdZi/WGdePKVcH/z7PT2CP0hcY9OFRRm&#10;TnzRZ+xL1Ccz1R0CfOBVkan7amWPmRnZd2ts51/P1JMJ0xfoy0IxqQ9g6LO2nbh8grRxu37Gc7OZ&#10;2s166Q+JYlKfqFV/X9Vn7UvqtHhH1m7cri8rVrwpspnzlsuzlVsbQ/YlfbMnS8HZIn1ZsGD+knXG&#10;vG3mLyVfk1u34vFl9LAPRS5TsaX+kLBkyapNTs4CtRX123pxzxMNS+yLbPX6bVK7ub+nUbfuMjhz&#10;3BDCo86T0+duMxXqdNYf0pkVa7Yaz89m/vLYa/pDwrJJMxfKI2UbGrP3IerT1YPv/DB18dJlfVlO&#10;xbbIjp88Ix17DTcG6UuqNewqyz7frC8LIege8jl46iSEuCg8d8F4frZTWHRBf1hYdvbceek/dIox&#10;e1/yTKVWkvPpSn1ZzsSyyD5b+oW3t1B4/KUmnCQesbBPcJmzIF5fGC1VLst4jjaTtztff0iEZNee&#10;fGnbNdt4DXyJ+rh+HMSuyHy+S/OA4R/JuaKL+pIQsrC/XxW3k8PDvrP09jy+EhI19Zbxa427G6+F&#10;D1Hf4VXvoLkUqyJTt+vWh+RD2nUfKrv3fqsvBxFp2CbcE8nVF9bjouj8ReP52Y66bQnc+ChniTxV&#10;zs93o9Q7aa7Epsj0ofiQGk17yKp1ufpSELGwP9qsjr+KC3W6iP78bOfSd/H6Q37anL9wSQaOmCb/&#10;+VBF47WJe6Z+7Ob7lrEoMnXOlz6QOKdMxRYyfc5SfRlwpGOvD4zXyGbue7x6bD5+r+5Lpz8/m1H3&#10;vkM8fLP/kLTvOcx4jeKeQw5+o3deZOoLwvog4po/lqiS+R5P3D56mnY9+n9ovFa2syNvn/6wTqhj&#10;zfTnZjOPPN9Qf0g4pr6CVCurl/FaxTWlK7TQlxA6p0W2OIKz42xF/dQf1y8Dpl2/7MnG62U76m8X&#10;cRD2p3lfeK2d/pCIiRlzl2c+9q6/ZnHMu4Mm6E8/VM6KTB3bor5cpw8gbnm9+duyZkO8j2dJu7FT&#10;PjFeN9tJy6HB9Vu7Xyd+3neXr8iQ0TMzX1zXX7u4Rd0QNirOiqxph/eMhccpz1Vp7c2BmWmnzkHU&#10;X78wkobbuAz7MEd/WMSQOji98zsjjNcvTlFvU0f15XonRaY+qq4vOi5RvyWqWxhc8egWBmmnfkrV&#10;X8cwkoYba67ZsE1/aMRY3G9lpd4tiYKTIntv+FRjwXFI5qZyh47rTxceeLlmB+P1DCPqpH0X1K1/&#10;9OcSRgrOnNMfGh6I682F1XOKQuRFdu3a9dCP2AmazG2+ucW719QPIfrrGkY6vf2B/tChU39r0J9H&#10;GFF3l4C/rt65tg4flyP3Px2vG3pGcSZj5EWmfnLQF+oqL77WLnbn6OHeqBtf6q9vWFFfwYjK8tVb&#10;5A8PVzaeQxhp03WI/vDw0LdHTkjXvqON19dV1NFbYYu8yOLwfu4/y9SVEeNny/UbN/SnB0+p8wH1&#10;1znMRFFmG7bslL9HeBNZbvqaLBtz80I/vu1uE/YnvyMvskfLNjIWGWXULT8OHz2lPy0kQK2s8D/V&#10;9+OEWWZffb1fSjzXwHjMsPL7f1XijMWEmrdwjbxUo73xmkeZiTPC/SEp0iI7VVBoLDCqqFvEb/7y&#10;a/0pIUGm5iwxXvewo8rs2IkC/akUy9JVm0I/4V5Pw7Z99aeBBLl585aMmjhXHnqmnvHaR5Gw7+kX&#10;aZGpt0r0BYadV2p1kE8Xr9WfChJIfQz/gdJ1jD0Qdu5/urb0Hjyx2Ce/qJ+cazTpYfz3o8j0Ocv0&#10;p4MEOnr8tPR8L/wj3fTUbNpDfypWRVpkUf7E/PBz9WXM5Hly+/Zt/WkgwaL69OJPRR24+1af0Zkv&#10;aF+9ek1/aj9J/WF+2pylUr6Ou1sYqUORC84W6U8NCab2aJP2/Y29EFbUn5TCFGmRRXXTzF53Hsf1&#10;jd7gRlSnfPxa/lLyNalQp3OmWGfOWyF7DxzJHDat/uidPWZW5q3uJ19pavz/XKRF5/f1MSIl1D3E&#10;Xo3oPpAXLn6nP7w1kRZZnRbvGIsjhBCS/GzbGd6dxyMtsrBvQUEIISSeUedDhiXSIusbwe02CCGE&#10;xC/qw1hhibTIojx9gRBCSDyiPvYfpkiLbNnqLcYCCSGEJDvqAyVhirTI8vbkGwskhBCS7DTrOECv&#10;A6siLbKzheeNBRJCCEl21FevwhRpkSnVGnUzFkkIISS5WbDsC70KrIq8yKZ+zAc+CCEkLXmuShu9&#10;BqyLvMiKzl+UhyM81ZsQQoi7DPvwY70GrIu8yJSojqoihBDiLn8sUUUOHj6uV4B1Torsy6++MRZM&#10;CCEkWWnbNVu//IfCSZEpjdr1MxZNCCEkOVmxdqt+6Q+FsyJTd2ku+WJjY+GEEEL8z8AR0/TLfmic&#10;FZnCSR+EEJK81Gv1rn65D5XTIlM+GD/bGAIhhBA/U+K5BvplPnTOi0xp1WWwMQxCCCH+5eTpQv0S&#10;H7pYFJnSpusQYyCEEEL8yY68ffqlPRKxKTJF3XZbHwwhhJB4p8kb/fXLeaRiVWRK7o498tgLfJqR&#10;EEJ8yIRpn+mX8cjFrsiU4yfPZD71og+MEEJIPFKqXJasWperX76diGWR/WD+knXS+A2+OE0IIXFJ&#10;pXpdZML0BXLmbJF+yXYm1kX2g1178qXf0CnyxMtNjaESQggJN/eVrC4deg6X1eu36ZfnWPCiyH5w&#10;5cpVWbFmq0yetShTbC3fHJT56eDRFxoZgyeEEBIsf3+ypjxfta00aNNHuvcfK2MmfyILl6+XI8dP&#10;65fjWPGqyAAA0FFkAACvUWQAAK9RZAAAr1FkAACvUWQAAK9RZAAAr1FkAACvUWQAAK9RZAAAr1Fk&#10;AACvUWQAAK9RZAAAr1FkAACvUWQAAK9RZAAAr1FkAACvUWQAAK9RZAAAr1FkAACvUWQAAK9RZAAA&#10;r1FkAACvUWQAAK9RZAFUbdhVfvNA+dCyYctO/SETjXm6xfztYp7uUGQBsFHtYp5uMX+7mKc7FFkA&#10;bFS7mKdbzN8u5ukORRYAG9Uu5ukW87eLebpDkQXARrWLebrF/O1inu5QZAGwUe1inm4xf7uYpzsU&#10;WQBsVLuYp1vM3y7m6Q5FFgAb1S7m6Rbzt4t5ukORBcBGtYt5usX87WKe7lBkAbBR7WKebjF/u5in&#10;OxRZAGxUu5inW8zfLubpDkUWABvVLubpFvO3i3m6Q5EFwEa1i3m6xfztYp7uUGQBsFHtYp5uMX+7&#10;mKc7FFkAbFS7mKdbzN8u5ukORRYAG9Uu5ukW87eLebpDkQXARrWLebrF/O1inu5QZAGwUe1inm4x&#10;f7uYpzsUWQBsVLuYp1vM3y7m6Q5FFgAb1S7m6Rbzt4t5ukORBcBGtYt5usX87WKe7lBkAbBR7WKe&#10;bjF/u5inOxRZAGxUu5inW8zfLubpDkUWABvVLubpFvO3i3m6Q5EFwEa1i3m6xfztYp7uUGQBsFHt&#10;Yp5uMX+7mKc7FFkAbFS7mKdbzN8u5ukORRYAG9Uu5ukW87eLebpDkQXARrWLebrF/O1inu5QZAGw&#10;Ue1inm4xf7uYpzsUWQBsVLuYp1vM3y7m6Q5FFgAb1S7m6Rbzt4t5ukORBcBGtYt5usX87WKe7lBk&#10;AbBR7WKebjF/u5inOxRZAGxUu5inW8zfLubpDkUWABvVLubpFvO3i3m6Q5EFwEa1i3m6xfztYp7u&#10;UGQBsFHtYp5uMX+7mKc7FFkAbFS7mKdbzN8u5ukORRYAG9Uu5ukW87eLebpDkQXARrWLebrF/O1i&#10;nu5QZAGwUe1inm4xf7uYpzsUWQBsVLuYp1vM3y7m6Q5FFgAb1S7m6Rbzt4t5ukORBcBGtYt5usX8&#10;7WKe7lBkAbBR7WKebjF/u5inOxRZAGxUu5inW8zfLubpDkUWABvVLubpFvO3i3m6Q5EFwEa1i3m6&#10;xfztYp7uUGQBsFHtYp5uMX+7mKc7FFkAbFS7mKdbzN8u5ukORRYAG9Uu5ukW87eLebpDkQXARrWL&#10;ebrF/O1inu5QZAGwUe1inm4xf7uYpzsUWQBsVLuYp1vM3y7m6Q5FFgAb1S7m6Rbzt4t5ukORBcBG&#10;tYt5usX87WKe7lBkAbBR7WKebjF/u5inOxRZAGxUu5inW8zfLubpDkUWABvVLubpFvO3i3m6Q5EF&#10;wEa1i3m6xfztYp7uUGQBsFHtYp5uMX+7mKc7FFkAbFS7mKdbzN8u5ukORRYAG9Uu5ukW87eLebpD&#10;kQXARrWLebrF/O1inu5QZAGwUe1inm4xf7uYpzsUWQBsVLuYp1vM3y7m6Q5FFgAb1S7m6Rbzt4t5&#10;ukORBcBGtYt5usX87WKe7lBkAbBR7WKebjF/u5inOxRZAGxUu5inW8zfLubpDkUWABvVLubpFvO3&#10;i3m6Q5EFwEa1i3m6xfztYp7uUGQBsFHtYp5uMX+7mKc7FFkAbFS7mKdbzN8u5ukORRYAG9Uu5ukW&#10;87eLebpDkQXARrWLebrF/O1inu5QZAGwUe1inm4xf7uYpzsUWQBsVLuYp1vM3y7m6Q5FFgAb1S7m&#10;6Rbzt4t5ukORBcBGtYt5usX87WKe7lBkAbBR7WKebjF/u5inOxRZAGxUu5inW8zfLubpDkUWABvV&#10;LubpFvO3i3m6Q5EFwEa1i3m6xfztYp7uUGQBsFHtYp5uMX+7mKc7FFkAbFS7mKdbzN8u5ukORRYA&#10;G9Uu5ukW87eLebpDkQXARrWLebrF/O1inu5QZAGwUe1inm4xf7uYpzsUWQBsVLuYp1vM3y7m6Q5F&#10;FgAb1S7m6Rbzt4t5ukORBcBGtYt5usX87WKe7lBkAbBR7WKebjF/u5inOxRZAGxUu5inW8zfLubp&#10;DkUWABvVLubpFvO3i3m6Q5H9jNMFhbJqXa4MH5cjrd8aLC/VeEP+/Fg1Y3MRQkgUeeyFRlK7WS/p&#10;NWCczJy3QvL25OuXrdSiyH5CnyGTjE1ECCFxS5UGb8mm3F36JSx1KLIfydt9QEqXb25sFkIIiXOG&#10;ffixfjlLFYrse4NGzTA2ByGE+BL1tmNaUWR3nDh11tgUhBDiW3Lmr9Qvb6lAkd3RuF0/Y0MQQoiP&#10;UX8iSZvUF9nEGQuNjUAIIb5GfQDk8pWr+qUu0VJfZM9VaWNsBEII8Tk581fpl7pES3WRnSksMjYA&#10;IYT4HvVdszRJdZGtXr/N2ACEEOJ71CkjaZLqIhs5YY6xAQghxPf87cma+uUu0VJdZC06v29sAEII&#10;SUL2HzyqX/ISK9VF1qrLIOPFJ4SQJCT/0HH9kpdYqS6ycR/NN158QgjxPf8oVUu/3CVaqotM3RZB&#10;3wCEEOJ7amWl67iqVBdZ4bkLxgYghBDf0zd7sn65S7RUF5lStlpbYxMQQojPmbPgc/1Sl2ipL7Ls&#10;MbOMTUAIIb5G3YpKvduUJqkvMuWpcs2MzUAIIT5mxrzl+iUu8SiyO5at3mJsBkII8S0N2vTRL2+p&#10;QJF9r16r3samIIQQn5JWFNmPqI/jP1imrrE5CCEkzhk9aZ5+OUsViuwnDBo1w9gohBASt1Rv0l22&#10;5+3VL2GpQ5H9jNMFhbJqXa4MH5cjWR0GSKlyWcYmIoSQqHJfyepSuX4X6d5/rMyct0Ly9uTrl63U&#10;osgAAF6jyAAAXqPIAABeo8gAAF6jyAAAXqPIAABeo8gAAF6jyAAAXqPIAABeo8gAAF6jyAAAXqPI&#10;AABeo8gAAF6jyAAAXqPIAABeo8gAAF6jyAAAXqPIAABeo8gAAF6jyAAAXqPIAABeo8gAAF6jyAAA&#10;XqPIAABeS1yRFZwtknWbdsi4j+ZL227ZUqZCC/nNA+UJIYTcyV8fryHVm3SX/kOnyCeL1siefYf0&#10;y6h3ElVkfYZMMl40Qgghv5wqDd6STbm79EuqNxJRZHm7D0jp8s2NF4cQQsjdZ9iHH+uXVy94X2SD&#10;Rs0wXgxCCCH3ltrNeumX2djzushOnDprvAiEEEKKl5z5K/XLbax5XWSN2/UzXgBCCCHFj/qTjS+8&#10;LbKJMxYagyeEEGIn6gMgl69c1S+9seRtkT1XpY0xeEIIIfaSM3+VfumNJS+L7ExhkTFwQgghdtNr&#10;wDj98htLXhbZ6vXbjIETQgixm6oNu+qX31jysshGTphjDJwQQojd/O3JmvrlN5a8LLIWnd83Bk4I&#10;IcR+9h88ql+CY8fLImvVZZAxbEIIIfaTf+i4fgmOHS+LTB0IrA+bEEKI3fyjVC398htLXhbZhi07&#10;jYETQgixm1pZfhxX5WWRFZ67YAycEEKI3fTNnqxffmPJyyJTylZrawydEEKIvcxZ8Ll+6Y0lb4ss&#10;e8wsY+iEEELsRN0aS7375QNvi0x5qlwzY/iEEEKKnxnzluuX3NjyusiWrd5iDJ8QQkjx0qBNH/1y&#10;G2teF5lSr1Vv40UghBBy7/GN90WmqI/jP1imrvFiEEIIufuMnjRPv7x6IRFF9oNBo2YYLwwhhJBf&#10;TvUm3WV73l79kuqNRBWZcrqgUFaty5Xh43Ikq8MAKVUuy3jRCCEkrbmvZHWpXL+LdO8/VmbOWyF5&#10;e/L1y6h3EldkAIB0ocgAAF6jyAAAXqPIAABeo8gAAF6jyAAAXqPIAABeo8gAAF6jyAAAXqPIAABe&#10;o8gAAF6jyAAAXqPIAABeo8gAAF6jyAAAXqPIAABeo8gAAF6jyAAAXqPIAABeo8gAAF6jyAAAXqPI&#10;AABeo8gAAF6jyAAAXotNkRWcLZJ1m3bIuI/mS9tu2VKmQgv5zQPlCSGExDB/fbyGVG/SXfoPnSKf&#10;LFoje/Yd0i/rkYlFkfUZMskYEiGEEL9SpcFbsil3l36JD53TIsvbfUBKl29uDIMQQoi/Gfbhx/rl&#10;PlTOimzQqBnG4gkhhCQjtZv10i/7oXFSZCdOnTUWTQghJFnJmb9Sv/yHwkmRNW7Xz1gwIYSQ5EX9&#10;CSlskRfZxBkLjYUSQghJZtQHQC5fuapXgVWRF9lzVdoYCyWEEJLc5MxfpVeBVZEW2ZnCImOBhBBC&#10;kp1eA8bpdWBVpEW2ev02Y4GEEEKSnaoNu+p1YFWkRTZywhxjgYQQQpKdvz1ZU68DqyItshad3zcW&#10;SAghJPnZf/CoXgnWRFpkrboMMhZHCCEk+ck/dFyvBGsiLTJ1ILC+OEIIIcnOP0rV0uvAqkiLbMOW&#10;ncYCCSGEJDu1ssI9rirSIis8d8FYICGEkGSnb/ZkvQ6sirTIlLLV2hqLJIQQktzMWfC5XgVWRV5k&#10;2WNmGYskhBCSzKhbdal348IUeZEpT5VrZiyWEEJI8jJj3nK9AqxzUmTLVm8xFksIISRZadCmj375&#10;D4WTIlPqteptLJoQQkhyEhVnRaaoj+M/WKausXhCCCH+ZvSkefrlPlROi+wHg0bNMAZBCCHEr1Rv&#10;0l225+3VL/Ghi0WRKacLCmXVulwZPi5HsjoMkFLlsowhEUIIiUfuK1ldKtfvIt37j5WZ81ZI3p58&#10;/bIemdgUGQAA94IiAwB4jSIDAHiNIgMAeI0iAwB4jSIDAHiNIgMAeI0iAwB4jSIDAHiNIgMAeO3/&#10;AQDlpwoOiXzXAAAAAElFTkSuQmCCUEsBAi0AFAAGAAgAAAAhALGCZ7YKAQAAEwIAABMAAAAAAAAA&#10;AAAAAAAAAAAAAFtDb250ZW50X1R5cGVzXS54bWxQSwECLQAUAAYACAAAACEAOP0h/9YAAACUAQAA&#10;CwAAAAAAAAAAAAAAAAA7AQAAX3JlbHMvLnJlbHNQSwECLQAUAAYACAAAACEAv7CHOMwDAABcDQAA&#10;DgAAAAAAAAAAAAAAAAA6AgAAZHJzL2Uyb0RvYy54bWxQSwECLQAUAAYACAAAACEAqiYOvrwAAAAh&#10;AQAAGQAAAAAAAAAAAAAAAAAyBgAAZHJzL19yZWxzL2Uyb0RvYy54bWwucmVsc1BLAQItABQABgAI&#10;AAAAIQBOY2Zh2AAAAAMBAAAPAAAAAAAAAAAAAAAAACUHAABkcnMvZG93bnJldi54bWxQSwECLQAK&#10;AAAAAAAAACEA6+uPcmApAABgKQAAFAAAAAAAAAAAAAAAAAAqCAAAZHJzL21lZGlhL2ltYWdlMS5w&#10;bmdQSwUGAAAAAAYABgB8AQAAvDEAAAAA&#10;">
                      <v:group id="Grupo 85" o:spid="_x0000_s1329"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PQFxQAAANsAAAAPAAAAZHJzL2Rvd25yZXYueG1sRI/NasMw&#10;EITvgb6D2EJvieyUBONGCSE0pQdTiB0ovS3WxjaxVsZS/fP2VaHQ4zAz3zC7w2RaMVDvGssK4lUE&#10;gri0uuFKwbU4LxMQziNrbC2TgpkcHPYPix2m2o58oSH3lQgQdikqqL3vUildWZNBt7IdcfButjfo&#10;g+wrqXscA9y0ch1FW2mw4bBQY0enmsp7/m0UvI04Hp/j1yG7307zV7H5+MxiUurpcTq+gPA0+f/w&#10;X/tdK0g28Psl/AC5/wEAAP//AwBQSwECLQAUAAYACAAAACEA2+H2y+4AAACFAQAAEwAAAAAAAAAA&#10;AAAAAAAAAAAAW0NvbnRlbnRfVHlwZXNdLnhtbFBLAQItABQABgAIAAAAIQBa9CxbvwAAABUBAAAL&#10;AAAAAAAAAAAAAAAAAB8BAABfcmVscy8ucmVsc1BLAQItABQABgAIAAAAIQAVQPQFxQAAANsAAAAP&#10;AAAAAAAAAAAAAAAAAAcCAABkcnMvZG93bnJldi54bWxQSwUGAAAAAAMAAwC3AAAA+QIAAAAA&#10;">
                        <v:rect id="Retângulo 86" o:spid="_x0000_s1330"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SXLwgAAANsAAAAPAAAAZHJzL2Rvd25yZXYueG1sRI/RasJA&#10;FETfC/7DcgXf6sYgQaOr1KKgfaqxH3CbvWZDs3fT7Krx77uC0MdhZs4wy3VvG3GlzteOFUzGCQji&#10;0umaKwVfp93rDIQPyBobx6TgTh7Wq8HLEnPtbnykaxEqESHsc1RgQmhzKX1pyKIfu5Y4emfXWQxR&#10;dpXUHd4i3DYyTZJMWqw5Lhhs6d1Q+VNcrILPqaN0m/pNUdm56b9PH4dfzJQaDfu3BYhAffgPP9t7&#10;rWCWweNL/AFy9QcAAP//AwBQSwECLQAUAAYACAAAACEA2+H2y+4AAACFAQAAEwAAAAAAAAAAAAAA&#10;AAAAAAAAW0NvbnRlbnRfVHlwZXNdLnhtbFBLAQItABQABgAIAAAAIQBa9CxbvwAAABUBAAALAAAA&#10;AAAAAAAAAAAAAB8BAABfcmVscy8ucmVsc1BLAQItABQABgAIAAAAIQBfySXLwgAAANsAAAAPAAAA&#10;AAAAAAAAAAAAAAcCAABkcnMvZG93bnJldi54bWxQSwUGAAAAAAMAAwC3AAAA9gIAAAAA&#10;" filled="f" stroked="f">
                          <v:textbox inset="2.53958mm,2.53958mm,2.53958mm,2.53958mm">
                            <w:txbxContent>
                              <w:p w14:paraId="6517A2C4" w14:textId="77777777" w:rsidR="001A2E3E" w:rsidRDefault="001A2E3E">
                                <w:pPr>
                                  <w:spacing w:line="240" w:lineRule="auto"/>
                                  <w:jc w:val="left"/>
                                  <w:textDirection w:val="btLr"/>
                                </w:pPr>
                              </w:p>
                            </w:txbxContent>
                          </v:textbox>
                        </v:rect>
                        <v:group id="Grupo 87" o:spid="_x0000_s1331" style="position:absolute;left:50760;top:35100;width:5400;height:5400" coordorigin="2134,2624" coordsize="6966,6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s/pxAAAANsAAAAPAAAAZHJzL2Rvd25yZXYueG1sRI9Bi8Iw&#10;FITvwv6H8IS9adpddKUaRcRdPIigLoi3R/Nsi81LaWJb/70RBI/DzHzDzBadKUVDtSssK4iHEQji&#10;1OqCMwX/x9/BBITzyBpLy6TgTg4W84/eDBNtW95Tc/CZCBB2CSrIva8SKV2ak0E3tBVx8C62NuiD&#10;rDOpa2wD3JTyK4rG0mDBYSHHilY5pdfDzSj4a7FdfsfrZnu9rO7n42h32sak1Ge/W05BeOr8O/xq&#10;b7SCyQ88v4QfIOcPAAAA//8DAFBLAQItABQABgAIAAAAIQDb4fbL7gAAAIUBAAATAAAAAAAAAAAA&#10;AAAAAAAAAABbQ29udGVudF9UeXBlc10ueG1sUEsBAi0AFAAGAAgAAAAhAFr0LFu/AAAAFQEAAAsA&#10;AAAAAAAAAAAAAAAAHwEAAF9yZWxzLy5yZWxzUEsBAi0AFAAGAAgAAAAhAIrez+nEAAAA2wAAAA8A&#10;AAAAAAAAAAAAAAAABwIAAGRycy9kb3ducmV2LnhtbFBLBQYAAAAAAwADALcAAAD4AgAAAAA=&#10;">
                          <v:rect id="Retângulo 88" o:spid="_x0000_s1332" style="position:absolute;left:2134;top:2624;width:6966;height:6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hQivwAAANsAAAAPAAAAZHJzL2Rvd25yZXYueG1sRE/NisIw&#10;EL4LvkMYwZumFhGtRtFlhV1Pa/UBxmZsis2kNlG7b785CHv8+P5Xm87W4kmtrxwrmIwTEMSF0xWX&#10;Cs6n/WgOwgdkjbVjUvBLHjbrfm+FmXYvPtIzD6WIIewzVGBCaDIpfWHIoh+7hjhyV9daDBG2pdQt&#10;vmK4rWWaJDNpseLYYLChD0PFLX9YBT9TR+ln6nd5aRemu5wO33ecKTUcdNsliEBd+Be/3V9awTyO&#10;jV/iD5DrPwAAAP//AwBQSwECLQAUAAYACAAAACEA2+H2y+4AAACFAQAAEwAAAAAAAAAAAAAAAAAA&#10;AAAAW0NvbnRlbnRfVHlwZXNdLnhtbFBLAQItABQABgAIAAAAIQBa9CxbvwAAABUBAAALAAAAAAAA&#10;AAAAAAAAAB8BAABfcmVscy8ucmVsc1BLAQItABQABgAIAAAAIQBBGhQivwAAANsAAAAPAAAAAAAA&#10;AAAAAAAAAAcCAABkcnMvZG93bnJldi54bWxQSwUGAAAAAAMAAwC3AAAA8wIAAAAA&#10;" filled="f" stroked="f">
                            <v:textbox inset="2.53958mm,2.53958mm,2.53958mm,2.53958mm">
                              <w:txbxContent>
                                <w:p w14:paraId="6F5C4F25" w14:textId="77777777" w:rsidR="001A2E3E" w:rsidRDefault="001A2E3E">
                                  <w:pPr>
                                    <w:spacing w:line="240" w:lineRule="auto"/>
                                    <w:jc w:val="left"/>
                                    <w:textDirection w:val="btLr"/>
                                  </w:pPr>
                                </w:p>
                              </w:txbxContent>
                            </v:textbox>
                          </v:rect>
                          <v:oval id="Elipse 89" o:spid="_x0000_s1333" style="position:absolute;left:2134;top:2624;width:6966;height:6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p/pwgAAANsAAAAPAAAAZHJzL2Rvd25yZXYueG1sRI/bisIw&#10;FEXfB+YfwhF8G1MdEO0YRQri+CJe5gMOzbEXm5NOk9r690YQfNzsy2IvVr2pxI0aV1hWMB5FIIhT&#10;qwvOFPydN18zEM4ja6wsk4I7OVgtPz8WGGvb8ZFuJ5+JMMIuRgW593UspUtzMuhGtiYO3sU2Bn2Q&#10;TSZ1g10YN5WcRNFUGiw4EHKsKckpvZ5aE7jJ/Jq0h5YP5WZf/+O27L53pVLDQb/+AeGp9+/wq/2r&#10;Fczm8PwSfoBcPgAAAP//AwBQSwECLQAUAAYACAAAACEA2+H2y+4AAACFAQAAEwAAAAAAAAAAAAAA&#10;AAAAAAAAW0NvbnRlbnRfVHlwZXNdLnhtbFBLAQItABQABgAIAAAAIQBa9CxbvwAAABUBAAALAAAA&#10;AAAAAAAAAAAAAB8BAABfcmVscy8ucmVsc1BLAQItABQABgAIAAAAIQBxUp/pwgAAANsAAAAPAAAA&#10;AAAAAAAAAAAAAAcCAABkcnMvZG93bnJldi54bWxQSwUGAAAAAAMAAwC3AAAA9gIAAAAA&#10;" stroked="f">
                            <v:textbox inset="2.53958mm,2.53958mm,2.53958mm,2.53958mm">
                              <w:txbxContent>
                                <w:p w14:paraId="38E0CB39" w14:textId="77777777" w:rsidR="001A2E3E" w:rsidRDefault="001A2E3E">
                                  <w:pPr>
                                    <w:spacing w:line="240" w:lineRule="auto"/>
                                    <w:jc w:val="left"/>
                                    <w:textDirection w:val="btLr"/>
                                  </w:pPr>
                                </w:p>
                              </w:txbxContent>
                            </v:textbox>
                          </v:oval>
                          <v:shape id="Shape 7" o:spid="_x0000_s1334" type="#_x0000_t75" style="position:absolute;left:3010;top:3658;width:5214;height:4901;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XZ1vgAAANsAAAAPAAAAZHJzL2Rvd25yZXYueG1sRE/LisIw&#10;FN0P+A/hCm5EUwUHrUapwoDMzuf60lybanNTmkytfz9ZCC4P573adLYSLTW+dKxgMk5AEOdOl1wo&#10;OJ9+RnMQPiBrrByTghd52Kx7XytMtXvygdpjKEQMYZ+iAhNCnUrpc0MW/djVxJG7ucZiiLAppG7w&#10;GcNtJadJ8i0tlhwbDNa0M5Q/jn9WQTa/Tujyy8NHNszu4VxuZ63ZKjXod9kSRKAufMRv914rWMT1&#10;8Uv8AXL9DwAA//8DAFBLAQItABQABgAIAAAAIQDb4fbL7gAAAIUBAAATAAAAAAAAAAAAAAAAAAAA&#10;AABbQ29udGVudF9UeXBlc10ueG1sUEsBAi0AFAAGAAgAAAAhAFr0LFu/AAAAFQEAAAsAAAAAAAAA&#10;AAAAAAAAHwEAAF9yZWxzLy5yZWxzUEsBAi0AFAAGAAgAAAAhAB11dnW+AAAA2wAAAA8AAAAAAAAA&#10;AAAAAAAABwIAAGRycy9kb3ducmV2LnhtbFBLBQYAAAAAAwADALcAAADyAgAAAAA=&#10;">
                            <v:imagedata r:id="rId9" o:title=""/>
                          </v:shape>
                        </v:group>
                      </v:group>
                      <w10:anchorlock/>
                    </v:group>
                  </w:pict>
                </mc:Fallback>
              </mc:AlternateContent>
            </w:r>
          </w:p>
        </w:tc>
        <w:tc>
          <w:tcPr>
            <w:tcW w:w="8879" w:type="dxa"/>
            <w:shd w:val="clear" w:color="auto" w:fill="EFEFEF"/>
            <w:tcMar>
              <w:top w:w="100" w:type="dxa"/>
              <w:left w:w="100" w:type="dxa"/>
              <w:bottom w:w="100" w:type="dxa"/>
              <w:right w:w="100" w:type="dxa"/>
            </w:tcMar>
            <w:vAlign w:val="center"/>
          </w:tcPr>
          <w:p w14:paraId="14D608BA" w14:textId="77777777" w:rsidR="009B6A3C" w:rsidRPr="00C82C20" w:rsidRDefault="00DF142B">
            <w:pPr>
              <w:widowControl w:val="0"/>
              <w:jc w:val="left"/>
              <w:rPr>
                <w:rFonts w:asciiTheme="majorHAnsi" w:eastAsia="Calibri" w:hAnsiTheme="majorHAnsi" w:cstheme="majorHAnsi"/>
                <w:b/>
              </w:rPr>
            </w:pPr>
            <w:r w:rsidRPr="00C82C20">
              <w:rPr>
                <w:rFonts w:asciiTheme="majorHAnsi" w:eastAsia="Calibri" w:hAnsiTheme="majorHAnsi" w:cstheme="majorHAnsi"/>
                <w:b/>
              </w:rPr>
              <w:t>DADOS DO CONTRATANTE</w:t>
            </w:r>
          </w:p>
          <w:p w14:paraId="3100C4D5" w14:textId="3C20C84E" w:rsidR="00414571" w:rsidRPr="00C82C20" w:rsidRDefault="00414571" w:rsidP="00DF142B">
            <w:pPr>
              <w:widowControl w:val="0"/>
              <w:jc w:val="left"/>
              <w:rPr>
                <w:rFonts w:asciiTheme="majorHAnsi" w:eastAsia="Calibri" w:hAnsiTheme="majorHAnsi" w:cstheme="majorHAnsi"/>
                <w:b/>
              </w:rPr>
            </w:pPr>
            <w:r w:rsidRPr="00C82C20">
              <w:rPr>
                <w:rFonts w:asciiTheme="majorHAnsi" w:eastAsia="Calibri" w:hAnsiTheme="majorHAnsi" w:cstheme="majorHAnsi"/>
                <w:b/>
              </w:rPr>
              <w:t>Secretaria Municipal de .....................</w:t>
            </w:r>
          </w:p>
          <w:p w14:paraId="721995B8" w14:textId="408FE2C1" w:rsidR="00DF142B" w:rsidRPr="00C82C20" w:rsidRDefault="00DF142B" w:rsidP="00DF142B">
            <w:pPr>
              <w:widowControl w:val="0"/>
              <w:jc w:val="left"/>
              <w:rPr>
                <w:rFonts w:asciiTheme="majorHAnsi" w:eastAsia="Calibri" w:hAnsiTheme="majorHAnsi" w:cstheme="majorHAnsi"/>
                <w:b/>
              </w:rPr>
            </w:pPr>
            <w:r w:rsidRPr="00C82C20">
              <w:rPr>
                <w:rFonts w:asciiTheme="majorHAnsi" w:eastAsia="Calibri" w:hAnsiTheme="majorHAnsi" w:cstheme="majorHAnsi"/>
                <w:b/>
              </w:rPr>
              <w:t xml:space="preserve">CNPJ nº </w:t>
            </w:r>
            <w:r w:rsidR="00414571" w:rsidRPr="00C82C20">
              <w:rPr>
                <w:rFonts w:asciiTheme="majorHAnsi" w:eastAsia="Calibri" w:hAnsiTheme="majorHAnsi" w:cstheme="majorHAnsi"/>
                <w:b/>
              </w:rPr>
              <w:t>..........</w:t>
            </w:r>
          </w:p>
          <w:p w14:paraId="5A919EFD" w14:textId="77777777" w:rsidR="009B6A3C" w:rsidRPr="00C82C20" w:rsidRDefault="00DF142B" w:rsidP="00DF142B">
            <w:pPr>
              <w:widowControl w:val="0"/>
              <w:jc w:val="left"/>
              <w:rPr>
                <w:rFonts w:asciiTheme="majorHAnsi" w:eastAsia="Calibri" w:hAnsiTheme="majorHAnsi" w:cstheme="majorHAnsi"/>
                <w:b/>
              </w:rPr>
            </w:pPr>
            <w:r w:rsidRPr="00C82C20">
              <w:rPr>
                <w:rFonts w:asciiTheme="majorHAnsi" w:eastAsia="Calibri" w:hAnsiTheme="majorHAnsi" w:cstheme="majorHAnsi"/>
              </w:rPr>
              <w:t xml:space="preserve">RESPOSNAVEL </w:t>
            </w:r>
          </w:p>
        </w:tc>
      </w:tr>
      <w:tr w:rsidR="009B6A3C" w:rsidRPr="00C82C20" w14:paraId="18455A37" w14:textId="77777777">
        <w:trPr>
          <w:jc w:val="center"/>
        </w:trPr>
        <w:tc>
          <w:tcPr>
            <w:tcW w:w="1185" w:type="dxa"/>
            <w:tcMar>
              <w:top w:w="43" w:type="dxa"/>
              <w:left w:w="43" w:type="dxa"/>
              <w:bottom w:w="43" w:type="dxa"/>
              <w:right w:w="43" w:type="dxa"/>
            </w:tcMar>
          </w:tcPr>
          <w:p w14:paraId="09D74AC4" w14:textId="77777777" w:rsidR="009B6A3C" w:rsidRPr="00C82C20" w:rsidRDefault="009B6A3C">
            <w:pPr>
              <w:keepNext/>
              <w:widowControl w:val="0"/>
              <w:spacing w:line="120" w:lineRule="auto"/>
              <w:jc w:val="left"/>
              <w:rPr>
                <w:rFonts w:asciiTheme="majorHAnsi" w:eastAsia="Calibri" w:hAnsiTheme="majorHAnsi" w:cstheme="majorHAnsi"/>
                <w:sz w:val="2"/>
                <w:szCs w:val="2"/>
              </w:rPr>
            </w:pPr>
          </w:p>
        </w:tc>
        <w:tc>
          <w:tcPr>
            <w:tcW w:w="8879" w:type="dxa"/>
            <w:tcMar>
              <w:top w:w="43" w:type="dxa"/>
              <w:left w:w="43" w:type="dxa"/>
              <w:bottom w:w="43" w:type="dxa"/>
              <w:right w:w="43" w:type="dxa"/>
            </w:tcMar>
          </w:tcPr>
          <w:p w14:paraId="235BEAA4" w14:textId="77777777" w:rsidR="009B6A3C" w:rsidRPr="00C82C20" w:rsidRDefault="009B6A3C">
            <w:pPr>
              <w:keepNext/>
              <w:widowControl w:val="0"/>
              <w:spacing w:line="120" w:lineRule="auto"/>
              <w:jc w:val="left"/>
              <w:rPr>
                <w:rFonts w:asciiTheme="majorHAnsi" w:eastAsia="Calibri" w:hAnsiTheme="majorHAnsi" w:cstheme="majorHAnsi"/>
                <w:sz w:val="2"/>
                <w:szCs w:val="2"/>
              </w:rPr>
            </w:pPr>
          </w:p>
        </w:tc>
      </w:tr>
      <w:tr w:rsidR="009B6A3C" w:rsidRPr="00C82C20" w14:paraId="267C7D26" w14:textId="77777777">
        <w:trPr>
          <w:jc w:val="center"/>
        </w:trPr>
        <w:tc>
          <w:tcPr>
            <w:tcW w:w="1185" w:type="dxa"/>
            <w:shd w:val="clear" w:color="auto" w:fill="EFEFEF"/>
            <w:tcMar>
              <w:top w:w="100" w:type="dxa"/>
              <w:left w:w="100" w:type="dxa"/>
              <w:bottom w:w="100" w:type="dxa"/>
              <w:right w:w="100" w:type="dxa"/>
            </w:tcMar>
            <w:vAlign w:val="center"/>
          </w:tcPr>
          <w:p w14:paraId="37A2B225" w14:textId="77777777" w:rsidR="009B6A3C" w:rsidRPr="00C82C20" w:rsidRDefault="00DF142B">
            <w:pPr>
              <w:widowControl w:val="0"/>
              <w:jc w:val="left"/>
              <w:rPr>
                <w:rFonts w:asciiTheme="majorHAnsi" w:eastAsia="Calibri" w:hAnsiTheme="majorHAnsi" w:cstheme="majorHAnsi"/>
              </w:rPr>
            </w:pPr>
            <w:r w:rsidRPr="00C82C20">
              <w:rPr>
                <w:rFonts w:asciiTheme="majorHAnsi" w:eastAsia="Calibri" w:hAnsiTheme="majorHAnsi" w:cstheme="majorHAnsi"/>
                <w:noProof/>
              </w:rPr>
              <mc:AlternateContent>
                <mc:Choice Requires="wpg">
                  <w:drawing>
                    <wp:inline distT="0" distB="0" distL="0" distR="0" wp14:anchorId="2CE4949C" wp14:editId="5825E004">
                      <wp:extent cx="540000" cy="540000"/>
                      <wp:effectExtent l="0" t="0" r="0" b="0"/>
                      <wp:docPr id="91" name="Agrupar 91"/>
                      <wp:cNvGraphicFramePr/>
                      <a:graphic xmlns:a="http://schemas.openxmlformats.org/drawingml/2006/main">
                        <a:graphicData uri="http://schemas.microsoft.com/office/word/2010/wordprocessingGroup">
                          <wpg:wgp>
                            <wpg:cNvGrpSpPr/>
                            <wpg:grpSpPr>
                              <a:xfrm>
                                <a:off x="0" y="0"/>
                                <a:ext cx="540000" cy="540000"/>
                                <a:chOff x="5076000" y="3510000"/>
                                <a:chExt cx="540000" cy="540000"/>
                              </a:xfrm>
                            </wpg:grpSpPr>
                            <wpg:grpSp>
                              <wpg:cNvPr id="92" name="Grupo 92"/>
                              <wpg:cNvGrpSpPr/>
                              <wpg:grpSpPr>
                                <a:xfrm>
                                  <a:off x="5076000" y="3510000"/>
                                  <a:ext cx="540000" cy="540000"/>
                                  <a:chOff x="5076000" y="3510000"/>
                                  <a:chExt cx="540000" cy="540000"/>
                                </a:xfrm>
                              </wpg:grpSpPr>
                              <wps:wsp>
                                <wps:cNvPr id="93" name="Retângulo 93"/>
                                <wps:cNvSpPr/>
                                <wps:spPr>
                                  <a:xfrm>
                                    <a:off x="5076000" y="3510000"/>
                                    <a:ext cx="540000" cy="540000"/>
                                  </a:xfrm>
                                  <a:prstGeom prst="rect">
                                    <a:avLst/>
                                  </a:prstGeom>
                                  <a:noFill/>
                                  <a:ln>
                                    <a:noFill/>
                                  </a:ln>
                                </wps:spPr>
                                <wps:txbx>
                                  <w:txbxContent>
                                    <w:p w14:paraId="30F570DA"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g:grpSp>
                                <wpg:cNvPr id="94" name="Grupo 94"/>
                                <wpg:cNvGrpSpPr/>
                                <wpg:grpSpPr>
                                  <a:xfrm>
                                    <a:off x="5076000" y="3510000"/>
                                    <a:ext cx="540000" cy="540000"/>
                                    <a:chOff x="213425" y="262450"/>
                                    <a:chExt cx="696625" cy="696900"/>
                                  </a:xfrm>
                                </wpg:grpSpPr>
                                <wps:wsp>
                                  <wps:cNvPr id="95" name="Retângulo 95"/>
                                  <wps:cNvSpPr/>
                                  <wps:spPr>
                                    <a:xfrm>
                                      <a:off x="213425" y="262450"/>
                                      <a:ext cx="696625" cy="696900"/>
                                    </a:xfrm>
                                    <a:prstGeom prst="rect">
                                      <a:avLst/>
                                    </a:prstGeom>
                                    <a:noFill/>
                                    <a:ln>
                                      <a:noFill/>
                                    </a:ln>
                                  </wps:spPr>
                                  <wps:txbx>
                                    <w:txbxContent>
                                      <w:p w14:paraId="71080872"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s:wsp>
                                  <wps:cNvPr id="96" name="Elipse 96"/>
                                  <wps:cNvSpPr/>
                                  <wps:spPr>
                                    <a:xfrm>
                                      <a:off x="213450" y="262450"/>
                                      <a:ext cx="696600" cy="696900"/>
                                    </a:xfrm>
                                    <a:prstGeom prst="ellipse">
                                      <a:avLst/>
                                    </a:prstGeom>
                                    <a:solidFill>
                                      <a:srgbClr val="FFFFFF"/>
                                    </a:solidFill>
                                    <a:ln>
                                      <a:noFill/>
                                    </a:ln>
                                  </wps:spPr>
                                  <wps:txbx>
                                    <w:txbxContent>
                                      <w:p w14:paraId="11E7C241"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g:grpSp>
                              <pic:pic xmlns:pic="http://schemas.openxmlformats.org/drawingml/2006/picture">
                                <pic:nvPicPr>
                                  <pic:cNvPr id="97" name="Shape 12"/>
                                  <pic:cNvPicPr preferRelativeResize="0"/>
                                </pic:nvPicPr>
                                <pic:blipFill rotWithShape="1">
                                  <a:blip r:embed="rId51">
                                    <a:alphaModFix/>
                                  </a:blip>
                                  <a:srcRect/>
                                  <a:stretch/>
                                </pic:blipFill>
                                <pic:spPr>
                                  <a:xfrm>
                                    <a:off x="5186189" y="3599462"/>
                                    <a:ext cx="319650" cy="361125"/>
                                  </a:xfrm>
                                  <a:prstGeom prst="rect">
                                    <a:avLst/>
                                  </a:prstGeom>
                                  <a:noFill/>
                                  <a:ln>
                                    <a:noFill/>
                                  </a:ln>
                                </pic:spPr>
                              </pic:pic>
                            </wpg:grpSp>
                          </wpg:wgp>
                        </a:graphicData>
                      </a:graphic>
                    </wp:inline>
                  </w:drawing>
                </mc:Choice>
                <mc:Fallback>
                  <w:pict>
                    <v:group w14:anchorId="2CE4949C" id="Agrupar 91" o:spid="_x0000_s1335" style="width:42.5pt;height:42.5pt;mso-position-horizontal-relative:char;mso-position-vertical-relative:line" coordorigin="50760,35100" coordsize="5400,54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kRzsnzAMAAF8NAAAOAAAAZHJzL2Uyb0RvYy54bWzMV9tu2zgQfS+w/0Dw&#10;vZHlixoJsYuiaYIC7W6QtthnmqIkohLJkpTt7Ofsr+yP7ZAUFcdO2k2KbWvAMkmNRnM5c2Z89nLX&#10;tWjDtOFSLHF6MsGICSpLLuol/vTx4vkpRsYSUZJWCrbEN8zgl6vfnp1tVcGmspFtyTQCJcIUW7XE&#10;jbWqSBJDG9YRcyIVE3CzkrojFra6TkpNtqC9a5PpZJIlW6lLpSVlxsDpebiJV15/VTFq/6gqwyxq&#10;lxhss/6q/XXtrsnqjBS1JqrhdDCDPMGKjnABLx1VnRNLUK/5kaqOUy2NrOwJlV0iq4pT5n0Ab9LJ&#10;gTeXWvbK+1IX21qNYYLQHsTpyWrp75srjXi5xHmKkSAd5OhVrXtFNIITCM9W1QVIXWr1QV3p4aAO&#10;O+fxrtKd+wVf0M4H9mYMLNtZROFwMZ/AByMKt4a1DzxtIDvuqcXkReYlQGC2SL30IPHmqzqSaEDi&#10;7BzNGjej/dHLafTyEpyUKJ8+wccHrf2J/kL5mFuEmO9DyIeGKOaBZ1zuY+xmMXbXzP7zt6j7FgI4&#10;CwH0giNCTGEALPfA44mhG9NMCqWNvWSyQ26xxBpK3Fce2bwzFjADolHEvV/IC962HkutuHMAgu4E&#10;gBOtdSu7W+98PaTzARqmWMvyBmJgFL3g8NJ3xNgrooEnoGS2wB1LbL70RDOM2rcCQp/Dswsgm/2N&#10;3t+s9zdE0EYCJVGrMQqb19ZTVDD3VW9lxb1rzsBgzGA35Dwg3CP/COzzmLAB7POfAvZpOvPxgNqe&#10;ZtP5YmBd2sTSzvIscwFz9ADrHKgiJDJwy2Fp/wiogzWBDPehvngU1B9wO3LEN5y+RfH/D/SxhH95&#10;oP+I1Gcx9W9argxDefbotAPE0QHa99MeW+E9WD9KO2u9FV+jOCNbXjqWc3xhdL1+3Wq0ITDxXPjP&#10;UEx3xB7LhQNzRPr5ZbnwlitWZ4rTAr7D2ASro6b47fESnrK9Y/Ywonb/SUdH9OdePYcJTxHL17zl&#10;9sZPq5BFZ5TYXHHq2qPb7PXXFxF5vv+i1DegKOOeACpgFdPXrAW9G3bNDP8LBrZAl0ea14AcBwuk&#10;pf2T28ZrdU3L4cTdHJyCXnMwTt4TlzCqnkvad0zYMHtrb4cUpoFCwUgXrFszGCX12zK8hLSqIe8l&#10;gHMXCN29NaCUXkPj9m3ZWM0sbZyAcyFaHaLz0BiRnmbpae6rbLbI83nmY0WKWGazNM9cFbqWMsvS&#10;FNrLfks5KrPvHyOc7cFa7wZsfY8ehtJhDVM8rO78Tdjfe6nb/0WrfwE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E5jZmHYAAAAAwEAAA8AAABkcnMvZG93bnJldi54bWxMj0FLw0AQ&#10;he+C/2EZwZvdRKmUmE0pRT0VwVYQb9PsNAnNzobsNkn/vaMe7GWGxxvefC9fTq5VA/Wh8WwgnSWg&#10;iEtvG64MfOxe7hagQkS22HomA2cKsCyur3LMrB/5nYZtrJSEcMjQQB1jl2kdypochpnviMU7+N5h&#10;FNlX2vY4Srhr9X2SPGqHDcuHGjta11Qetydn4HXEcfWQPg+b42F9/trN3z43KRlzezOtnkBFmuL/&#10;MfzgCzoUwrT3J7ZBtQakSPyd4i3movZ/Wxe5vmQvvgEAAP//AwBQSwMECgAAAAAAAAAhANlJWvxL&#10;GAAASxgAABQAAABkcnMvbWVkaWEvaW1hZ2UxLnBuZ4lQTkcNChoKAAAADUlIRFIAAAC5AAAA0QgG&#10;AAAAkAoTawAAGBJJREFUeF7tnfebVUW2huc/ufeOM86MOl5FRUyI2VEGUWKTBSQ0CEiTmpYcJYkE&#10;JUhUQEkikkGCkoMgIgIy5JwzAmLd/vbj8TarTu9dVXufc3bVXu/zfL9Ad50dvl6nwqpVfxIM4zh/&#10;ov/AMK7BJmech03OOA+bnHEeNjnjPGxyxnnY5IzzsMkZ52GTZ4CLl66IbT/sEbPnrRKDR04TLTsO&#10;ETXf6ipezWsnnqrYXDzwdH1x10PVxD8eyxNlX2gsnn+jlXi9XqGo36K3eLfvGDFuyjyxYvUWceDw&#10;cfHr7du0eUYTNnkEHD56Usycu0K06zbCM/F/PfBGZPrbozVFXpNu4v1Rn4t1m3aIX27cpB/PBMAm&#10;N2Tn7v2i39DJ4olXmknGzKT+WraGF/HxLXHl6nV6WUwa2OQanDpzXgwbM0M893oryXy5EKJ8iw6D&#10;xPJvt4jffvuNXi7zO2xyBfYdPCY69fzIi6LUaHHRC1Vai5lfrRC3bv1KLz/xsMl92L33kGjebqD4&#10;nzJVJFPFVeVebiImTJsvbv3KZk/BJk/D5SvXRI+B470ZEGoiW4QZm9UbttNbSyRs8hKgX4tZkoee&#10;ayiZxlbhm+jo8dP0VhMFm/x3zp676M1aUJO4oHufqC2+XPgtveXEwCYvZk3x1/ojzzeSzOGaMI9/&#10;9dov9PadJ9Emv337NzFwxBSrBpZh9Wzlt8Wunw/SR+E0iTX5jRs3vf4qNUEShO4Lvr2SQiJNfuHi&#10;ZVGtYZH08qPUn8tUFRXz2oumBQNE9/fGiVET54g5C74RG7b8KA4ePuEtz589f1H8uGufWLZqk5gy&#10;Y7EYNHKqKOg6XNRp1iPjg9+/PFLdu54kkDiTHzt+2pteoy89CiFC5rcfJGbNWynOXbhEP1oLzPRs&#10;3b7HM/7L1dtKnxWF/vvBKmL0pDn0o50jUSZH5KxQqYX0ssPo0Rcbe5H62/XfZ3S1EdOAkz9fKOrm&#10;9/TMSa8jjMZPnUc/zikSY/Lrv9wQlet2kl6wqZAuO3byXK9vn22QHFYvv5d0TabCwHvBsnX0Y5wh&#10;ESZHTnbj1v2kl2si5IBjRubS5av0Y7IOUm9fq9tRukYT3V22RvF4YSf9CCdIhMm79f9Yeqm6uuvh&#10;aqKoz2gvEzFuLPp6vTc1SK9ZV/eXr+dt1HAN502+sPhrmL5MXaHfvX3nXtp0rEBCVtf+Y6Vr19W/&#10;a7UXN2/eos1bjdMmx2AN0Ym+SB2hO3Dy9DnadGyZMnOJ961D70NHvQZPoM1ajbMmRz+8SoPO0gvU&#10;UZuioVZuN1u/eYc3MKb3oyrM3mCPqSs4a/KR42ZJL09VmG34cPxs2qRVHDpy0ttIQe9NVWWefdPb&#10;kO0CTpr82Ikz3iwIfXEqQg754uUbaJNWcuXKNa9KAL1HVWH+3wWcNDn2PdIXpqqJ0xbQ5qwGKQym&#10;C2BITfhpzwHapHU4Z/K1G3+QXpaqCnuPos05wd79R8R9T9aR7ldF1Rt1oc1Zh3MmRwEf+qJUhJeZ&#10;yWX5XLNyzXdeZKb3raKlKzfR5qzCKZN/s26b9IJU9OSrzUInVNkA0hDovavojfqFtCmrcMrktZp0&#10;k15QkO55vFaiNhFgdxB9Bira+J29S/7OmBwrkvTFqMj2qUJdMOPy4DMNpOcQpIat+tKmrMEZk7fu&#10;PFR6MUFCsU1kJyYNFBSlzyJIWCBCkSUbccLk2JxrMi+OJfAkgtwUkxqOKDpqI06YHOUW6AsJUoXX&#10;Wia6yhR2L9FnEiQ8MxtxwuToL9IXEqT5S9fSZhIFKhW8VO0d6bkEKe7ZmOmw3uRY0dPNukM6KVeB&#10;Fd4GavpsgtRnyCTaTOyx3uTYMEBfRJCmzV5Km0ks5V56S3o+fkL0tw3rTY7CnPRF+AmzBDblh2ea&#10;zr1HS8/IT3h++Pa0CetN/krNAulF+KlS7Q60iUSDAv70GQVpycqNtJlYY7XJke+sW+LtgzHTaTOJ&#10;BptC/l5Ob/rVtp1DVpvcJFcFFauYO2ncpr/0nPxkWy6L1SZH7jd9AX7CIIuR+eyLZdKz8hO21tmE&#10;1SbXLTWBc38YmROnzkrPKkjnL9gz+LTa5CiZRh++n5JQ988U3bSI77bvpk3EFqtNrpt/MXdRck9b&#10;COKZyi2l5+UnnDRnC1abXHel0+ac6Eyjm4s/4uOZtInYYq3Jr13/RXrwQUKZBiY9bd8dJj0vP/V9&#10;357lfWtNjlVL+uD9hJU618qfRcmA4VOkZ+anwl72DOKtNTl2oNMH7ycUy2FK55Ppi6Rn5qcWHQfT&#10;JmKLtSbH6J4+eD9hFz9TOtiRT5+ZnzCzZQtscsaDTR5DuLsSLdxdiSE88IwWHnjGEJ5CjBaeQowp&#10;vBgUHbwYFFN4WT86eFk/pnCCVnRwglZM4VTbaOBU2xjDmyaigTdNxBje/hYNvP0txvBG5vDwRmYL&#10;4JIU4eCSFBbAxYXCwcWFLIDLxIWDy8RZABf8NIcLfloEl27Wh0s3WwYX4deHi/BbBh+nogcfp2Ip&#10;fDCWOnwwlqXwEYdq8BGHlqObEw3xYbVqsjkX3ymTm+SyQHzsuL9sy1WhOGVygF359CWpqHqjLuLW&#10;LXdnW1au+U78uUxV6b5VhJ38NuOcyddu/EF6Saoq7D2KNucEqGxw35N1pPtVEf74bcc5k4MWHQZJ&#10;L0tVyFF3CawIV6jUQrpPFSHy/7TnAG3SOpw0+bETZ4zmzaG7HqomFi/fQJu0Esyk1Hyrq3SPqur+&#10;3jjapJU4aXIwctws6aWpCjnqtk8tovzGC1VaS/emKhRjQr6+Czhr8l9v3xZVGnSWXp6O2hQN9TYV&#10;2Mb6zTu8LWr0flSFhZ8Vq7fQZq3FWZODo8dPi/vL15Neoo5eq9vRqvxzpCroZmVS2bbzJwinTQ4W&#10;LlsnvURdPfpi49hn3yHZrGv/sdK16wppyK6V03Pe5EC3dEU6IToW9RktTp05T5vPOdg48mzlt6Vr&#10;1hW+9Q4cPk6bt55EmBz988at+0kv1USYtRk4Yoq4dPkq/Ziss27TDq87Ra/RRHeXrSE2bLF36d6P&#10;RJgcINuwct1O0ss1FQZ2WCa/kYOB6c7d+0W9/F7SNZkKs0kLirt1rpIYk4Oz5y8aL4yUJvTXMZ/8&#10;7frvM5oWgEH05M8XeqXxMPtBryOMxk+dRz/OKRJlcnCs2CzPv9FKetFR6N4naov89oO8XTdhE76w&#10;B3Xr9j1i0Mip4uXqbaXPikL4Y0lCfcjEmRxgqbtawyLppUcpLIlXzGsvmhYM8CL9qIlzxJwF3xT3&#10;e38UBw+f8Obf8c2Cil7YUDxlxmLP0AVdh4s6zXqIh55rKLUZpf7ySHXvepJAIk0O0Jdu3m6g9PKT&#10;IHzjrNmwnT4SZ0msyQF2rGOmRLfUnM3CVGOSNomARJs8BaLaI883kgzhmrArCJu+kwab/HfOnrso&#10;6rfoLRnDBaF7grIdSYVNXgLMaMycuyLjg75sCuMOTD8mGTZ5Gi5fueYVEkVuOTWNLcI06eoEDS79&#10;YJP7sHvvIS8S2jQwLfdyEzFh2vxEVwejsMkVQFEdnDf017I1JFPFRdgggRPZMrnqaitscg2QgThs&#10;zAzx3OuZWTHV1d8erentZ0Uhfa7SWzpsckOQJNVv6GSjmoJhhG8TzALNnrdKXLl6nV4WkwY2eQQc&#10;PnrSm5XBPPRTFZtLxgwjROu8Jt28YptIrbVxO16uYZNnAGwA3vbDHi/aDh45TbTsOMTbNY/CR/gj&#10;QJouZm6Qm46io5gJeb1eoReh3+07xivIiT2W2MCAXHgmHGxyxnnY5IzzsMkZ52GTM87DJmech03O&#10;OA+bnHEeNjnjPGxyxnnY5IzzsMkZ52GTM87DJmech03OOA+bnHEeNjnjPGxyxnnY5IzzsMlD8PO+&#10;w945Qq/ULDA+t15VqCX+TOWW3rGLtp91n23Y5IaMmfxlTuuwNCsY4J24zATDJjfg6282S6bLhbDp&#10;mQmGTa4Jyq/hnCBquFwIXZif9hygl8gQ2OSabN62SzJbLjXu06/oJTIENrkmQ0dPl4yWS7UqfJ9e&#10;IkNIpMlxMhsOqPpk+iLvMCqdOoK2mxxVuFCNa/7Std7sUBKq3zpvchxSizrdOBuoVpNuaQvsL9Q4&#10;qNXm7gr+mOlxiTgF7qVq73hTk9NmL+Vjx20AL3LL97u8aFWt4btK03x4yarR3OaBJ05dpm2k02Mv&#10;NxFtuwzz6juGPY80DjhjclSZ7f/BJ+LxfzWVXpqK5i1ZQ5ssFRunEPFH/GLVNlIbQbrr4WqiQcve&#10;4ov59lbRtdrkiDIjx82K5IRlFLHHkYeq2LYY9NWi1VIbukrVQ7ftmBYrTY5+Y5d+Y8Xfy+VJLyKM&#10;5i7SOyHNlmV9/PFGfXAA7hknOtswcLXK5Nt2/OxFsEyd4YODXHWiuR/57QdJ7etqz38O02aNgBlp&#10;21EJZxSNnTxXXLse3/NBrTD5seOnvakyRDP6kKMWaoqHBS88im+Z9z/6jDatDeqbV3itpdR21Cr3&#10;0lves1MdwGeTWJscpwcP+XCa1xekDzVTqlCpRejC9xjE0nZNhLFGWHBYFm03k6pUp6M3uxUnYmvy&#10;xcs35GyqDlNnYYiiq5JSmC4L+stP/ztfajMbat15qDh/4TK9pJwQO5NjxqB99xHSQ8umylfMNx5Q&#10;RdVVSSlMl2X6nK+l9rIpHBXzzbpt9LKyTqxMvmnrT5EfLGWqz75YRi9Piai6KimZdllwnueTr2b3&#10;ZLp0wjiq+3vjcnqgVyxMjsEKIlamp+F0hKMLTQ5+jbKrkpJJlwVL9LSdXAp/rHv3H6GXmRVybnLk&#10;luBob/pQohZyNOi/BWnKzCX0cn2JuquSkm6X5ebNW0YrvybPSEf/fKqu+Hb99/RyM05OTX7y9DlR&#10;qXYH6WFEJSRj9Rg4Xuz4aZ83kKX/HyTkcMAwqkTdVUlJt8vy6YxFUhtBwuLO5eLx0Iwvl3vHMWZq&#10;uhZHO+L6sknOTP7jrn3e3Cp9CGF1d9kaokXHwd5R3HTw+K8aBdLPBwnpuKpkoquSkmqX5UZx3xcL&#10;NPT3g7RkxYY72sHaBFImol4pTanHgHGRLbwFkROT4yDXe5+oLd14GCGTEINFRKPSMInm+EOEcYLI&#10;VFclJdUuy6TPFki/GyREcb9FnO9/3Oslg0Wdq4NpxmwYPesmx9L8fU/WkW7YVDAhvmJVH5ZJNJ8w&#10;bT5tRiJTXZWUVLosmMHAtB393SDRKF4aOF797U5DIu3KvFP0gfK7MyWrJt++c683+KA3aqJ7ir8J&#10;Rnw80xu46mASzWGcoCmwTHZVUgrqsoyfOk/6nSAFRfF0IFAhV5+2ZSrkrmfS6FkzOQZ/95evJ92g&#10;rjBwwVfnmbMX6EcoYxLN/XbgmHRVMLij/xYkbAQpDfyxP5xm11OQVKN4Opas3OgltdE2TdSu2wjt&#10;PzZVsmLyI8dOpd12pqtX89qJ/+w/SpvXxiSaw0ClZdqZdFVWrvlOvFa3o/TvfvLrsiATkP58kEyi&#10;OAWD+1ET53jBh7avK2x6yQQZNzkGgiY7Uqjwlx7UZdDBJJpjo0Q6dLsqDzxd31toMjFmui4L/vjK&#10;PPum9LNBChPFKdgYHkUg+/yLr2nTocmoyZHNVze/p3QjOsICxZQZi2nToTGJ5jASMiNLYtJV6djj&#10;Q+93MU2nO4hL12VBJKU/F6QoojjlxKmz4vV6hdJn6Qjb7dZu/IE2HYqMmhx9Z3oTOsLMydbte2iz&#10;kWESzT8cP/uONky6KiVX/ao06Cz9v5+wTa8k2Hf5YIUG0s8FKcooXhJ8Q4V97xi7RdEtTZExk2Na&#10;j168jjAwCzO4VMEkmsNQJTf06nZVHnymwR356iYzIiW7LFiwof8fpExEcQry2MPsA8AilO7MWWlk&#10;xOSHjpz0pvjohauqUeu+0mplpjCJ5pi6BCZdlc69R9/x+Uht0N3Ol+qyIC35f5/Wn7HKVBSnrN+8&#10;w1uBpp+vKuzjjYLITY4opfsVXFKYf41ygBmESTSHsTCgNumqoIIVpXqjLtLP+SnVZRk2Zob0f0HK&#10;RhQvCaYZw2SXYhYqLJGbfPjYmdKFqgpR9dLlq7TJjGMSzVEuTrergmnIdIsekz9fKP1skLDFzGTd&#10;IVtRvCTouuoOsFPCMzt7/iJtUotITY4FH4yO6YWqCNu0Tp85T5vMCibRHCu3ul2Vrv3Tf/3ivnWj&#10;ncnWwGxH8ZJg+pVej6pQoSEMkZq86ptF0gWqCMvm6MfnEpNorqsNW3bSj/2DvCbdpJ+PWrmI4iXB&#10;Yg+9JlWFKWgUmclRJZVemIqQrLXr54O0uaxjEs11hMjrF0WxQYP+TpTKZRQvSYfuI6VrUxGyTE2r&#10;KERicqSimu4nRH8tLmQymmPzhh/od0axNF6ach3FU2BSAZXA6PWpaOosvZ1aKSIxORZI6AWpCIUk&#10;40Qmo7lKLZI6zXtIvxeF4hLFU6D8te60KYQVZ7/9AqUR2uSYDTHZAIFuyvGTZ2lzOScT0Rzb6FRM&#10;hrwN+rtRKC5RvCQ9B02QrlNFqptHShLa5KMn6edNQKgJEkcyEc37DJlEPyYtFy5eNp6dKk1xi+Ip&#10;sJppUvgIK866K6GhTI5VSZP9hPVbxKubQok6mmOTgSrowtHfD6M4RvEUmG0ymT/XraIQyuQodUwv&#10;IEjophw7cYY2FSuijOYolqRDlLUL4xrFS4LCQ/S6g4S8Fp37CmVyk3IS6N7YQFTRXHcjAMY4UW0Y&#10;jnMUT4FkN5OVW1RjUMXY5NjBTT84SBigmoyOc0FU0RyrwLo0bt1PakdXNkTxFP2GTpauP0hvvt2H&#10;NlMqxibHYIp+cJB6DZ5Am4k1YaM5ykCbEEXRfBuieApsHtFdI8AAHQN1FYxNrluGDLkZ2OtpE2Gj&#10;OY5VNAEptGFSVG2K4ilwFhG9jyCpLiQamRzFgegHBglVrWwkTDTXOX6Q0rRggNSeqmyK4imwWEbv&#10;I0iqs3RGJu89eKL0gUHSmUaLE6bRHDMAYfhqsX6uOmRjFE+BUyro/fhJtctiZHLdGuLITrQZk2ie&#10;2qxsClaDaZsqsjGKp/hyof6U9Kx5K2kzEtomxxw3/aAgxXV1UxWTaI6ZpDDHiQwaOVVqM0g2R3GA&#10;TdC6OfrIagxC2+Qmh54eLR49245JNH9v2Ke0GSVwCK/JHlmbo3iK2k27S/flJ1TwCkLb5NjdQj/I&#10;T8hPcAGTaH7P47XE2XP6W7dM5o1tj+IpPhgzXbq3IAVtj9M2uW5EK+z1EW3CWnTvHcIgXQdshdP9&#10;yoZciOIAlbjovQUp6N61TI75W908YMwSuIJJNEftkVMae1exuYK2ESRXojjABhzdtIagLE8tk6Oa&#10;Ff0APyHDzOTrOs6YRHMkIamAMmsmi0BBkcw2dMtC18vvRZu4Ay2TfzF/lfQBfsK+PNcwieaITCqZ&#10;lyimQ383SC5F8RS6M0tB4z4tk2NXBv0AP6lGMNswiea0chYFM1Amp6+5FsXBqjVbpfv0E/Je/Cqu&#10;aZkcZ7zQD/CTX+F6mzGJ5lidw3EkpdGp50fS7wTJxSgOdu89JN1rkPYfOk6b+QMtk+sWjcecuquY&#10;RHMcp56Og4dPaGfhQS5GcYAZJnqvQfIrJ6dlct1C75gOchWjaF5s5HQRB2fm0J8NkqtRHKDrQe83&#10;SH5HUWqZXHeT7b4D0dWYjiMm0bxN0dA72kAdbt0ScZCrUTyF7gmBqUrD6VA2OYrC0IaDhHl1lzGJ&#10;5lhn+Hnf/9cXx5GB9GeC5HIUT6GbBOi3zVDZ5CiITxv20z8ey6NNOIlJNMcGAYABlu7iGuR6FAe6&#10;abdFfUqfvVI2+b6Dx6SG/RQ0d+kKJtEci2TYUIFqrfT/gpSEKA6wIYLeu59aFb5Pm/gDZZPjoFna&#10;sJ/KV8z3tie5LqQR6/YfIRzXaFJzpO27w6RrcFGV63aS7t1PDVv1pZb9A2WTo34dbZjFiovqNOtB&#10;LfsHyibHTAltmMWKizCALw1lk2OmhDbMYsVFfinNyiYHJjMJLFY25DfjpGVy3ewwFisbQpYnPSm7&#10;JFomxw7yMAeQsliZULf+H1Or3oGWyUGYw41YrKiFDd9BJ3drmxzbk3TnMFmsTAjrDFiMC0Lb5ACp&#10;kC9WbSN9KIuVLSGjU3W/gpHJAdIhcQCpSX0QFiuMajTu4uX9qGJs8hTYfIu8AZMNuCyWjpCZiFJy&#10;uoQ2eQqcGY8kLsxXIrcX5bsKug5nsYyF8hw4uxMpJRcvXaGWUyYykzNMXGGTM87DJmech03OOA+b&#10;nHEeNjnjPGxyxnnY5Izz/B8bLZemkVW6xwAAAABJRU5ErkJgglBLAQItABQABgAIAAAAIQCxgme2&#10;CgEAABMCAAATAAAAAAAAAAAAAAAAAAAAAABbQ29udGVudF9UeXBlc10ueG1sUEsBAi0AFAAGAAgA&#10;AAAhADj9If/WAAAAlAEAAAsAAAAAAAAAAAAAAAAAOwEAAF9yZWxzLy5yZWxzUEsBAi0AFAAGAAgA&#10;AAAhACRHOyfMAwAAXw0AAA4AAAAAAAAAAAAAAAAAOgIAAGRycy9lMm9Eb2MueG1sUEsBAi0AFAAG&#10;AAgAAAAhAKomDr68AAAAIQEAABkAAAAAAAAAAAAAAAAAMgYAAGRycy9fcmVscy9lMm9Eb2MueG1s&#10;LnJlbHNQSwECLQAUAAYACAAAACEATmNmYdgAAAADAQAADwAAAAAAAAAAAAAAAAAlBwAAZHJzL2Rv&#10;d25yZXYueG1sUEsBAi0ACgAAAAAAAAAhANlJWvxLGAAASxgAABQAAAAAAAAAAAAAAAAAKggAAGRy&#10;cy9tZWRpYS9pbWFnZTEucG5nUEsFBgAAAAAGAAYAfAEAAKcgAAAAAA==&#10;">
                      <v:group id="Grupo 92" o:spid="_x0000_s1336"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PqsxAAAANsAAAAPAAAAZHJzL2Rvd25yZXYueG1sRI9Bi8Iw&#10;FITvwv6H8Ba8aVoXZa1GEdkVDyKoC+Lt0TzbYvNSmmxb/70RBI/DzHzDzJedKUVDtSssK4iHEQji&#10;1OqCMwV/p9/BNwjnkTWWlknBnRwsFx+9OSbatnyg5ugzESDsElSQe18lUro0J4NuaCvi4F1tbdAH&#10;WWdS19gGuCnlKIom0mDBYSHHitY5pbfjv1GwabFdfcU/ze52Xd8vp/H+vItJqf5nt5qB8NT5d/jV&#10;3moF0xE8v4QfIBcPAAAA//8DAFBLAQItABQABgAIAAAAIQDb4fbL7gAAAIUBAAATAAAAAAAAAAAA&#10;AAAAAAAAAABbQ29udGVudF9UeXBlc10ueG1sUEsBAi0AFAAGAAgAAAAhAFr0LFu/AAAAFQEAAAsA&#10;AAAAAAAAAAAAAAAAHwEAAF9yZWxzLy5yZWxzUEsBAi0AFAAGAAgAAAAhAB9w+qzEAAAA2wAAAA8A&#10;AAAAAAAAAAAAAAAABwIAAGRycy9kb3ducmV2LnhtbFBLBQYAAAAAAwADALcAAAD4AgAAAAA=&#10;">
                        <v:rect id="Retângulo 93" o:spid="_x0000_s1337"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xCOwwAAANsAAAAPAAAAZHJzL2Rvd25yZXYueG1sRI/BbsIw&#10;EETvSPyDtUjcitOAEAQMggok2hOEfsA2XuKo8TqNDYS/rytV4jiamTea5bqztbhR6yvHCl5HCQji&#10;wumKSwWf5/3LDIQPyBprx6TgQR7Wq35viZl2dz7RLQ+liBD2GSowITSZlL4wZNGPXEMcvYtrLYYo&#10;21LqFu8RbmuZJslUWqw4Lhhs6M1Q8Z1frYLjxFG6S/02L+3cdF/nj/cfnCo1HHSbBYhAXXiG/9sH&#10;rWA+hr8v8QfI1S8AAAD//wMAUEsBAi0AFAAGAAgAAAAhANvh9svuAAAAhQEAABMAAAAAAAAAAAAA&#10;AAAAAAAAAFtDb250ZW50X1R5cGVzXS54bWxQSwECLQAUAAYACAAAACEAWvQsW78AAAAVAQAACwAA&#10;AAAAAAAAAAAAAAAfAQAAX3JlbHMvLnJlbHNQSwECLQAUAAYACAAAACEAymcQjsMAAADbAAAADwAA&#10;AAAAAAAAAAAAAAAHAgAAZHJzL2Rvd25yZXYueG1sUEsFBgAAAAADAAMAtwAAAPcCAAAAAA==&#10;" filled="f" stroked="f">
                          <v:textbox inset="2.53958mm,2.53958mm,2.53958mm,2.53958mm">
                            <w:txbxContent>
                              <w:p w14:paraId="30F570DA" w14:textId="77777777" w:rsidR="001A2E3E" w:rsidRDefault="001A2E3E">
                                <w:pPr>
                                  <w:spacing w:line="240" w:lineRule="auto"/>
                                  <w:jc w:val="left"/>
                                  <w:textDirection w:val="btLr"/>
                                </w:pPr>
                              </w:p>
                            </w:txbxContent>
                          </v:textbox>
                        </v:rect>
                        <v:group id="Grupo 94" o:spid="_x0000_s1338" style="position:absolute;left:50760;top:35100;width:5400;height:5400" coordorigin="2134,2624" coordsize="6966,6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rect id="Retângulo 95" o:spid="_x0000_s1339" style="position:absolute;left:2134;top:2624;width:6966;height:6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i1hwwAAANsAAAAPAAAAZHJzL2Rvd25yZXYueG1sRI/BbsIw&#10;EETvSPyDtUjcitMIEAQMggok2hOEfsA2XuKo8TqNDYS/rytV4jiamTea5bqztbhR6yvHCl5HCQji&#10;wumKSwWf5/3LDIQPyBprx6TgQR7Wq35viZl2dz7RLQ+liBD2GSowITSZlL4wZNGPXEMcvYtrLYYo&#10;21LqFu8RbmuZJslUWqw4Lhhs6M1Q8Z1frYLj2FG6S/02L+3cdF/nj/cfnCo1HHSbBYhAXXiG/9sH&#10;rWA+gb8v8QfI1S8AAAD//wMAUEsBAi0AFAAGAAgAAAAhANvh9svuAAAAhQEAABMAAAAAAAAAAAAA&#10;AAAAAAAAAFtDb250ZW50X1R5cGVzXS54bWxQSwECLQAUAAYACAAAACEAWvQsW78AAAAVAQAACwAA&#10;AAAAAAAAAAAAAAAfAQAAX3JlbHMvLnJlbHNQSwECLQAUAAYACAAAACEAKsItYcMAAADbAAAADwAA&#10;AAAAAAAAAAAAAAAHAgAAZHJzL2Rvd25yZXYueG1sUEsFBgAAAAADAAMAtwAAAPcCAAAAAA==&#10;" filled="f" stroked="f">
                            <v:textbox inset="2.53958mm,2.53958mm,2.53958mm,2.53958mm">
                              <w:txbxContent>
                                <w:p w14:paraId="71080872" w14:textId="77777777" w:rsidR="001A2E3E" w:rsidRDefault="001A2E3E">
                                  <w:pPr>
                                    <w:spacing w:line="240" w:lineRule="auto"/>
                                    <w:jc w:val="left"/>
                                    <w:textDirection w:val="btLr"/>
                                  </w:pPr>
                                </w:p>
                              </w:txbxContent>
                            </v:textbox>
                          </v:rect>
                          <v:oval id="Elipse 96" o:spid="_x0000_s1340" style="position:absolute;left:2134;top:2624;width:6966;height:6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J1GwgAAANsAAAAPAAAAZHJzL2Rvd25yZXYueG1sRI/bisIw&#10;FEXfhfmHcATfNNUB0Y5RpCCOL+JlPuDQHHuxOek0qe38/UQQfNzsy2KvNr2pxIMaV1hWMJ1EIIhT&#10;qwvOFPxcd+MFCOeRNVaWScEfOdisPwYrjLXt+EyPi89EGGEXo4Lc+zqW0qU5GXQTWxMH72Ybgz7I&#10;JpO6wS6Mm0rOomguDRYcCDnWlOSU3i+tCdxkeU/aU8uncnesf3Ffdp+HUqnRsN9+gfDU+3f41f7W&#10;CpZzeH4JP0Cu/wEAAP//AwBQSwECLQAUAAYACAAAACEA2+H2y+4AAACFAQAAEwAAAAAAAAAAAAAA&#10;AAAAAAAAW0NvbnRlbnRfVHlwZXNdLnhtbFBLAQItABQABgAIAAAAIQBa9CxbvwAAABUBAAALAAAA&#10;AAAAAAAAAAAAAB8BAABfcmVscy8ucmVsc1BLAQItABQABgAIAAAAIQCFFJ1GwgAAANsAAAAPAAAA&#10;AAAAAAAAAAAAAAcCAABkcnMvZG93bnJldi54bWxQSwUGAAAAAAMAAwC3AAAA9gIAAAAA&#10;" stroked="f">
                            <v:textbox inset="2.53958mm,2.53958mm,2.53958mm,2.53958mm">
                              <w:txbxContent>
                                <w:p w14:paraId="11E7C241" w14:textId="77777777" w:rsidR="001A2E3E" w:rsidRDefault="001A2E3E">
                                  <w:pPr>
                                    <w:spacing w:line="240" w:lineRule="auto"/>
                                    <w:jc w:val="left"/>
                                    <w:textDirection w:val="btLr"/>
                                  </w:pPr>
                                </w:p>
                              </w:txbxContent>
                            </v:textbox>
                          </v:oval>
                        </v:group>
                        <v:shape id="Shape 12" o:spid="_x0000_s1341" type="#_x0000_t75" style="position:absolute;left:51861;top:35994;width:3197;height:3611;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aG9vgAAANsAAAAPAAAAZHJzL2Rvd25yZXYueG1sRI/NCsIw&#10;EITvgu8QVvCmqR6sVqOIoPTq331p1rbYbEoTa/XpjSB4HGbmG2a16UwlWmpcaVnBZByBIM6sLjlX&#10;cDnvR3MQziNrrCyTghc52Kz7vRUm2j75SO3J5yJA2CWooPC+TqR0WUEG3djWxMG72cagD7LJpW7w&#10;GeCmktMomkmDJYeFAmvaFZTdTw+jQLcmja/X1yU9zs/7PO7eu0P1Vmo46LZLEJ46/w//2qlWsIjh&#10;+yX8ALn+AAAA//8DAFBLAQItABQABgAIAAAAIQDb4fbL7gAAAIUBAAATAAAAAAAAAAAAAAAAAAAA&#10;AABbQ29udGVudF9UeXBlc10ueG1sUEsBAi0AFAAGAAgAAAAhAFr0LFu/AAAAFQEAAAsAAAAAAAAA&#10;AAAAAAAAHwEAAF9yZWxzLy5yZWxzUEsBAi0AFAAGAAgAAAAhAJhtob2+AAAA2wAAAA8AAAAAAAAA&#10;AAAAAAAABwIAAGRycy9kb3ducmV2LnhtbFBLBQYAAAAAAwADALcAAADyAgAAAAA=&#10;">
                          <v:imagedata r:id="rId52" o:title=""/>
                        </v:shape>
                      </v:group>
                      <w10:anchorlock/>
                    </v:group>
                  </w:pict>
                </mc:Fallback>
              </mc:AlternateContent>
            </w:r>
          </w:p>
        </w:tc>
        <w:tc>
          <w:tcPr>
            <w:tcW w:w="8879" w:type="dxa"/>
            <w:shd w:val="clear" w:color="auto" w:fill="EFEFEF"/>
            <w:tcMar>
              <w:top w:w="100" w:type="dxa"/>
              <w:left w:w="100" w:type="dxa"/>
              <w:bottom w:w="100" w:type="dxa"/>
              <w:right w:w="100" w:type="dxa"/>
            </w:tcMar>
            <w:vAlign w:val="center"/>
          </w:tcPr>
          <w:p w14:paraId="7798F7D3" w14:textId="77777777" w:rsidR="009B6A3C" w:rsidRPr="00C82C20" w:rsidRDefault="00DF142B">
            <w:pPr>
              <w:widowControl w:val="0"/>
              <w:jc w:val="left"/>
              <w:rPr>
                <w:rFonts w:asciiTheme="majorHAnsi" w:eastAsia="Calibri" w:hAnsiTheme="majorHAnsi" w:cstheme="majorHAnsi"/>
                <w:b/>
              </w:rPr>
            </w:pPr>
            <w:r w:rsidRPr="00C82C20">
              <w:rPr>
                <w:rFonts w:asciiTheme="majorHAnsi" w:eastAsia="Calibri" w:hAnsiTheme="majorHAnsi" w:cstheme="majorHAnsi"/>
                <w:b/>
              </w:rPr>
              <w:t>DADOS DO CONTRATADO</w:t>
            </w:r>
          </w:p>
          <w:p w14:paraId="4268574F" w14:textId="700A4A14" w:rsidR="009B6A3C" w:rsidRPr="00C82C20" w:rsidRDefault="00DF142B">
            <w:pPr>
              <w:widowControl w:val="0"/>
              <w:jc w:val="left"/>
              <w:rPr>
                <w:rFonts w:asciiTheme="majorHAnsi" w:eastAsia="Calibri" w:hAnsiTheme="majorHAnsi" w:cstheme="majorHAnsi"/>
                <w:b/>
              </w:rPr>
            </w:pPr>
            <w:r w:rsidRPr="00C82C20">
              <w:rPr>
                <w:rFonts w:asciiTheme="majorHAnsi" w:eastAsia="Calibri" w:hAnsiTheme="majorHAnsi" w:cstheme="majorHAnsi"/>
                <w:b/>
              </w:rPr>
              <w:t xml:space="preserve">CNPJ nº  </w:t>
            </w:r>
          </w:p>
          <w:p w14:paraId="37EA3CB4" w14:textId="77777777" w:rsidR="009B6A3C" w:rsidRPr="00C82C20" w:rsidRDefault="00DF142B">
            <w:pPr>
              <w:widowControl w:val="0"/>
              <w:jc w:val="left"/>
              <w:rPr>
                <w:rFonts w:asciiTheme="majorHAnsi" w:eastAsia="Calibri" w:hAnsiTheme="majorHAnsi" w:cstheme="majorHAnsi"/>
              </w:rPr>
            </w:pPr>
            <w:r w:rsidRPr="00C82C20">
              <w:rPr>
                <w:rFonts w:asciiTheme="majorHAnsi" w:eastAsia="Calibri" w:hAnsiTheme="majorHAnsi" w:cstheme="majorHAnsi"/>
              </w:rPr>
              <w:t xml:space="preserve">, , , , </w:t>
            </w:r>
          </w:p>
          <w:p w14:paraId="3027986A" w14:textId="77777777" w:rsidR="009B6A3C" w:rsidRPr="00C82C20" w:rsidRDefault="00DF142B">
            <w:pPr>
              <w:widowControl w:val="0"/>
              <w:jc w:val="left"/>
              <w:rPr>
                <w:rFonts w:asciiTheme="majorHAnsi" w:eastAsia="Calibri" w:hAnsiTheme="majorHAnsi" w:cstheme="majorHAnsi"/>
              </w:rPr>
            </w:pPr>
            <w:r w:rsidRPr="00C82C20">
              <w:rPr>
                <w:rFonts w:asciiTheme="majorHAnsi" w:eastAsia="Calibri" w:hAnsiTheme="majorHAnsi" w:cstheme="majorHAnsi"/>
              </w:rPr>
              <w:t xml:space="preserve">, , </w:t>
            </w:r>
          </w:p>
          <w:p w14:paraId="7A0ED7DF" w14:textId="5BBD5FB9" w:rsidR="009B6A3C" w:rsidRPr="00C82C20" w:rsidRDefault="00DF142B">
            <w:pPr>
              <w:widowControl w:val="0"/>
              <w:jc w:val="left"/>
              <w:rPr>
                <w:rFonts w:asciiTheme="majorHAnsi" w:eastAsia="Calibri" w:hAnsiTheme="majorHAnsi" w:cstheme="majorHAnsi"/>
              </w:rPr>
            </w:pPr>
            <w:r w:rsidRPr="00C82C20">
              <w:rPr>
                <w:rFonts w:asciiTheme="majorHAnsi" w:eastAsia="Calibri" w:hAnsiTheme="majorHAnsi" w:cstheme="majorHAnsi"/>
              </w:rPr>
              <w:t xml:space="preserve">CPF nº </w:t>
            </w:r>
          </w:p>
        </w:tc>
      </w:tr>
      <w:tr w:rsidR="009B6A3C" w:rsidRPr="00C82C20" w14:paraId="6046BDEB" w14:textId="77777777">
        <w:trPr>
          <w:jc w:val="center"/>
        </w:trPr>
        <w:tc>
          <w:tcPr>
            <w:tcW w:w="1185" w:type="dxa"/>
            <w:tcMar>
              <w:top w:w="43" w:type="dxa"/>
              <w:left w:w="43" w:type="dxa"/>
              <w:bottom w:w="43" w:type="dxa"/>
              <w:right w:w="43" w:type="dxa"/>
            </w:tcMar>
          </w:tcPr>
          <w:p w14:paraId="10D9ED74" w14:textId="77777777" w:rsidR="009B6A3C" w:rsidRPr="00C82C20" w:rsidRDefault="009B6A3C">
            <w:pPr>
              <w:keepNext/>
              <w:widowControl w:val="0"/>
              <w:spacing w:line="120" w:lineRule="auto"/>
              <w:jc w:val="left"/>
              <w:rPr>
                <w:rFonts w:asciiTheme="majorHAnsi" w:eastAsia="Calibri" w:hAnsiTheme="majorHAnsi" w:cstheme="majorHAnsi"/>
                <w:sz w:val="2"/>
                <w:szCs w:val="2"/>
              </w:rPr>
            </w:pPr>
          </w:p>
        </w:tc>
        <w:tc>
          <w:tcPr>
            <w:tcW w:w="8879" w:type="dxa"/>
            <w:tcMar>
              <w:top w:w="43" w:type="dxa"/>
              <w:left w:w="43" w:type="dxa"/>
              <w:bottom w:w="43" w:type="dxa"/>
              <w:right w:w="43" w:type="dxa"/>
            </w:tcMar>
          </w:tcPr>
          <w:p w14:paraId="13773C08" w14:textId="77777777" w:rsidR="009B6A3C" w:rsidRPr="00C82C20" w:rsidRDefault="009B6A3C">
            <w:pPr>
              <w:keepNext/>
              <w:widowControl w:val="0"/>
              <w:spacing w:line="120" w:lineRule="auto"/>
              <w:jc w:val="left"/>
              <w:rPr>
                <w:rFonts w:asciiTheme="majorHAnsi" w:eastAsia="Calibri" w:hAnsiTheme="majorHAnsi" w:cstheme="majorHAnsi"/>
                <w:sz w:val="2"/>
                <w:szCs w:val="2"/>
              </w:rPr>
            </w:pPr>
          </w:p>
        </w:tc>
      </w:tr>
      <w:tr w:rsidR="009B6A3C" w:rsidRPr="00C82C20" w14:paraId="55D2EDAE" w14:textId="77777777">
        <w:trPr>
          <w:jc w:val="center"/>
        </w:trPr>
        <w:tc>
          <w:tcPr>
            <w:tcW w:w="1185" w:type="dxa"/>
            <w:shd w:val="clear" w:color="auto" w:fill="EFEFEF"/>
            <w:tcMar>
              <w:top w:w="100" w:type="dxa"/>
              <w:left w:w="100" w:type="dxa"/>
              <w:bottom w:w="100" w:type="dxa"/>
              <w:right w:w="100" w:type="dxa"/>
            </w:tcMar>
            <w:vAlign w:val="center"/>
          </w:tcPr>
          <w:p w14:paraId="14F0D75C" w14:textId="77777777" w:rsidR="009B6A3C" w:rsidRPr="00C82C20" w:rsidRDefault="00DF142B">
            <w:pPr>
              <w:widowControl w:val="0"/>
              <w:jc w:val="left"/>
              <w:rPr>
                <w:rFonts w:asciiTheme="majorHAnsi" w:eastAsia="Calibri" w:hAnsiTheme="majorHAnsi" w:cstheme="majorHAnsi"/>
              </w:rPr>
            </w:pPr>
            <w:r w:rsidRPr="00C82C20">
              <w:rPr>
                <w:rFonts w:asciiTheme="majorHAnsi" w:eastAsia="Calibri" w:hAnsiTheme="majorHAnsi" w:cstheme="majorHAnsi"/>
                <w:noProof/>
              </w:rPr>
              <mc:AlternateContent>
                <mc:Choice Requires="wpg">
                  <w:drawing>
                    <wp:inline distT="0" distB="0" distL="0" distR="0" wp14:anchorId="400FCDE6" wp14:editId="395ABF3B">
                      <wp:extent cx="540000" cy="540000"/>
                      <wp:effectExtent l="0" t="0" r="0" b="0"/>
                      <wp:docPr id="98" name="Agrupar 98"/>
                      <wp:cNvGraphicFramePr/>
                      <a:graphic xmlns:a="http://schemas.openxmlformats.org/drawingml/2006/main">
                        <a:graphicData uri="http://schemas.microsoft.com/office/word/2010/wordprocessingGroup">
                          <wpg:wgp>
                            <wpg:cNvGrpSpPr/>
                            <wpg:grpSpPr>
                              <a:xfrm>
                                <a:off x="0" y="0"/>
                                <a:ext cx="540000" cy="540000"/>
                                <a:chOff x="5076000" y="3510000"/>
                                <a:chExt cx="540000" cy="540000"/>
                              </a:xfrm>
                            </wpg:grpSpPr>
                            <wpg:grpSp>
                              <wpg:cNvPr id="99" name="Grupo 99"/>
                              <wpg:cNvGrpSpPr/>
                              <wpg:grpSpPr>
                                <a:xfrm>
                                  <a:off x="5076000" y="3510000"/>
                                  <a:ext cx="540000" cy="540000"/>
                                  <a:chOff x="5076000" y="3510000"/>
                                  <a:chExt cx="540000" cy="540000"/>
                                </a:xfrm>
                              </wpg:grpSpPr>
                              <wps:wsp>
                                <wps:cNvPr id="100" name="Retângulo 100"/>
                                <wps:cNvSpPr/>
                                <wps:spPr>
                                  <a:xfrm>
                                    <a:off x="5076000" y="3510000"/>
                                    <a:ext cx="540000" cy="540000"/>
                                  </a:xfrm>
                                  <a:prstGeom prst="rect">
                                    <a:avLst/>
                                  </a:prstGeom>
                                  <a:noFill/>
                                  <a:ln>
                                    <a:noFill/>
                                  </a:ln>
                                </wps:spPr>
                                <wps:txbx>
                                  <w:txbxContent>
                                    <w:p w14:paraId="2F11B8D0"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g:grpSp>
                                <wpg:cNvPr id="101" name="Grupo 101"/>
                                <wpg:cNvGrpSpPr/>
                                <wpg:grpSpPr>
                                  <a:xfrm>
                                    <a:off x="5076000" y="3510000"/>
                                    <a:ext cx="540000" cy="540000"/>
                                    <a:chOff x="213425" y="262450"/>
                                    <a:chExt cx="696625" cy="696900"/>
                                  </a:xfrm>
                                </wpg:grpSpPr>
                                <wps:wsp>
                                  <wps:cNvPr id="102" name="Retângulo 102"/>
                                  <wps:cNvSpPr/>
                                  <wps:spPr>
                                    <a:xfrm>
                                      <a:off x="213425" y="262450"/>
                                      <a:ext cx="696625" cy="696900"/>
                                    </a:xfrm>
                                    <a:prstGeom prst="rect">
                                      <a:avLst/>
                                    </a:prstGeom>
                                    <a:noFill/>
                                    <a:ln>
                                      <a:noFill/>
                                    </a:ln>
                                  </wps:spPr>
                                  <wps:txbx>
                                    <w:txbxContent>
                                      <w:p w14:paraId="51BCA212"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s:wsp>
                                  <wps:cNvPr id="103" name="Elipse 103"/>
                                  <wps:cNvSpPr/>
                                  <wps:spPr>
                                    <a:xfrm>
                                      <a:off x="213450" y="262450"/>
                                      <a:ext cx="696600" cy="696900"/>
                                    </a:xfrm>
                                    <a:prstGeom prst="ellipse">
                                      <a:avLst/>
                                    </a:prstGeom>
                                    <a:solidFill>
                                      <a:srgbClr val="FFFFFF"/>
                                    </a:solidFill>
                                    <a:ln>
                                      <a:noFill/>
                                    </a:ln>
                                  </wps:spPr>
                                  <wps:txbx>
                                    <w:txbxContent>
                                      <w:p w14:paraId="0E131F58" w14:textId="77777777" w:rsidR="001A2E3E" w:rsidRDefault="001A2E3E">
                                        <w:pPr>
                                          <w:spacing w:line="240" w:lineRule="auto"/>
                                          <w:jc w:val="left"/>
                                          <w:textDirection w:val="btLr"/>
                                        </w:pPr>
                                      </w:p>
                                    </w:txbxContent>
                                  </wps:txbx>
                                  <wps:bodyPr spcFirstLastPara="1" wrap="square" lIns="91425" tIns="91425" rIns="91425" bIns="91425" anchor="ctr" anchorCtr="0">
                                    <a:noAutofit/>
                                  </wps:bodyPr>
                                </wps:wsp>
                              </wpg:grpSp>
                              <pic:pic xmlns:pic="http://schemas.openxmlformats.org/drawingml/2006/picture">
                                <pic:nvPicPr>
                                  <pic:cNvPr id="104" name="Shape 39"/>
                                  <pic:cNvPicPr preferRelativeResize="0"/>
                                </pic:nvPicPr>
                                <pic:blipFill rotWithShape="1">
                                  <a:blip r:embed="rId53">
                                    <a:alphaModFix/>
                                  </a:blip>
                                  <a:srcRect/>
                                  <a:stretch/>
                                </pic:blipFill>
                                <pic:spPr>
                                  <a:xfrm>
                                    <a:off x="5150135" y="3614177"/>
                                    <a:ext cx="391750" cy="331700"/>
                                  </a:xfrm>
                                  <a:prstGeom prst="rect">
                                    <a:avLst/>
                                  </a:prstGeom>
                                  <a:noFill/>
                                  <a:ln>
                                    <a:noFill/>
                                  </a:ln>
                                </pic:spPr>
                              </pic:pic>
                            </wpg:grpSp>
                          </wpg:wgp>
                        </a:graphicData>
                      </a:graphic>
                    </wp:inline>
                  </w:drawing>
                </mc:Choice>
                <mc:Fallback>
                  <w:pict>
                    <v:group w14:anchorId="400FCDE6" id="Agrupar 98" o:spid="_x0000_s1342" style="width:42.5pt;height:42.5pt;mso-position-horizontal-relative:char;mso-position-vertical-relative:line" coordorigin="50760,35100" coordsize="5400,54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k053wMAAGgNAAAOAAAAZHJzL2Uyb0RvYy54bWzMV9tu2zgQfV9g/4HQ&#10;eyPL8mUtxC6KpgkKdLtB2mKfaYqSiEoiS1K208/pr+yP7QwpKo6dNK2L7dZAFJIajc7MnLno/Pmu&#10;qcmGayNku4ySs1FEeMtkLtpyGX14f/nsj4gYS9uc1rLly+iWm+j56vffzrcq42NZyTrnmoCS1mRb&#10;tYwqa1UWx4ZVvKHmTCrews1C6oZa2OoyzjXdgvamjsej0SzeSp0rLRk3Bk4v/M1o5fQXBWf2r6Iw&#10;3JJ6GQE2667aXdd4jVfnNCs1VZVgPQx6AoqGihZeOqi6oJaSTosjVY1gWhpZ2DMmm1gWhWDc2QDW&#10;JKMDa6607JSzpcy2pRrcBK498NPJatnbzbUmIl9GC4hUSxuI0YtSd4pqAifgnq0qM5C60uqdutb9&#10;Qel3aPGu0A3+B1vIzjn2dnAs31nC4HA6GcEvIgxu9WvneFZBdPCp6Wg+cxIgkE4TJ91LvPqqjjgA&#10;iBHnAGvYDPiDlYtg5RUYKclicYKNj6L9H+2F9DF3DDE/xpB3FVXcEc9g7HvfQViC8264/edLW3a1&#10;JHjqWOFEB46YzABdHiDIic4bAk0zpY294rIhuFhGGpLc5R7dvDEWoIBoEMH3t/JS1LVjU93eOwBB&#10;PAHqBLS4srv1zmVEMpkGy9YyvwUvGMUuBbz0DTX2mmqoFElEtlA9lpH51FHNI1K/bsH5i2QynkK5&#10;2d/o/c16f0NbVkkoSszqiPjNS+uKlIf7orOyEM40BOjB9Lgh6p7jjvuHdE9GANBntec7HrhofVdS&#10;nxgzmg0JPk5S5xHI7/FsPJn2lZdVIb1ni9kMXYYlAtYLz6oh6ofp/VPoPg6+u0f3cSAFZMbTdH/E&#10;8FApnjD7jsn/Pdlnwa5fnuw/JfhpCP6rWijDoc6lwUHfHHigOTlg/H7gQ0t8gO9Hgee1g/G1Qmdk&#10;LXKsdVg1jC7XL2tNNhQmn0v3Q/iQUPfEvrcizoMPfnGS3NWL1bkSLIO/fnyC1VFzfHrMhKdsh/Xd&#10;j6rNN+loqP7YqWcw6SlqxVrUwt66qRWiiKDazbVg2CRxs99nJ4F7rhGT1A0pQQgfgWrAC65veA2K&#10;N/yGG/EZJjdXVeMj1WugDvKCaGn/FrZyWrF3IVHwZm8VtJyDufIBx/iZ9UKyruGt9UO4djhkaypI&#10;lYjojDdrDjOlfp37l9BaVfRPCezceRLiWz1N2Q30b9edjdXcsgoF0ISA2rvnsWkimY6SFPoGDo6z&#10;ZJLMHUNpFvIsXSRzTEPsK2mazA/6ylGe/fg0gdg9WmcGbF2r7qfTfg3jvEvG/tMDvxf2907q7gNp&#10;9S8A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DBBQABgAIAAAAIQBOY2Zh2AAAAAMBAAAPAAAAZHJz&#10;L2Rvd25yZXYueG1sTI9BS8NAEIXvgv9hGcGb3USplJhNKUU9FcFWEG/T7DQJzc6G7DZJ/72jHuxl&#10;hscb3nwvX06uVQP1ofFsIJ0loIhLbxuuDHzsXu4WoEJEtth6JgNnCrAsrq9yzKwf+Z2GbayUhHDI&#10;0EAdY5dpHcqaHIaZ74jFO/jeYRTZV9r2OEq4a/V9kjxqhw3Lhxo7WtdUHrcnZ+B1xHH1kD4Pm+Nh&#10;ff7azd8+NykZc3szrZ5ARZri/zH84As6FMK09ye2QbUGpEj8neIt5qL2f1sXub5kL74BAAD//wMA&#10;UEsDBAoAAAAAAAAAIQA8roHK9xsAAPcbAAAUAAAAZHJzL21lZGlhL2ltYWdlMS5wbmeJUE5HDQoa&#10;CgAAAA1JSERSAAABBQAAAN0IBgAAALKMZ2cAABu+SURBVHhe7Z33nxVF1sb3P3l319cNbgTdBVdX&#10;MazrKrIqgiCIJAERBAkiSRhBHJKEBUFgAImSJI2CgSXn4BAlSZTMEBQDBurlaV52uadmuru6+97u&#10;rn6+n8/zCx+mbnfd6ud2VZ065yeKEEJu4CfyHwgh2YamQAjJgaZACMmBpkAIyYGmQAjJgaZACMmB&#10;pkAIyYGmQAjJgaZACMmBpkAIyYGmQAjJgaZACMmBplAgvrz0tVq/eacqmbJQvfzqKNWq4wD1VIte&#10;qmb9zuqumq3VH+9+Rt10ax3169vrq2oPNFd/q91O1W7cTTVp+5pq122oen3oJLVw8Sp14NAxdeXK&#10;Fdk8IZFBU8gTu/cdVqMmzFXPvzRI3f1Ia/XTKrXV//zx8Uh0yx0NVJ2m3VXRgBK18IPV6quvv5Uf&#10;T0hgaAoR8tnBY2roWzPV/Y+/oD3I+dSvqtd3zGfRx2vVt5e/k5dFiBE0hZBc/OKS80bwYN0O2sMa&#10;h/AWgenGuk075KUS4guaQkBgBkNGvaN+e2dD7cFMiuo266nWbqQ5EDNoCoakwQykaA7EBJqCT378&#10;8YoaM2l+qsxAqt6zrzjrHoS4QVPwwYHDx9Xjz3TVHrI06hd/flKNnbTAMTlCKoKm4ALiAUqmlqpf&#10;VqunPVxp1xNNuqtDR0/IWyaEplAZRz4/5czF5cNkk7CVOXH6+/LWScahKVTAprLdToShfIhsVYee&#10;w9X33/8gu4FkFJqCAAFAmHfLB8d2NWjZ2wnFJoSmcAPjp5Wqn1WNLhxZ6udVn3DONOCXecL099Ty&#10;1Z+osu17nfMM5ecuOr/Wl776Rh0/cUZ9uveQc1YCYczFwyarhq2K1B/ubqS1GaX+XudFdeJUuewW&#10;kjFoCuragmKfwRO0hyQKVb23ierRb4xas2G7+vqb8GcUsNYxeeZiZ70jHwZW/cEWzrkNkl1oClcp&#10;GjheezjCCAt4L/UeqVau26p++PFH+XGRcfJ0uXPq8qF6HbVrCKMqNRqrg0e4M5FVMm8K4yYv0B6K&#10;oMK5A7zqYypQaJau2qweaxRdLAVOdsZxHyR+Mm0K7320JpJX8N9cNYPBI6er8xe+lB9RcFat36bq&#10;NO2hXWMQ/fPpLpFMeUi6yKwpbNiyK5Jdhkat+yRycW7G3CWOWcnrNVXz9sWMfswYmTQFhC2HXcnH&#10;VGHanA9l04kCuxjYapTXbqpexeNk08RiMmcKWPir1bCLNvBNhNfqo8dOyaYTCXZWELWIVG/yPkz0&#10;0bKNsmliKZkzheFjZmkD3kTPvlisvvn2smw28SAmAm838n786tb7mqry81x4zAKZMoWduw+om24L&#10;/ov5SvHYVM+vcf9//ltz7b78qnXnQbJJYiGZMYXLl79zIvbkQPerN8e/K5tMJcdOnFE1aj2v3Z9f&#10;zV+0UjZJLCMzpoD4ATnA/arv4ImyuVRz+OhJJ9JS3qcf/f6uRk7QFLGXTJgCHoKgC23IkmxjnYWy&#10;HfucyEt5v37UqdcI2RyxiEyYQpeiN7WB7UeorYBph61gRwGHtOR9ewkGm5bdF2KO9aaAOXSQxUW8&#10;XmdhtR11KuS9+1HXvqNlU8QSrDcFnFCUA9qPFi9ZJ5uyku9/+MEpXSfv30v/+6e6iYzkJOGx2hRO&#10;nTmnbg4Qyty++1DZlNXs2X8kUD/17l8imyIWYLUpBMmRgH38CxfjP9hUaFDlSvaFl5DQ9mz5BdkU&#10;STnWmgLCmavc01gbyF6avWCpbCoTYBqB49KyP7yEDFLELqw1BRwhlgPYSwjqyWdSlKQzp3SZ1ide&#10;Qqp4YhfWmsLLr47SBrCX3i1dLpvJFDDEGv9so/WLm35apTYXHC3DSlPAq7BpivZ7Hm2T6nMNUTH3&#10;veVa33gJKeGIPVhpCivWlGkD10tTZyc7N0KhgDFW//uzWv+4CWngiD1YaQqmUwcENyUhlVpSwFkP&#10;2Udu4hTCLqw0BdRWkAPXTU3aviabyDRbd+7X+shLyHdJ7MA6U0ACFNN4fsyjSS6m25P9h0+RTZCU&#10;Yp0pbNm2RxuwbkK4LqoykVwG/Guq1lduerr1q7IJklKsM4VJMxZpA9ZNjzzVWTZBrrJkxSatr9yE&#10;QDFiB9aZAiozyQHrJp72q5jTZ89rfeWl4yfPymZICrHOFB6u30kbrG5Kepr2ODHN58iMz3ZgnSn8&#10;6f5m2mB10/Zdn8kmyP/TrF0/rb/cxFgPO7DOFEyrPrEsWuX0G/K21l9usiW5bdaxyhSQOk0OVDdh&#10;54FUzsiSOVqfuQnJcUn6scoUzhgujqHACamcKbMWa33mpm5935JNkBRilSl8dvCYNlDdhENQpHIW&#10;LF6p9Zmb2nR5QzZBUohVpvDJtr3aQHUTakKSylm2eovWZ25CBW6SfmgKpFJoCtnEKlPg9CFaOH3I&#10;JlaZAhcao4ULjdnEKlPglmS0cEsym1hlCoDBS9HB4KVsYp0pMMw5OhjmnE2sMwUeiIoOHojKJtaZ&#10;Ao9ORwOPTmcX60yBSVaigUlWsot1psB0bNHAdGzZxTpTYOLWaGDi1uxinSkApngPB1O8ZxsrTYHF&#10;YMLBYjDZxkpTYNm44LBsHLHSFFhgNjgsMEusNAVgOoWAWIqepeiJxaawav02bQB7qUat550HI6vM&#10;KV2m9YmXnmjSXTZDUo61poCHGwE1chB7afaCpbKpTIApl+k2JDRh+nuyKZJyrDUF0GfwBG0Qewnx&#10;/hcuZm8nYtSEuVpfeOmX1eqps+UXZFMk5VhtCqfOnFM3Gx6lhtp3Hyqbspo9+48E6qfe/UtkU8QC&#10;rDYF0KPfGG0w+9HiJetkU1aCaUPN+p21+/cSwsO5wGgn1pvCsRNnnOAkOai9VPXeJqr8/EXZnHUM&#10;fWumdu9+xNOl9mK9KYAuRW9qg9qP6jTt7qR4sxXkPzA9JwLddGsddfTYKdkcsYRMmMLhoyedgSwH&#10;tx89/9IgdeWKfUFNZTv2qV9Vr6/drx916jVCNkcsIhOmAJBUVA5uv8JZAJuASWJ6JO/Tj35/VyN1&#10;8nQy1hKwHoI3lnWbdqjZC5eq4WNmOW+FDVsVOUFY2B1Bxu5aDV5Sz3Ua6HyP2EL9cNkGtXP3gUzu&#10;MvkhM6aAacDf67yoDXK/siUpKdZYEKQl78+v5i9aKZssGBe/uOSEYbfuPEhVf7BFoKmP1C13NHAW&#10;WgePnK627dpv5VuhKZkxBYBfhyCLjtf1SvHYVJ+PwP2b5l28UXgYCw1MDL/uT7XoFXgKaCIcBsOO&#10;1Yq1Zer773+Ql5MJMmUKAK+YciCY6NkXi51ELmlj+epPnF9FeT9+hdfwQu3GwLyGjJ6hHqrXUbuO&#10;Quq3dzZ0ql4tXLxKfXnpa3mZ1pI5U0D4c62GXbQBYCLUoEzL6jtehydOfz/0r2whMjWXbd+r6j37&#10;ivbZSRAMYsS42ZmoE5I5UwAHDh9Xf7i7kfbFmwi/uklPD3/86qt3g5a9tWs3Va/icbLpSEEN0FYd&#10;B2ifm0ShrsjUWR84i5y2kklTABu27DKuJlWRUGk5iZF9M+YuUb8JMV24rubti/O2joJdjK59RoV+&#10;i4lD2N0o/XC1lQuTmTUFgLyCP6taW/vCTYWHD6vXSUjphiPjdZr20K4xiDBNysfrMnYRsEWMLUP5&#10;mWkTtjtXX+1zm8i0KYBxkxdoX3RQYUqBwV5+rjALcjeydNVmJy2avKagwjHqfNwHfl3DTt2SqObt&#10;Xrcm7iHzpgCKBo7XvuQwQqQgKlWtXLc1r0lb8PqNVGhRr9JXqdFYHTxyQn5cKDAFGTjCrJZE2gQj&#10;3fvZUXnrqYOmoK6t0AfJveBHiBzEvveaDdsjeRU/8vkpNXnmYlW3Wc9Ipj5SCArave+w/NhQYDvP&#10;tFhtWoW3RURMphmawg2Mn1aalwftuhCBh5oUHXoOdwJyEDuAbbgDh445r+oIlkG1KuwafLr3kFq/&#10;eada+MFqZ0qC0N18v3Yj4jPqRVPs9Nz32AvaZ9ks5K0cNmZmahchaQqCRR+vjWRXIm3C1mXUATrL&#10;Vm9Rv/vr09pnRSXkdEAtUBzjxvYwohBx0AtTHwRa/cdkT5513n7Wb97l5MlAYBTeXMJEd/oRtlm/&#10;+jr822GhoSlUwKay3cYp4tMsvLlEHdI7euK8vLx1/bXmc06dS1SxiuKaUV0b5zmwUAiTkZ8XVnj7&#10;wpQvTdAUKgFfJObt8ku2SVgQRbRj1HTr+5b2WWGEaRMWgzHVyifYKkV8x5PNo/3esXCLlHdpgabg&#10;AuaEJVNLrdhPl0Jq9kNHo91hAINGTtM+K6hwTBtnVS5FPK3xw8ZPPnUOYclrCqpqDzR3DnelAZqC&#10;D7BY9vgz0cUAxCmsl4ydtCAvUYp465CfF0QIBsO8/4svv5IfUXCw2BvVGyOqkBXqUFkYaAo+wUM0&#10;ZtJ852CM/LLTIhw2wjmDfIBdkijWEGwPG8dhvCi2pvMJTcEQzDuHjHonVeaAX7q1G3fIW4mMfQeO&#10;Bk7tdl1ZOmCW9HR2NIWApMEc8m0GAL96iL2Qn22iLB5FR/q4pEJTCAnMAdWVHqzbQfvi4xB+cdt1&#10;G+rkLSwEnXuP0K7BRFlNWvPr2+ur/Qc/l80mAppChGC+jjoK9z9e2Ag+vLoj6zQCr74tYEp6rCPI&#10;azFR1tPbIYYhiXkZaAp5AhF0eIPAw4qDMgh9lYMiqPALhZoURQNKnAczjqg5bBMi4Yi8Nr9iItxr&#10;euvtebLJ2KEpFAiEEGN7C6caX351lBMCi31wZBK+q2ZrJ4IS81S8VmJPG/P02o27qSZtX3OmA68P&#10;neTkCsQ5iSTE1L86KPgBMqbM/69u+ctTidttoSkQY/AWFHShjcV1dD3fZbBsLlZoCsSYoNtyLMNX&#10;uRBBmRRoCsQI/CLKAe1HLNjrrsZt+sqmYoOmQIxo0aG/NqD9CEeWswB2E7BOJO/fj5BDIwnQFIhv&#10;sK8eZBelffehsimrwYnImwPk5Gj78huyqVigKRDfYNdEDmQvYR/floSmJmA7WvaFl7AekYSTlDQF&#10;4gssEAYJ6Z45b4lsKhNgGoGEMLI/vJSE+A2aAvEFoiXlAPbSHQ+1SmTEXqGY/u5HWp94CVGOcUNT&#10;IL5oGaCs29TZyT71mG+QLu72B1to/eKluBccaQrEE0Rjmi6coaT7d999L5vKHEjHL/vGS8jeHSc0&#10;BeIJ6hjIgeulJMb0xwHWYkyTAKO4T5zQFIgnpoVysG2ZtHj+ODHdtUEGqzhT0dEUiCemwTgIZyb/&#10;BQVoZR956ePlG2UzBYOmQFzBeoJpPP+kGYtkM5kG9URvva+p1k9ueu2Nt2UzBYOmQFxBkVw5YN2E&#10;V9+z5RdkM5mn5+tjtb5yE47NxwVNgbhimrYdeSCIznsfrdH6yk1YnIwLmgJxpVfxOG3AuqlDj+Gy&#10;CaKuVRyTfeWl8xfiCQ+nKRBXnm79qjZY3YRq2qRiTKuGb9m2RzZREGgKHqBq8bZd+9Xc95arwSOn&#10;O3USkSkHpeFR8Rjx7ShvFkUhlKiEQqmoX3jnw62csFmUiHvm+b7OdZseTkIbsn03oTgvqRiMGdlf&#10;boorDTxN4QY+P35azV6w1FkUQnYhROXJLyrtgsmZcNNtZmnX4qj7mBZM4z1GjJstmygImTYFVPyZ&#10;U7rMqdhj+ouYRiGvogko9CLbcBMMhFQOHnLZZ27qNySebcnMmQIy7w4bM1Pd91hhazMkQVXuaSy7&#10;w5VTZ85pbbjJtP2sgfgN2Wdu6tpnlGyiIGTCFJAb8O133lePNbKjcnRQ1fhnG9k1riDTkmzDTabt&#10;Z435i1ZqfeamuLI8W20KWL1FTsGg6chtE2o2moD+k224ybT9rLFs9Ratz9yEnZ84sNIUVqwpU082&#10;76l1ctb16NMvy65yhaYQLaam0PSFfrKJgmCNKaAmYemHq9XD9TtpnUtdE9ZRTECJedmGmzh9cMd0&#10;+tCl6E3ZREGwwhQ2b93tnEGXnUrlCklUTTh5ulxrw01caHTHdKFx0MhpsomCkGpTwMEbbCcGSTue&#10;RaFOpQkoXCvbcBO3JN0x3ZLE4ngcpNIUcBQVB3V+99entY6k3GWaSNV0kZbBS5VjGrz0/sdrZRMF&#10;IXWmgKrLXDcILtNDNtUNE48yzLlyTMOc4+rLVJkCog9Rult2Xr51yx0NVK0GL6kXuw9TI0vmONex&#10;ZMUmZ3X+wOHj6tyFL5yFzqSAhKmIzcDJvF17DqoNW3appas2O6XsEaVowlMtemn94SYeiKoc0wNR&#10;CLSLg1SYAua2HXoO1zotH8LrMrbu+g+f4mwhHT95Vl5OpsABMNlHbuLR6YoJcnTa1MCjIvGmgBz4&#10;9z7aVuuwKIXc/H0HT3R+TTknzmXc5AVaf7mJSVYqxjTJSrUHzHaKoiTRpoBKxb+sVk/rsCiE486I&#10;LV+/eae6ciU5r/5JA9Mk2XduYjq2ijFNx9auW3xFeRNrCiiikY8cBYi6w6ouC5X448zZ81ofeomJ&#10;W3MJkrj1nbkfy2YKRiJNAUEbspPCCnHkazfukB9FfHDPo220/nQTU7znEiTFe1yLjCBRpoA99M69&#10;R2gdFEZN2r6mdnx6QH4UMcC0mAmLweRi2n9Y44qTxJgCinHiAIjsoKBCmrQ4C2rYBFLRyf71EsvG&#10;XSNI2TjstMVJIkwBC31YWJGdE0RYmEQSFXwZJBrwq28aSs4Cs9cIUmAWKQHjJBGmgLRTsmOCqFbD&#10;LrHOxWwGyV9lf3uJpeiDlaI/duKMbKqgxG4KJVNLtU4xFX7FYCz4Ekh+CPKLd8dDrYzPWtjE9Hc/&#10;0vrES/WefUU2U3BiNYWFH6w2fi2VqnpvEyfykOQXhE2bHo6CZs5bIpvKBDBDrGvJ/vDSh0vXy6YK&#10;TmymgMMeN//5Sa1TTIQcCkguSgoDakfI78BLiMyLs6x6XIyZNF/rCy/BRJJwhiYWU8BJvSBzrRvV&#10;8LkihiQXGISBy+/Bj7AllyUOHjkRKBIXU+kkEIspNG9frHWIiXBakesH8YCKU/L78CME8GQB7KTV&#10;bWaeHxQncb9MyI9cwU1h/LRwC4vFwybLJkkBmff+Cu078SMU28FpV9sJsiALFQ0okU3FRkFNYfuu&#10;z5w6h7JD/AonGUm8YAENuwryu/GjNl3esPrw2dad+9WvqtfX7ttLOONz6OgJ2VxsFMwUcDb87kda&#10;ax3iVy/1HimbJDER9G0BsvVND3VIbzM89HRdPfqNkc3FSsFMAUlLZGf4VevOgxKxKkv+S52mPbTv&#10;ya+mzbErqOniF5fU/Y8HK0OIdHdJWzAviCkgr2LQaQPy2jFcNnkg+U2QuAUIf/fRMjvOpeANGAFH&#10;8h79CvkqkkZBTAHHlmVn+BEWpy5cNEs0SgpH0cDx2nfmVz+v+oSaOusD2WSqOH32vHrkqc7avfnV&#10;C12HyCYTQd5NAdmTZGf4EQKbsDBJkgt2E8JW70Z4ehoXH/fsP6L+8o+W2v34VZUajZ0o0SSSV1PA&#10;q1XQjrNt3mkru/cdDhSoc6Oe6zQwVVGP/165Wf32zobafZgIi7VJJa+m8Ob4d7XO8KO4z5MTM4Ic&#10;/JFCSTu8VSYZ/LK37x7+iD8CwJJM3kzh28vfBdqiwTn8pK3GEm+ieFiglh0HJPI8CxLN4JVfXm9Q&#10;DRn1jvyIxJA3U5gyK1hkV9J/LUjFYIfItHBMZcKr+ZDRMxIxpUC27yBhy36UVGPIiykge22QY6PN&#10;270umyIpAm94NesHX42XQhr+4WNmxfLmuPGTTyMzOTcl0RjyYgpBIt5QDu54zBlnSHhQ8yFM5GpF&#10;Qrk1bH+Wbd8rPy5SEIQ0Y+4S9WTz/LwZVKakGUNeTCHISTrUaCR2AHMPGuHnJbyBDvjXVOecQRQn&#10;ZRFrMH/RSuctNWiAXRRKkjFEbgqbt+7WbthLyHZ76atvZFMkxSDoDPUf5HcdpfAQI3ioa9/Rzhb2&#10;irVlqmzHPiefAXYKYBoYV6gHiq3T9Zt3OWtWWK9o1q6fs+Mh24xTSTGGyE3BtDwW9K+xs2UzxAKw&#10;A4UYBPl9U5UrCcYQqSngWG2Ve8y2bbCYlJTkEiR6cJBt4IipeSkBmFTddFuwMyHXFbcxRGoKiPSS&#10;N+glvMoR+0HmpT/d30z7/m0ScimUTFnolBkImnPiuuI0hkhNoe3Lb2g35yY4avm5ZMZ/k+jBdx0k&#10;+Wsa1KBlb3Xk81P/udejx06l1hgiMwUs6JhmnUGuRpItcPgJFZBMqzAnVZj+VpbGPq3GEJkp4Hy8&#10;vCEvMXoxu2AdCbEHQXMyJEGtOg5wtjTdSKMxRGYKfQZP0G7GTYgjj2KfmaQbHEHGDkVaFiJRvAiV&#10;zFcZZKdOmzFEZgoozCJvxE29isfJJkiGOXD4uFMfImyBoHwJEbevFI91sogFIU3GEIkpIFDF1OlN&#10;nJZkB7yO47xD2OQtUQkPMqo9RXE4Ky3GEIkpoP6dvHg3/eLqrwECWwhxY9eeg+r1oZNCP0gmwvTg&#10;wbodnPUObLHjcF+UpMEYIjEF01x92L4hxAQ8TNi16NRrRKATuG76W+12ztRg0cdr1bkLX8iPjpyk&#10;G0MkplCrYRftot2EjEyEhAEnGnFq8t3S5WrwyOlOoRlkVX64fifHNHCeBnEwOGGJw1n1W/RyEqVi&#10;QXz0xHnO361ctzW2OJkkG0MkpvCbOxpoF+wmnHAjJOsk1RhCmwJSZ8kLdRNWl6OepxGSVpJoDKFN&#10;Yc2G7dpFuinpSSsJKTRJM4bQpmBaZRdzP0JILkkyhtCm0Lt/iXZxbsIeNCFEJynGENoUGj5XpF2Y&#10;m7DtQwipmCQYQ2hTeOCJ9tpFuQmx7oSQyonbGEKbQrUHzPLcIdsvIcSdOI0htCmY1hFEyjZCiDdx&#10;GUMoU7h8+TvtItyEyj+EEP/EYQyhTAEn2uQFuOmumq1lE4QQDwptDKFMYe9nR7UPdxPOSBBCzCmk&#10;MYQyhU1l5oVfKKpQQvk3m4Ax/OUfLbX7NJEfYwhlCp/uPaR9KEUlRS069JdDNvVE8sbgUVYhlCmc&#10;MVxToKhCqlvft+SQtYIojAGJlisjlCkgXfdtlqTqpuzTlFmL5ZC1hrDGgOe2soQyoUwBdCl6U/tA&#10;ikqCTpwql8PVKsIaQ2WmGdoUkP0Gee3kB1JUnGrcpq8cqlYSxhhe7D5MNucQ2hRAu25DtQ+kqLiE&#10;AjP7D34uh6m1BDWGvJrC+QtfOskv5YdSVByaOusDOUStJ4gx5G36cB3M3+582OyiKCpqjRg3Ww7N&#10;zGBiDHldaLwR5GtEujV5ARSVb2Fda+L09+WQzBx+jSFvW5IVcenS16p42OTElv+i7NM/nuyo1m/e&#10;KYdiZjl5ulw1at1H6ycImddnzf+3/JMcIjeF6xw/eVaNn1bqZGZCHv5f325Wpp6iKhLKE6KMPao4&#10;9eg3Ri1f/Yn68ccrcviRq8yct8QxB9S+wJpf176j1bETZ+R/08ibKRBC0glNgRCSA02BEJIDTYEQ&#10;kgNNgRCSA02BEJIDTYEQkgNNgRCSA02BEJIDTYEQkgNNgRCSA02BEJIDTYEQkgNNgRCSA02BEJID&#10;TYEQksP/AXosCw9eDNWFAAAAAElFTkSuQmCCUEsBAi0AFAAGAAgAAAAhALGCZ7YKAQAAEwIAABMA&#10;AAAAAAAAAAAAAAAAAAAAAFtDb250ZW50X1R5cGVzXS54bWxQSwECLQAUAAYACAAAACEAOP0h/9YA&#10;AACUAQAACwAAAAAAAAAAAAAAAAA7AQAAX3JlbHMvLnJlbHNQSwECLQAUAAYACAAAACEA/15NOd8D&#10;AABoDQAADgAAAAAAAAAAAAAAAAA6AgAAZHJzL2Uyb0RvYy54bWxQSwECLQAUAAYACAAAACEAqiYO&#10;vrwAAAAhAQAAGQAAAAAAAAAAAAAAAABFBgAAZHJzL19yZWxzL2Uyb0RvYy54bWwucmVsc1BLAQIt&#10;ABQABgAIAAAAIQBOY2Zh2AAAAAMBAAAPAAAAAAAAAAAAAAAAADgHAABkcnMvZG93bnJldi54bWxQ&#10;SwECLQAKAAAAAAAAACEAPK6ByvcbAAD3GwAAFAAAAAAAAAAAAAAAAAA9CAAAZHJzL21lZGlhL2lt&#10;YWdlMS5wbmdQSwUGAAAAAAYABgB8AQAAZiQAAAAA&#10;">
                      <v:group id="Grupo 99" o:spid="_x0000_s1343" style="position:absolute;left:50760;top:35100;width:5400;height:5400" coordorigin="50760,35100" coordsize="540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GjdxAAAANsAAAAPAAAAZHJzL2Rvd25yZXYueG1sRI9Bi8Iw&#10;FITvwv6H8IS9adpdlLUaRcRdPIigLoi3R/Nsi81LaWJb/70RBI/DzHzDzBadKUVDtSssK4iHEQji&#10;1OqCMwX/x9/BDwjnkTWWlknBnRws5h+9GSbatryn5uAzESDsElSQe18lUro0J4NuaCvi4F1sbdAH&#10;WWdS19gGuCnlVxSNpcGCw0KOFa1ySq+Hm1Hw12K7/I7XzfZ6Wd3Px9HutI1Jqc9+t5yC8NT5d/jV&#10;3mgFkwk8v4QfIOcPAAAA//8DAFBLAQItABQABgAIAAAAIQDb4fbL7gAAAIUBAAATAAAAAAAAAAAA&#10;AAAAAAAAAABbQ29udGVudF9UeXBlc10ueG1sUEsBAi0AFAAGAAgAAAAhAFr0LFu/AAAAFQEAAAsA&#10;AAAAAAAAAAAAAAAAHwEAAF9yZWxzLy5yZWxzUEsBAi0AFAAGAAgAAAAhABHUaN3EAAAA2wAAAA8A&#10;AAAAAAAAAAAAAAAABwIAAGRycy9kb3ducmV2LnhtbFBLBQYAAAAAAwADALcAAAD4AgAAAAA=&#10;">
                        <v:rect id="Retângulo 100" o:spid="_x0000_s1344" style="position:absolute;left:50760;top:35100;width:5400;height:5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Zd3xAAAANwAAAAPAAAAZHJzL2Rvd25yZXYueG1sRI9Bb8Iw&#10;DIXvSPyHyEi7QUo1ISgENKZN2jhB2Q/wGtNUa5yuyaD79/gwaTdb7/m9z5vd4Ft1pT42gQ3MZxko&#10;4irYhmsDH+fX6RJUTMgW28Bk4Jci7Lbj0QYLG258omuZaiUhHAs04FLqCq1j5chjnIWOWLRL6D0m&#10;Wfta2x5vEu5bnWfZQntsWBocdvTsqPoqf7yB42Og/CWP+7L2Kzd8ng/v37gw5mEyPK1BJRrSv/nv&#10;+s0Kfib48oxMoLd3AAAA//8DAFBLAQItABQABgAIAAAAIQDb4fbL7gAAAIUBAAATAAAAAAAAAAAA&#10;AAAAAAAAAABbQ29udGVudF9UeXBlc10ueG1sUEsBAi0AFAAGAAgAAAAhAFr0LFu/AAAAFQEAAAsA&#10;AAAAAAAAAAAAAAAAHwEAAF9yZWxzLy5yZWxzUEsBAi0AFAAGAAgAAAAhAILRl3fEAAAA3AAAAA8A&#10;AAAAAAAAAAAAAAAABwIAAGRycy9kb3ducmV2LnhtbFBLBQYAAAAAAwADALcAAAD4AgAAAAA=&#10;" filled="f" stroked="f">
                          <v:textbox inset="2.53958mm,2.53958mm,2.53958mm,2.53958mm">
                            <w:txbxContent>
                              <w:p w14:paraId="2F11B8D0" w14:textId="77777777" w:rsidR="001A2E3E" w:rsidRDefault="001A2E3E">
                                <w:pPr>
                                  <w:spacing w:line="240" w:lineRule="auto"/>
                                  <w:jc w:val="left"/>
                                  <w:textDirection w:val="btLr"/>
                                </w:pPr>
                              </w:p>
                            </w:txbxContent>
                          </v:textbox>
                        </v:rect>
                        <v:group id="Grupo 101" o:spid="_x0000_s1345" style="position:absolute;left:50760;top:35100;width:5400;height:5400" coordorigin="2134,2624" coordsize="6966,6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rect id="Retângulo 102" o:spid="_x0000_s1346" style="position:absolute;left:2134;top:2624;width:6966;height:6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6ybwQAAANwAAAAPAAAAZHJzL2Rvd25yZXYueG1sRE/NasJA&#10;EL4XfIdlhN7qxlCkRlfR0kLbkyY+wJgds8HsbMxuk/TtuwWht/n4fme9HW0jeup87VjBfJaAIC6d&#10;rrlScCren15A+ICssXFMCn7Iw3YzeVhjpt3AR+rzUIkYwj5DBSaENpPSl4Ys+plriSN3cZ3FEGFX&#10;Sd3hEMNtI9MkWUiLNccGgy29Giqv+bdVcHh2lL6lfp9XdmnGc/H1ecOFUo/TcbcCEWgM/+K7+0PH&#10;+UkKf8/EC+TmFwAA//8DAFBLAQItABQABgAIAAAAIQDb4fbL7gAAAIUBAAATAAAAAAAAAAAAAAAA&#10;AAAAAABbQ29udGVudF9UeXBlc10ueG1sUEsBAi0AFAAGAAgAAAAhAFr0LFu/AAAAFQEAAAsAAAAA&#10;AAAAAAAAAAAAHwEAAF9yZWxzLy5yZWxzUEsBAi0AFAAGAAgAAAAhAB1PrJvBAAAA3AAAAA8AAAAA&#10;AAAAAAAAAAAABwIAAGRycy9kb3ducmV2LnhtbFBLBQYAAAAAAwADALcAAAD1AgAAAAA=&#10;" filled="f" stroked="f">
                            <v:textbox inset="2.53958mm,2.53958mm,2.53958mm,2.53958mm">
                              <w:txbxContent>
                                <w:p w14:paraId="51BCA212" w14:textId="77777777" w:rsidR="001A2E3E" w:rsidRDefault="001A2E3E">
                                  <w:pPr>
                                    <w:spacing w:line="240" w:lineRule="auto"/>
                                    <w:jc w:val="left"/>
                                    <w:textDirection w:val="btLr"/>
                                  </w:pPr>
                                </w:p>
                              </w:txbxContent>
                            </v:textbox>
                          </v:rect>
                          <v:oval id="Elipse 103" o:spid="_x0000_s1347" style="position:absolute;left:2134;top:2624;width:6966;height:6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Y37xQAAANwAAAAPAAAAZHJzL2Rvd25yZXYueG1sRI/NasMw&#10;EITvhbyD2EBujZwaSutECcFgml6Km+YBFmvjn1grx5J/+vZVodDbLjM73+zuMJtWjNS72rKCzToC&#10;QVxYXXOp4PKVPb6AcB5ZY2uZFHyTg8N+8bDDRNuJP2k8+1KEEHYJKqi87xIpXVGRQbe2HXHQrrY3&#10;6MPal1L3OIVw08qnKHqWBmsOhAo7SisqbufBBG76ekuHfOC8yT66O741U/zeKLVazsctCE+z/zf/&#10;XZ90qB/F8PtMmEDufwAAAP//AwBQSwECLQAUAAYACAAAACEA2+H2y+4AAACFAQAAEwAAAAAAAAAA&#10;AAAAAAAAAAAAW0NvbnRlbnRfVHlwZXNdLnhtbFBLAQItABQABgAIAAAAIQBa9CxbvwAAABUBAAAL&#10;AAAAAAAAAAAAAAAAAB8BAABfcmVscy8ucmVsc1BLAQItABQABgAIAAAAIQATYY37xQAAANwAAAAP&#10;AAAAAAAAAAAAAAAAAAcCAABkcnMvZG93bnJldi54bWxQSwUGAAAAAAMAAwC3AAAA+QIAAAAA&#10;" stroked="f">
                            <v:textbox inset="2.53958mm,2.53958mm,2.53958mm,2.53958mm">
                              <w:txbxContent>
                                <w:p w14:paraId="0E131F58" w14:textId="77777777" w:rsidR="001A2E3E" w:rsidRDefault="001A2E3E">
                                  <w:pPr>
                                    <w:spacing w:line="240" w:lineRule="auto"/>
                                    <w:jc w:val="left"/>
                                    <w:textDirection w:val="btLr"/>
                                  </w:pPr>
                                </w:p>
                              </w:txbxContent>
                            </v:textbox>
                          </v:oval>
                        </v:group>
                        <v:shape id="Shape 39" o:spid="_x0000_s1348" type="#_x0000_t75" style="position:absolute;left:51501;top:36141;width:3917;height:331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xQDxAAAANwAAAAPAAAAZHJzL2Rvd25yZXYueG1sRE9Na8JA&#10;EL0X+h+WEXqrG4u2MWYjpbRg0YtpELwN2TEJZmdDdqvRX98VCt7m8T4nXQ6mFSfqXWNZwWQcgSAu&#10;rW64UlD8fD3HIJxH1thaJgUXcrDMHh9STLQ985ZOua9ECGGXoILa+y6R0pU1GXRj2xEH7mB7gz7A&#10;vpK6x3MIN618iaJXabDh0FBjRx81lcf81yjYfU/MviCbb2bzdv5ZxOvpdfum1NNoeF+A8DT4u/jf&#10;vdJhfjSF2zPhApn9AQAA//8DAFBLAQItABQABgAIAAAAIQDb4fbL7gAAAIUBAAATAAAAAAAAAAAA&#10;AAAAAAAAAABbQ29udGVudF9UeXBlc10ueG1sUEsBAi0AFAAGAAgAAAAhAFr0LFu/AAAAFQEAAAsA&#10;AAAAAAAAAAAAAAAAHwEAAF9yZWxzLy5yZWxzUEsBAi0AFAAGAAgAAAAhALSzFAPEAAAA3AAAAA8A&#10;AAAAAAAAAAAAAAAABwIAAGRycy9kb3ducmV2LnhtbFBLBQYAAAAAAwADALcAAAD4AgAAAAA=&#10;">
                          <v:imagedata r:id="rId54" o:title=""/>
                        </v:shape>
                      </v:group>
                      <w10:anchorlock/>
                    </v:group>
                  </w:pict>
                </mc:Fallback>
              </mc:AlternateContent>
            </w:r>
          </w:p>
        </w:tc>
        <w:tc>
          <w:tcPr>
            <w:tcW w:w="8879" w:type="dxa"/>
            <w:shd w:val="clear" w:color="auto" w:fill="EFEFEF"/>
            <w:tcMar>
              <w:top w:w="100" w:type="dxa"/>
              <w:left w:w="100" w:type="dxa"/>
              <w:bottom w:w="100" w:type="dxa"/>
              <w:right w:w="100" w:type="dxa"/>
            </w:tcMar>
            <w:vAlign w:val="center"/>
          </w:tcPr>
          <w:p w14:paraId="7682A8FA" w14:textId="77777777" w:rsidR="009B6A3C" w:rsidRPr="00C82C20" w:rsidRDefault="00DF142B">
            <w:pPr>
              <w:widowControl w:val="0"/>
              <w:jc w:val="left"/>
              <w:rPr>
                <w:rFonts w:asciiTheme="majorHAnsi" w:eastAsia="Calibri" w:hAnsiTheme="majorHAnsi" w:cstheme="majorHAnsi"/>
                <w:b/>
              </w:rPr>
            </w:pPr>
            <w:r w:rsidRPr="00C82C20">
              <w:rPr>
                <w:rFonts w:asciiTheme="majorHAnsi" w:eastAsia="Calibri" w:hAnsiTheme="majorHAnsi" w:cstheme="majorHAnsi"/>
                <w:b/>
              </w:rPr>
              <w:t>FISCAL DO CONTRATO</w:t>
            </w:r>
          </w:p>
          <w:p w14:paraId="0D9986BE" w14:textId="77777777" w:rsidR="009B6A3C" w:rsidRPr="00C82C20" w:rsidRDefault="00DF142B">
            <w:pPr>
              <w:widowControl w:val="0"/>
              <w:jc w:val="left"/>
              <w:rPr>
                <w:rFonts w:asciiTheme="majorHAnsi" w:eastAsia="Calibri" w:hAnsiTheme="majorHAnsi" w:cstheme="majorHAnsi"/>
              </w:rPr>
            </w:pPr>
            <w:r w:rsidRPr="00C82C20">
              <w:rPr>
                <w:rFonts w:asciiTheme="majorHAnsi" w:eastAsia="Calibri" w:hAnsiTheme="majorHAnsi" w:cstheme="majorHAnsi"/>
                <w:b/>
              </w:rPr>
              <w:t>XXXXXXXXXXXXXXXXXXXX</w:t>
            </w:r>
          </w:p>
        </w:tc>
      </w:tr>
      <w:tr w:rsidR="009B6A3C" w:rsidRPr="00C82C20" w14:paraId="21CFB403" w14:textId="77777777">
        <w:trPr>
          <w:jc w:val="center"/>
        </w:trPr>
        <w:tc>
          <w:tcPr>
            <w:tcW w:w="1185" w:type="dxa"/>
            <w:tcMar>
              <w:top w:w="43" w:type="dxa"/>
              <w:left w:w="43" w:type="dxa"/>
              <w:bottom w:w="43" w:type="dxa"/>
              <w:right w:w="43" w:type="dxa"/>
            </w:tcMar>
          </w:tcPr>
          <w:p w14:paraId="17F51111" w14:textId="77777777" w:rsidR="009B6A3C" w:rsidRPr="00C82C20" w:rsidRDefault="009B6A3C">
            <w:pPr>
              <w:keepNext/>
              <w:widowControl w:val="0"/>
              <w:spacing w:line="120" w:lineRule="auto"/>
              <w:jc w:val="left"/>
              <w:rPr>
                <w:rFonts w:asciiTheme="majorHAnsi" w:eastAsia="Calibri" w:hAnsiTheme="majorHAnsi" w:cstheme="majorHAnsi"/>
                <w:sz w:val="58"/>
                <w:szCs w:val="58"/>
              </w:rPr>
            </w:pPr>
          </w:p>
        </w:tc>
        <w:tc>
          <w:tcPr>
            <w:tcW w:w="8879" w:type="dxa"/>
            <w:tcMar>
              <w:top w:w="43" w:type="dxa"/>
              <w:left w:w="43" w:type="dxa"/>
              <w:bottom w:w="43" w:type="dxa"/>
              <w:right w:w="43" w:type="dxa"/>
            </w:tcMar>
          </w:tcPr>
          <w:p w14:paraId="2F9C7F63" w14:textId="77777777" w:rsidR="009B6A3C" w:rsidRPr="00C82C20" w:rsidRDefault="009B6A3C">
            <w:pPr>
              <w:keepNext/>
              <w:widowControl w:val="0"/>
              <w:spacing w:line="120" w:lineRule="auto"/>
              <w:jc w:val="left"/>
              <w:rPr>
                <w:rFonts w:asciiTheme="majorHAnsi" w:eastAsia="Calibri" w:hAnsiTheme="majorHAnsi" w:cstheme="majorHAnsi"/>
                <w:sz w:val="2"/>
                <w:szCs w:val="2"/>
              </w:rPr>
            </w:pPr>
          </w:p>
        </w:tc>
      </w:tr>
    </w:tbl>
    <w:p w14:paraId="38398FA9" w14:textId="77777777" w:rsidR="009B6A3C" w:rsidRPr="00C82C20" w:rsidRDefault="00DF142B">
      <w:pPr>
        <w:pBdr>
          <w:top w:val="nil"/>
          <w:left w:val="nil"/>
          <w:bottom w:val="nil"/>
          <w:right w:val="nil"/>
          <w:between w:val="nil"/>
        </w:pBdr>
        <w:shd w:val="clear" w:color="auto" w:fill="F3F3F3"/>
        <w:spacing w:before="23" w:after="23" w:line="240" w:lineRule="auto"/>
        <w:ind w:left="-992" w:right="-983"/>
        <w:jc w:val="center"/>
        <w:rPr>
          <w:rFonts w:asciiTheme="majorHAnsi" w:eastAsia="Calibri" w:hAnsiTheme="majorHAnsi" w:cstheme="majorHAnsi"/>
          <w:b/>
        </w:rPr>
      </w:pPr>
      <w:r w:rsidRPr="00C82C20">
        <w:rPr>
          <w:rFonts w:asciiTheme="majorHAnsi" w:eastAsia="Calibri" w:hAnsiTheme="majorHAnsi" w:cstheme="majorHAnsi"/>
          <w:b/>
        </w:rPr>
        <w:t>PREÂMBULO</w:t>
      </w:r>
    </w:p>
    <w:p w14:paraId="1349258E" w14:textId="0531514D"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 xml:space="preserve">Aos XX de XXXXXXXXXX de XXXX, a Prefeitura Municipal de </w:t>
      </w:r>
      <w:r w:rsidR="00C7386B" w:rsidRPr="00C82C20">
        <w:rPr>
          <w:rFonts w:asciiTheme="majorHAnsi" w:eastAsia="Calibri" w:hAnsiTheme="majorHAnsi" w:cstheme="majorHAnsi"/>
        </w:rPr>
        <w:t xml:space="preserve">Lago da Pedra </w:t>
      </w:r>
      <w:r w:rsidRPr="00C82C20">
        <w:rPr>
          <w:rFonts w:asciiTheme="majorHAnsi" w:eastAsia="Calibri" w:hAnsiTheme="majorHAnsi" w:cstheme="majorHAnsi"/>
        </w:rPr>
        <w:t>– MA, através da S</w:t>
      </w:r>
      <w:r w:rsidR="00C7386B" w:rsidRPr="00C82C20">
        <w:rPr>
          <w:rFonts w:asciiTheme="majorHAnsi" w:eastAsia="Calibri" w:hAnsiTheme="majorHAnsi" w:cstheme="majorHAnsi"/>
        </w:rPr>
        <w:t xml:space="preserve">ecretaria Municipal de </w:t>
      </w:r>
      <w:r w:rsidR="00B85D93" w:rsidRPr="00C82C20">
        <w:rPr>
          <w:rFonts w:asciiTheme="majorHAnsi" w:eastAsia="Calibri" w:hAnsiTheme="majorHAnsi" w:cstheme="majorHAnsi"/>
        </w:rPr>
        <w:t>xxxxx</w:t>
      </w:r>
      <w:r w:rsidRPr="00C82C20">
        <w:rPr>
          <w:rFonts w:asciiTheme="majorHAnsi" w:eastAsia="Calibri" w:hAnsiTheme="majorHAnsi" w:cstheme="majorHAnsi"/>
        </w:rPr>
        <w:t xml:space="preserve">, inscrita no CNPJ nº XXXXXXXXXXX, em observância às disposições da Lei nº 14.133, de 1º de abril de 2021 na presença de testemunhas abaixo nomeadas acordam em assinar o presente </w:t>
      </w:r>
      <w:r w:rsidRPr="00C82C20">
        <w:rPr>
          <w:rFonts w:asciiTheme="majorHAnsi" w:eastAsia="Calibri" w:hAnsiTheme="majorHAnsi" w:cstheme="majorHAnsi"/>
          <w:b/>
        </w:rPr>
        <w:t>TERMO DE CONTRATO</w:t>
      </w:r>
      <w:r w:rsidRPr="00C82C20">
        <w:rPr>
          <w:rFonts w:asciiTheme="majorHAnsi" w:eastAsia="Calibri" w:hAnsiTheme="majorHAnsi" w:cstheme="majorHAnsi"/>
        </w:rPr>
        <w:t xml:space="preserve">, </w:t>
      </w:r>
      <w:r w:rsidRPr="00C82C20">
        <w:rPr>
          <w:rFonts w:asciiTheme="majorHAnsi" w:eastAsia="Calibri" w:hAnsiTheme="majorHAnsi" w:cstheme="majorHAnsi"/>
        </w:rPr>
        <w:lastRenderedPageBreak/>
        <w:t>decorrente do Processo de Contratação em epígrafe, mediante as cláusulas e condições a seguir enunciadas.</w:t>
      </w:r>
      <w:r w:rsidRPr="00C82C20">
        <w:rPr>
          <w:rFonts w:asciiTheme="majorHAnsi" w:eastAsia="Calibri" w:hAnsiTheme="majorHAnsi" w:cstheme="majorHAnsi"/>
        </w:rPr>
        <w:br/>
      </w:r>
    </w:p>
    <w:p w14:paraId="78328649" w14:textId="77777777" w:rsidR="009B6A3C" w:rsidRPr="00C82C20" w:rsidRDefault="00DF142B">
      <w:pPr>
        <w:pBdr>
          <w:top w:val="nil"/>
          <w:left w:val="nil"/>
          <w:bottom w:val="nil"/>
          <w:right w:val="nil"/>
          <w:between w:val="nil"/>
        </w:pBdr>
        <w:shd w:val="clear" w:color="auto" w:fill="F3F3F3"/>
        <w:spacing w:before="23" w:after="23" w:line="240" w:lineRule="auto"/>
        <w:ind w:left="-992" w:right="-983"/>
        <w:jc w:val="center"/>
        <w:rPr>
          <w:rFonts w:asciiTheme="majorHAnsi" w:eastAsia="Calibri" w:hAnsiTheme="majorHAnsi" w:cstheme="majorHAnsi"/>
        </w:rPr>
      </w:pPr>
      <w:r w:rsidRPr="00C82C20">
        <w:rPr>
          <w:rFonts w:asciiTheme="majorHAnsi" w:eastAsia="Calibri" w:hAnsiTheme="majorHAnsi" w:cstheme="majorHAnsi"/>
          <w:b/>
        </w:rPr>
        <w:t>CLÁUSULA PRIMEIRA – DO OBJETO E DA VINCULAÇÃO (art. 92, I e II)</w:t>
      </w:r>
    </w:p>
    <w:p w14:paraId="45568638" w14:textId="07CD4A2C"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1.1 – O presente instrument</w:t>
      </w:r>
      <w:r w:rsidR="00FF3F93" w:rsidRPr="00C82C20">
        <w:rPr>
          <w:rFonts w:asciiTheme="majorHAnsi" w:eastAsia="Calibri" w:hAnsiTheme="majorHAnsi" w:cstheme="majorHAnsi"/>
        </w:rPr>
        <w:t xml:space="preserve">o tem por objeto a </w:t>
      </w:r>
      <w:r w:rsidR="00C74630" w:rsidRPr="00C74630">
        <w:rPr>
          <w:rFonts w:asciiTheme="majorHAnsi" w:eastAsia="Calibri" w:hAnsiTheme="majorHAnsi" w:cstheme="majorHAnsi"/>
        </w:rPr>
        <w:t>CONTRATAÇÃO DE EMPRESA PARA FORNECIMENTO DE PEÇAS AUTOMOTIVAS EM ATENDIMENTO ÀS DEMANDAS DO</w:t>
      </w:r>
      <w:r w:rsidR="00C74630">
        <w:rPr>
          <w:rFonts w:asciiTheme="majorHAnsi" w:eastAsia="Calibri" w:hAnsiTheme="majorHAnsi" w:cstheme="majorHAnsi"/>
        </w:rPr>
        <w:t xml:space="preserve"> MUNICÍPIO DE LAGO DA PEDRA/MA.</w:t>
      </w:r>
      <w:r w:rsidR="009F2A21" w:rsidRPr="00C82C20">
        <w:rPr>
          <w:rFonts w:asciiTheme="majorHAnsi" w:eastAsia="Calibri" w:hAnsiTheme="majorHAnsi" w:cstheme="majorHAnsi"/>
        </w:rPr>
        <w:t>, de Interesse desta Administração Pública</w:t>
      </w:r>
      <w:r w:rsidRPr="00C82C20">
        <w:rPr>
          <w:rFonts w:asciiTheme="majorHAnsi" w:eastAsia="Calibri" w:hAnsiTheme="majorHAnsi" w:cstheme="majorHAnsi"/>
        </w:rPr>
        <w:t xml:space="preserve"> de acordo com as especificações e condições definidas no Termo de Referência e em conformidade com a proposta de preço apresentada pela </w:t>
      </w:r>
      <w:r w:rsidRPr="00C82C20">
        <w:rPr>
          <w:rFonts w:asciiTheme="majorHAnsi" w:eastAsia="Calibri" w:hAnsiTheme="majorHAnsi" w:cstheme="majorHAnsi"/>
          <w:b/>
        </w:rPr>
        <w:t>CONTRATADA</w:t>
      </w:r>
      <w:r w:rsidRPr="00C82C20">
        <w:rPr>
          <w:rFonts w:asciiTheme="majorHAnsi" w:eastAsia="Calibri" w:hAnsiTheme="majorHAnsi" w:cstheme="majorHAnsi"/>
        </w:rPr>
        <w:t>.</w:t>
      </w:r>
      <w:r w:rsidRPr="00C82C20">
        <w:rPr>
          <w:rFonts w:asciiTheme="majorHAnsi" w:eastAsia="Calibri" w:hAnsiTheme="majorHAnsi" w:cstheme="majorHAnsi"/>
        </w:rPr>
        <w:br/>
      </w:r>
    </w:p>
    <w:p w14:paraId="2367FB2C" w14:textId="77777777" w:rsidR="009B6A3C" w:rsidRPr="00C82C20" w:rsidRDefault="00DF142B">
      <w:pPr>
        <w:pBdr>
          <w:top w:val="nil"/>
          <w:left w:val="nil"/>
          <w:bottom w:val="nil"/>
          <w:right w:val="nil"/>
          <w:between w:val="nil"/>
        </w:pBdr>
        <w:shd w:val="clear" w:color="auto" w:fill="F3F3F3"/>
        <w:spacing w:before="23" w:after="23" w:line="240" w:lineRule="auto"/>
        <w:ind w:left="-992" w:right="-983"/>
        <w:jc w:val="center"/>
        <w:rPr>
          <w:rFonts w:asciiTheme="majorHAnsi" w:eastAsia="Calibri" w:hAnsiTheme="majorHAnsi" w:cstheme="majorHAnsi"/>
          <w:b/>
        </w:rPr>
      </w:pPr>
      <w:r w:rsidRPr="00C82C20">
        <w:rPr>
          <w:rFonts w:asciiTheme="majorHAnsi" w:eastAsia="Calibri" w:hAnsiTheme="majorHAnsi" w:cstheme="majorHAnsi"/>
          <w:b/>
        </w:rPr>
        <w:t>CLÁUSULA SEGUNDA – DO PREÇO (art. 92, V)</w:t>
      </w:r>
    </w:p>
    <w:p w14:paraId="671B7EE1" w14:textId="7BF7CFB6"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 xml:space="preserve">2.1 – O valor do presente Contrato é de R$ XXXXXXXXXX (XXXXXXXXXXXXXXXXXXXX), em conformidade com a proposta apresentada pela </w:t>
      </w:r>
      <w:r w:rsidRPr="00C82C20">
        <w:rPr>
          <w:rFonts w:asciiTheme="majorHAnsi" w:eastAsia="Calibri" w:hAnsiTheme="majorHAnsi" w:cstheme="majorHAnsi"/>
          <w:b/>
        </w:rPr>
        <w:t>CONTRATADA</w:t>
      </w:r>
      <w:r w:rsidRPr="00C82C20">
        <w:rPr>
          <w:rFonts w:asciiTheme="majorHAnsi" w:eastAsia="Calibri" w:hAnsiTheme="majorHAnsi" w:cstheme="majorHAnsi"/>
        </w:rPr>
        <w:t>, conforme quadro abaixo:</w:t>
      </w:r>
      <w:r w:rsidR="002B65E0" w:rsidRPr="00C82C20">
        <w:rPr>
          <w:rFonts w:asciiTheme="majorHAnsi" w:eastAsia="Calibri" w:hAnsiTheme="majorHAnsi" w:cstheme="majorHAnsi"/>
        </w:rPr>
        <w:t xml:space="preserve"> </w:t>
      </w:r>
    </w:p>
    <w:p w14:paraId="24DF6AE9" w14:textId="77777777" w:rsidR="009B6A3C" w:rsidRPr="00C82C20" w:rsidRDefault="009B6A3C">
      <w:pPr>
        <w:spacing w:line="240" w:lineRule="auto"/>
        <w:rPr>
          <w:rFonts w:asciiTheme="majorHAnsi" w:eastAsia="Calibri" w:hAnsiTheme="majorHAnsi" w:cstheme="majorHAnsi"/>
        </w:rPr>
      </w:pPr>
    </w:p>
    <w:p w14:paraId="2A153913"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2.2 –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B3B4BDF"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2.3 – O valor acima é meramente estimativo, de forma que os pagamentos devidos ao contratado dependerão dos quantitativos efetivamente executados.</w:t>
      </w:r>
    </w:p>
    <w:p w14:paraId="7CDA65CD"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2.3 – São anexos a este instrumento e vinculam esta contratação, independentemente de transcrição:</w:t>
      </w:r>
    </w:p>
    <w:p w14:paraId="618067BA" w14:textId="77777777" w:rsidR="009B6A3C" w:rsidRPr="00C82C20" w:rsidRDefault="00DF142B">
      <w:pPr>
        <w:spacing w:line="240" w:lineRule="auto"/>
        <w:ind w:firstLine="720"/>
        <w:rPr>
          <w:rFonts w:asciiTheme="majorHAnsi" w:eastAsia="Calibri" w:hAnsiTheme="majorHAnsi" w:cstheme="majorHAnsi"/>
        </w:rPr>
      </w:pPr>
      <w:r w:rsidRPr="00C82C20">
        <w:rPr>
          <w:rFonts w:asciiTheme="majorHAnsi" w:eastAsia="Calibri" w:hAnsiTheme="majorHAnsi" w:cstheme="majorHAnsi"/>
        </w:rPr>
        <w:t>2.3.1 – O Termo de Referência que embasou a contratação, em especial as cláusulas específicas quanto a forma de execução do objeto;</w:t>
      </w:r>
    </w:p>
    <w:p w14:paraId="161826F6" w14:textId="77777777" w:rsidR="009B6A3C" w:rsidRPr="00C82C20" w:rsidRDefault="00DF142B">
      <w:pPr>
        <w:spacing w:line="240" w:lineRule="auto"/>
        <w:ind w:left="720"/>
        <w:rPr>
          <w:rFonts w:asciiTheme="majorHAnsi" w:eastAsia="Calibri" w:hAnsiTheme="majorHAnsi" w:cstheme="majorHAnsi"/>
        </w:rPr>
      </w:pPr>
      <w:r w:rsidRPr="00C82C20">
        <w:rPr>
          <w:rFonts w:asciiTheme="majorHAnsi" w:eastAsia="Calibri" w:hAnsiTheme="majorHAnsi" w:cstheme="majorHAnsi"/>
        </w:rPr>
        <w:t>2.3.2 – Edital de Licitação e/ou Aviso de Contratação Direta, conforme o caso;</w:t>
      </w:r>
    </w:p>
    <w:p w14:paraId="379B5D6C" w14:textId="77777777" w:rsidR="009B6A3C" w:rsidRPr="00C82C20" w:rsidRDefault="00DF142B">
      <w:pPr>
        <w:spacing w:line="240" w:lineRule="auto"/>
        <w:ind w:left="720"/>
        <w:rPr>
          <w:rFonts w:asciiTheme="majorHAnsi" w:eastAsia="Calibri" w:hAnsiTheme="majorHAnsi" w:cstheme="majorHAnsi"/>
        </w:rPr>
      </w:pPr>
      <w:r w:rsidRPr="00C82C20">
        <w:rPr>
          <w:rFonts w:asciiTheme="majorHAnsi" w:eastAsia="Calibri" w:hAnsiTheme="majorHAnsi" w:cstheme="majorHAnsi"/>
        </w:rPr>
        <w:t>2.3.3 – A Proposta do Contratado;</w:t>
      </w:r>
    </w:p>
    <w:p w14:paraId="69DAC10C" w14:textId="77777777" w:rsidR="00C7386B" w:rsidRPr="00C82C20" w:rsidRDefault="00DF142B">
      <w:pPr>
        <w:spacing w:line="240" w:lineRule="auto"/>
        <w:ind w:left="720"/>
        <w:rPr>
          <w:rFonts w:asciiTheme="majorHAnsi" w:eastAsia="Calibri" w:hAnsiTheme="majorHAnsi" w:cstheme="majorHAnsi"/>
        </w:rPr>
      </w:pPr>
      <w:r w:rsidRPr="00C82C20">
        <w:rPr>
          <w:rFonts w:asciiTheme="majorHAnsi" w:eastAsia="Calibri" w:hAnsiTheme="majorHAnsi" w:cstheme="majorHAnsi"/>
        </w:rPr>
        <w:t>2.3.4 – Eventuais anexos dos documentos supracitados.</w:t>
      </w:r>
    </w:p>
    <w:p w14:paraId="5E5BB899" w14:textId="6CE8818F" w:rsidR="009B6A3C" w:rsidRPr="00C82C20" w:rsidRDefault="009B6A3C" w:rsidP="00C7386B">
      <w:pPr>
        <w:spacing w:line="240" w:lineRule="auto"/>
        <w:rPr>
          <w:rFonts w:asciiTheme="majorHAnsi" w:eastAsia="Calibri" w:hAnsiTheme="majorHAnsi" w:cstheme="majorHAnsi"/>
        </w:rPr>
      </w:pPr>
    </w:p>
    <w:p w14:paraId="7FC5A08B" w14:textId="77777777" w:rsidR="009B6A3C" w:rsidRPr="00C82C20" w:rsidRDefault="00DF142B">
      <w:pPr>
        <w:pBdr>
          <w:top w:val="nil"/>
          <w:left w:val="nil"/>
          <w:bottom w:val="nil"/>
          <w:right w:val="nil"/>
          <w:between w:val="nil"/>
        </w:pBdr>
        <w:shd w:val="clear" w:color="auto" w:fill="F3F3F3"/>
        <w:spacing w:before="23" w:after="23" w:line="240" w:lineRule="auto"/>
        <w:ind w:left="-992" w:right="-983"/>
        <w:jc w:val="center"/>
        <w:rPr>
          <w:rFonts w:asciiTheme="majorHAnsi" w:eastAsia="Calibri" w:hAnsiTheme="majorHAnsi" w:cstheme="majorHAnsi"/>
        </w:rPr>
      </w:pPr>
      <w:r w:rsidRPr="00C82C20">
        <w:rPr>
          <w:rFonts w:asciiTheme="majorHAnsi" w:eastAsia="Calibri" w:hAnsiTheme="majorHAnsi" w:cstheme="majorHAnsi"/>
          <w:b/>
        </w:rPr>
        <w:t>CLÁUSULA TERCEIRA – DO PRAZO DE VIGÊNCIA DO CONTRATO</w:t>
      </w:r>
    </w:p>
    <w:p w14:paraId="5BACE1F7" w14:textId="3410880C"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3.1 – O prazo de vigência da contratação terá início na data de XX/XX/XXXX e encerramento em XX/</w:t>
      </w:r>
      <w:r w:rsidR="00C7386B" w:rsidRPr="00C82C20">
        <w:rPr>
          <w:rFonts w:asciiTheme="majorHAnsi" w:eastAsia="Calibri" w:hAnsiTheme="majorHAnsi" w:cstheme="majorHAnsi"/>
        </w:rPr>
        <w:t>12</w:t>
      </w:r>
      <w:r w:rsidRPr="00C82C20">
        <w:rPr>
          <w:rFonts w:asciiTheme="majorHAnsi" w:eastAsia="Calibri" w:hAnsiTheme="majorHAnsi" w:cstheme="majorHAnsi"/>
        </w:rPr>
        <w:t>/</w:t>
      </w:r>
      <w:r w:rsidR="00C7386B" w:rsidRPr="00C82C20">
        <w:rPr>
          <w:rFonts w:asciiTheme="majorHAnsi" w:eastAsia="Calibri" w:hAnsiTheme="majorHAnsi" w:cstheme="majorHAnsi"/>
        </w:rPr>
        <w:t>202X</w:t>
      </w:r>
      <w:r w:rsidRPr="00C82C20">
        <w:rPr>
          <w:rFonts w:asciiTheme="majorHAnsi" w:eastAsia="Calibri" w:hAnsiTheme="majorHAnsi" w:cstheme="majorHAnsi"/>
        </w:rPr>
        <w:t>, na forma do artigo 105 da Lei n° 14.133, de 2021, e, em caso de serviços e fornecimentos contínuos, poderão ser prorrogáveis por até 10 anos, na forma dos artigos 106 e 107 da Lei n° 14.133, de 2021.</w:t>
      </w:r>
    </w:p>
    <w:p w14:paraId="61154B9F" w14:textId="33FFBA72" w:rsidR="009B6A3C" w:rsidRPr="00C82C20" w:rsidRDefault="00C74630">
      <w:pPr>
        <w:spacing w:line="240" w:lineRule="auto"/>
        <w:ind w:left="720"/>
        <w:rPr>
          <w:rFonts w:asciiTheme="majorHAnsi" w:eastAsia="Calibri" w:hAnsiTheme="majorHAnsi" w:cstheme="majorHAnsi"/>
        </w:rPr>
      </w:pPr>
      <w:r>
        <w:rPr>
          <w:rFonts w:asciiTheme="majorHAnsi" w:eastAsia="Calibri" w:hAnsiTheme="majorHAnsi" w:cstheme="majorHAnsi"/>
        </w:rPr>
        <w:t>3</w:t>
      </w:r>
      <w:r w:rsidR="00DF142B" w:rsidRPr="00C82C20">
        <w:rPr>
          <w:rFonts w:asciiTheme="majorHAnsi" w:eastAsia="Calibri" w:hAnsiTheme="majorHAnsi" w:cstheme="majorHAnsi"/>
        </w:rPr>
        <w:t>.1.2 – A prorrogação de que trata esse item é condicionada à avaliação, por parte do Gestor do Contrato, da vantajosidade da prorrogação, a qual deverá ser realizada motivadamente, com base no Histórico de Gestão do Contrato, nos princípios da manutenção da necessidade, economicidade e oportunidade da contratação, e nos demais aspectos que forem julgados relevantes.</w:t>
      </w:r>
    </w:p>
    <w:p w14:paraId="0902F24D"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3.2 – O contratado não tem direito subjetivo à prorrogação contratual.</w:t>
      </w:r>
    </w:p>
    <w:p w14:paraId="511617CA"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3.3 – Em caso de prorrogação de contrato deverá ser promovida mediante celebração de termo aditivo.</w:t>
      </w:r>
    </w:p>
    <w:p w14:paraId="286A05DA" w14:textId="77777777" w:rsidR="00C7386B"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3.4 – O contrato não poderá ser prorrogado quando o contratado tiver sido penalizado nas sanções de declaração de inidoneidade ou impedimento de licitar e contratar com poder público, observadas as abrangências de aplicação.</w:t>
      </w:r>
    </w:p>
    <w:p w14:paraId="579B737A" w14:textId="3BC17955" w:rsidR="009B6A3C" w:rsidRPr="00C82C20" w:rsidRDefault="009B6A3C">
      <w:pPr>
        <w:spacing w:line="240" w:lineRule="auto"/>
        <w:rPr>
          <w:rFonts w:asciiTheme="majorHAnsi" w:eastAsia="Calibri" w:hAnsiTheme="majorHAnsi" w:cstheme="majorHAnsi"/>
        </w:rPr>
      </w:pPr>
    </w:p>
    <w:p w14:paraId="01A9FA06" w14:textId="77777777" w:rsidR="009B6A3C" w:rsidRPr="00C82C20" w:rsidRDefault="00DF142B">
      <w:pPr>
        <w:pBdr>
          <w:top w:val="nil"/>
          <w:left w:val="nil"/>
          <w:bottom w:val="nil"/>
          <w:right w:val="nil"/>
          <w:between w:val="nil"/>
        </w:pBdr>
        <w:shd w:val="clear" w:color="auto" w:fill="F3F3F3"/>
        <w:spacing w:before="23" w:after="23" w:line="240" w:lineRule="auto"/>
        <w:ind w:left="-992" w:right="-983"/>
        <w:jc w:val="center"/>
        <w:rPr>
          <w:rFonts w:asciiTheme="majorHAnsi" w:eastAsia="Calibri" w:hAnsiTheme="majorHAnsi" w:cstheme="majorHAnsi"/>
        </w:rPr>
      </w:pPr>
      <w:r w:rsidRPr="00C82C20">
        <w:rPr>
          <w:rFonts w:asciiTheme="majorHAnsi" w:eastAsia="Calibri" w:hAnsiTheme="majorHAnsi" w:cstheme="majorHAnsi"/>
          <w:b/>
        </w:rPr>
        <w:t>CLÁUSULA QUARTA – MODELOS DE EXECUÇÃO E GESTÃO CONTRATUAIS (art. 92, IV, VII e XVIII)</w:t>
      </w:r>
    </w:p>
    <w:p w14:paraId="70E95E77"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4.1 – O regime de execução contratual, os modelos de gestão e de execução, assim como os prazos e condições de conclusão, entrega, observação e recebimento do objeto constam no Termo de Referência, anexo a este Contrato.</w:t>
      </w:r>
      <w:r w:rsidRPr="00C82C20">
        <w:rPr>
          <w:rFonts w:asciiTheme="majorHAnsi" w:eastAsia="Calibri" w:hAnsiTheme="majorHAnsi" w:cstheme="majorHAnsi"/>
        </w:rPr>
        <w:br/>
      </w:r>
    </w:p>
    <w:p w14:paraId="43D9F477" w14:textId="77777777" w:rsidR="009B6A3C" w:rsidRPr="00C82C20" w:rsidRDefault="00DF142B">
      <w:pPr>
        <w:pBdr>
          <w:top w:val="nil"/>
          <w:left w:val="nil"/>
          <w:bottom w:val="nil"/>
          <w:right w:val="nil"/>
          <w:between w:val="nil"/>
        </w:pBdr>
        <w:shd w:val="clear" w:color="auto" w:fill="F3F3F3"/>
        <w:spacing w:before="23" w:after="23" w:line="240" w:lineRule="auto"/>
        <w:ind w:left="-992" w:right="-983"/>
        <w:jc w:val="center"/>
        <w:rPr>
          <w:rFonts w:asciiTheme="majorHAnsi" w:eastAsia="Calibri" w:hAnsiTheme="majorHAnsi" w:cstheme="majorHAnsi"/>
        </w:rPr>
      </w:pPr>
      <w:r w:rsidRPr="00C82C20">
        <w:rPr>
          <w:rFonts w:asciiTheme="majorHAnsi" w:eastAsia="Calibri" w:hAnsiTheme="majorHAnsi" w:cstheme="majorHAnsi"/>
          <w:b/>
        </w:rPr>
        <w:lastRenderedPageBreak/>
        <w:t>CLÁUSULA QUINTA – DAS CONDIÇÕES DE PAGAMENTO (art. 92, V e VI)</w:t>
      </w:r>
    </w:p>
    <w:p w14:paraId="37F5BEDE" w14:textId="77777777" w:rsidR="001A2E3E"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5.1 – O prazo para pagamento ao contratado e demais condições a ele referentes encontram-se definidos no Termo de Referência, parte integrante a este Contrato.</w:t>
      </w:r>
    </w:p>
    <w:p w14:paraId="4A3DA158" w14:textId="77777777" w:rsidR="001A2E3E" w:rsidRPr="00C82C20" w:rsidRDefault="001A2E3E">
      <w:pPr>
        <w:spacing w:line="240" w:lineRule="auto"/>
        <w:rPr>
          <w:rFonts w:asciiTheme="majorHAnsi" w:eastAsia="Calibri" w:hAnsiTheme="majorHAnsi" w:cstheme="majorHAnsi"/>
        </w:rPr>
      </w:pPr>
    </w:p>
    <w:p w14:paraId="3F931E47" w14:textId="77777777" w:rsidR="009B6A3C" w:rsidRPr="00C82C20" w:rsidRDefault="00DF142B">
      <w:pPr>
        <w:pBdr>
          <w:top w:val="nil"/>
          <w:left w:val="nil"/>
          <w:bottom w:val="nil"/>
          <w:right w:val="nil"/>
          <w:between w:val="nil"/>
        </w:pBdr>
        <w:shd w:val="clear" w:color="auto" w:fill="F3F3F3"/>
        <w:spacing w:before="23" w:after="23" w:line="240" w:lineRule="auto"/>
        <w:ind w:left="-992" w:right="-983"/>
        <w:jc w:val="center"/>
        <w:rPr>
          <w:rFonts w:asciiTheme="majorHAnsi" w:eastAsia="Calibri" w:hAnsiTheme="majorHAnsi" w:cstheme="majorHAnsi"/>
        </w:rPr>
      </w:pPr>
      <w:r w:rsidRPr="00C82C20">
        <w:rPr>
          <w:rFonts w:asciiTheme="majorHAnsi" w:eastAsia="Calibri" w:hAnsiTheme="majorHAnsi" w:cstheme="majorHAnsi"/>
          <w:b/>
        </w:rPr>
        <w:t>CLÁUSULA SEXTA – DO REAJUSTE (art. 92, V)</w:t>
      </w:r>
    </w:p>
    <w:p w14:paraId="09FD6D14"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6.1 – Os preços inicialmente contratados são fixos e irreajustáveis no prazo de um ano contado da data do orçamento estimado constante do processo administrativo que deu origem ao presente termo de contrato.</w:t>
      </w:r>
    </w:p>
    <w:p w14:paraId="5A4E3F3A" w14:textId="70229CE2"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 xml:space="preserve">6.2 – Após o interregno de um ano, e independentemente de pedido do Contratado, os preços iniciais serão reajustados, mediante a aplicação, pelo </w:t>
      </w:r>
      <w:r w:rsidRPr="00C82C20">
        <w:rPr>
          <w:rFonts w:asciiTheme="majorHAnsi" w:eastAsia="Calibri" w:hAnsiTheme="majorHAnsi" w:cstheme="majorHAnsi"/>
          <w:b/>
        </w:rPr>
        <w:t>CONTRATANTE</w:t>
      </w:r>
      <w:r w:rsidRPr="00C82C20">
        <w:rPr>
          <w:rFonts w:asciiTheme="majorHAnsi" w:eastAsia="Calibri" w:hAnsiTheme="majorHAnsi" w:cstheme="majorHAnsi"/>
        </w:rPr>
        <w:t>, do índice Geral de Preços de Mercado – IGP-M, exclusivamente para as obrigações iniciadas e concluídas após a ocorrência da anualidade.</w:t>
      </w:r>
    </w:p>
    <w:p w14:paraId="06DC7F4C"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6.3 – Nos reajustes subsequentes ao primeiro, o intervalo mínimo de um ano será contado a partir dos efeitos financeiros do último reajuste.</w:t>
      </w:r>
    </w:p>
    <w:p w14:paraId="540C3750"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 xml:space="preserve">10.4 – No caso de atraso ou não divulgação do(s) índice (s) de reajustamento, o </w:t>
      </w:r>
      <w:r w:rsidRPr="00C82C20">
        <w:rPr>
          <w:rFonts w:asciiTheme="majorHAnsi" w:eastAsia="Calibri" w:hAnsiTheme="majorHAnsi" w:cstheme="majorHAnsi"/>
          <w:b/>
        </w:rPr>
        <w:t>CONTRATANTE</w:t>
      </w:r>
      <w:r w:rsidRPr="00C82C20">
        <w:rPr>
          <w:rFonts w:asciiTheme="majorHAnsi" w:eastAsia="Calibri" w:hAnsiTheme="majorHAnsi" w:cstheme="majorHAnsi"/>
        </w:rPr>
        <w:t xml:space="preserve"> pagará ao Contratado a importância calculada pela última variação conhecida, liquidando a diferença correspondente tão logo seja(m) divulgado(s) o(s) índice(s) definitivo(s). </w:t>
      </w:r>
    </w:p>
    <w:p w14:paraId="73B2D472"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6.5 – Nas aferições finais, o(s) índice(s) utilizado(s) para reajuste será(ão), obrigatoriamente, o(s) definitivo(s).</w:t>
      </w:r>
    </w:p>
    <w:p w14:paraId="2E8D1832"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10.6 – Caso o(s) índice(s) estabelecido(s) para reajustamento venha(m) a ser extinto(s) ou de qualquer forma não possa(m) mais ser utilizado(s), será(ão) adotado(s), em substituição, o(s) que vier(em) a ser determinado(s) pela legislação então em vigor.</w:t>
      </w:r>
    </w:p>
    <w:p w14:paraId="75E5F686"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 xml:space="preserve">6.7 – Na ausência de previsão legal quanto ao índice substituto, as partes elegerão novo índice oficial, para reajustamento do preço do valor remanescente, por meio de termo aditivo. </w:t>
      </w:r>
    </w:p>
    <w:p w14:paraId="6CE73E98" w14:textId="77777777" w:rsidR="001A2E3E"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10.8 – O reajuste será realizado por apostilamento.</w:t>
      </w:r>
    </w:p>
    <w:p w14:paraId="122F7402" w14:textId="7E59433A" w:rsidR="009B6A3C" w:rsidRPr="00C82C20" w:rsidRDefault="009B6A3C">
      <w:pPr>
        <w:spacing w:line="240" w:lineRule="auto"/>
        <w:rPr>
          <w:rFonts w:asciiTheme="majorHAnsi" w:eastAsia="Calibri" w:hAnsiTheme="majorHAnsi" w:cstheme="majorHAnsi"/>
        </w:rPr>
      </w:pPr>
    </w:p>
    <w:p w14:paraId="418237FC" w14:textId="77777777" w:rsidR="009B6A3C" w:rsidRPr="00C82C20" w:rsidRDefault="00DF142B">
      <w:pPr>
        <w:pBdr>
          <w:top w:val="nil"/>
          <w:left w:val="nil"/>
          <w:bottom w:val="nil"/>
          <w:right w:val="nil"/>
          <w:between w:val="nil"/>
        </w:pBdr>
        <w:shd w:val="clear" w:color="auto" w:fill="F3F3F3"/>
        <w:spacing w:before="23" w:after="23" w:line="240" w:lineRule="auto"/>
        <w:ind w:left="-992" w:right="-983"/>
        <w:jc w:val="center"/>
        <w:rPr>
          <w:rFonts w:asciiTheme="majorHAnsi" w:eastAsia="Calibri" w:hAnsiTheme="majorHAnsi" w:cstheme="majorHAnsi"/>
        </w:rPr>
      </w:pPr>
      <w:r w:rsidRPr="00C82C20">
        <w:rPr>
          <w:rFonts w:asciiTheme="majorHAnsi" w:eastAsia="Calibri" w:hAnsiTheme="majorHAnsi" w:cstheme="majorHAnsi"/>
          <w:b/>
        </w:rPr>
        <w:t>CLÁUSULA DÉCIMA SÉTIMA – DO OBRIGAÇÕES PERTINENTES À LGPD</w:t>
      </w:r>
    </w:p>
    <w:p w14:paraId="3BAA8E6C"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7.1 – Quando o presente instrumento tratar de informações pessoais, as partes deverão cumprir a Lei nº 13.709, de 14 de agosto de 2018 (LGPD), quanto a todos os dados pessoais a que tenham acesso em razão deste contrato administrativo, independentemente de declaração ou de aceitação expressa.</w:t>
      </w:r>
    </w:p>
    <w:p w14:paraId="192690D7"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7.2 – Os dados obtidos somente poderão ser utilizados para as finalidades que justificaram seu acesso e de acordo com a boa-fé e com os princípios do art. 6º da LGPD.</w:t>
      </w:r>
    </w:p>
    <w:p w14:paraId="778F4625"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7.3 – É vedado o compartilhamento com terceiros dos dados obtidos fora das hipóteses permitidas em Lei.</w:t>
      </w:r>
    </w:p>
    <w:p w14:paraId="4E82E291"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 xml:space="preserve">7.4 – A Administração deverá ser informada no prazo de 5 (cinco) dias úteis sobre todos os contratos de sub-operação firmados ou que venham a ser celebrados pelo </w:t>
      </w:r>
      <w:r w:rsidRPr="00C82C20">
        <w:rPr>
          <w:rFonts w:asciiTheme="majorHAnsi" w:eastAsia="Calibri" w:hAnsiTheme="majorHAnsi" w:cstheme="majorHAnsi"/>
          <w:b/>
        </w:rPr>
        <w:t>CONTRATADO</w:t>
      </w:r>
      <w:r w:rsidRPr="00C82C20">
        <w:rPr>
          <w:rFonts w:asciiTheme="majorHAnsi" w:eastAsia="Calibri" w:hAnsiTheme="majorHAnsi" w:cstheme="majorHAnsi"/>
        </w:rPr>
        <w:t>.</w:t>
      </w:r>
    </w:p>
    <w:p w14:paraId="0E3AA886"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7.5 – 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w:t>
      </w:r>
    </w:p>
    <w:p w14:paraId="7B5FD9F8"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7.6 – É dever do contratado orientar e treinar seus empregados sobre os deveres, requisitos e responsabilidades decorrentes da LGPD.</w:t>
      </w:r>
    </w:p>
    <w:p w14:paraId="2739EF43"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 xml:space="preserve">7.7 – O </w:t>
      </w:r>
      <w:r w:rsidRPr="00C82C20">
        <w:rPr>
          <w:rFonts w:asciiTheme="majorHAnsi" w:eastAsia="Calibri" w:hAnsiTheme="majorHAnsi" w:cstheme="majorHAnsi"/>
          <w:b/>
        </w:rPr>
        <w:t>CONTRATADO</w:t>
      </w:r>
      <w:r w:rsidRPr="00C82C20">
        <w:rPr>
          <w:rFonts w:asciiTheme="majorHAnsi" w:eastAsia="Calibri" w:hAnsiTheme="majorHAnsi" w:cstheme="majorHAnsi"/>
        </w:rPr>
        <w:t xml:space="preserve"> deverá exigir de sub operadores e subcontratados o cumprimento dos deveres da presente cláusula, permanecendo integralmente responsável por garantir sua observância.</w:t>
      </w:r>
    </w:p>
    <w:p w14:paraId="749CB407"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 xml:space="preserve">7.8 – O </w:t>
      </w:r>
      <w:r w:rsidRPr="00C82C20">
        <w:rPr>
          <w:rFonts w:asciiTheme="majorHAnsi" w:eastAsia="Calibri" w:hAnsiTheme="majorHAnsi" w:cstheme="majorHAnsi"/>
          <w:b/>
        </w:rPr>
        <w:t>CONTRATANTE</w:t>
      </w:r>
      <w:r w:rsidRPr="00C82C20">
        <w:rPr>
          <w:rFonts w:asciiTheme="majorHAnsi" w:eastAsia="Calibri" w:hAnsiTheme="majorHAnsi" w:cstheme="majorHAnsi"/>
        </w:rPr>
        <w:t xml:space="preserve"> poderá realizar diligência para aferir o cumprimento dessa cláusula, devendo o </w:t>
      </w:r>
      <w:r w:rsidRPr="00C82C20">
        <w:rPr>
          <w:rFonts w:asciiTheme="majorHAnsi" w:eastAsia="Calibri" w:hAnsiTheme="majorHAnsi" w:cstheme="majorHAnsi"/>
          <w:b/>
        </w:rPr>
        <w:t>CONTRATADO</w:t>
      </w:r>
      <w:r w:rsidRPr="00C82C20">
        <w:rPr>
          <w:rFonts w:asciiTheme="majorHAnsi" w:eastAsia="Calibri" w:hAnsiTheme="majorHAnsi" w:cstheme="majorHAnsi"/>
        </w:rPr>
        <w:t xml:space="preserve"> atender prontamente eventuais pedidos de comprovação formulados.</w:t>
      </w:r>
    </w:p>
    <w:p w14:paraId="3AB376D1"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lastRenderedPageBreak/>
        <w:t xml:space="preserve">7.9 – O </w:t>
      </w:r>
      <w:r w:rsidRPr="00C82C20">
        <w:rPr>
          <w:rFonts w:asciiTheme="majorHAnsi" w:eastAsia="Calibri" w:hAnsiTheme="majorHAnsi" w:cstheme="majorHAnsi"/>
          <w:b/>
        </w:rPr>
        <w:t>CONTRATADO</w:t>
      </w:r>
      <w:r w:rsidRPr="00C82C20">
        <w:rPr>
          <w:rFonts w:asciiTheme="majorHAnsi" w:eastAsia="Calibri" w:hAnsiTheme="majorHAnsi" w:cstheme="majorHAnsi"/>
        </w:rPr>
        <w:t xml:space="preserve"> deverá prestar, no prazo fixado pelo </w:t>
      </w:r>
      <w:r w:rsidRPr="00C82C20">
        <w:rPr>
          <w:rFonts w:asciiTheme="majorHAnsi" w:eastAsia="Calibri" w:hAnsiTheme="majorHAnsi" w:cstheme="majorHAnsi"/>
          <w:b/>
        </w:rPr>
        <w:t>CONTRATANTE</w:t>
      </w:r>
      <w:r w:rsidRPr="00C82C20">
        <w:rPr>
          <w:rFonts w:asciiTheme="majorHAnsi" w:eastAsia="Calibri" w:hAnsiTheme="majorHAnsi" w:cstheme="majorHAnsi"/>
        </w:rPr>
        <w:t>, prorrogável justificadamente, quaisquer informações acerca dos dados pessoais para cumprimento da LGPD, inclusive quanto a eventual descarte realizado.</w:t>
      </w:r>
    </w:p>
    <w:p w14:paraId="11E1F696"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7.10 – Bancos de dados eventualmente formados a partir de deste instrumento contratual,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24BD96FC" w14:textId="77777777" w:rsidR="009B6A3C" w:rsidRPr="00C82C20" w:rsidRDefault="00DF142B" w:rsidP="001A2E3E">
      <w:pPr>
        <w:spacing w:line="240" w:lineRule="auto"/>
        <w:rPr>
          <w:rFonts w:asciiTheme="majorHAnsi" w:eastAsia="Calibri" w:hAnsiTheme="majorHAnsi" w:cstheme="majorHAnsi"/>
        </w:rPr>
      </w:pPr>
      <w:r w:rsidRPr="00C82C20">
        <w:rPr>
          <w:rFonts w:asciiTheme="majorHAnsi" w:eastAsia="Calibri" w:hAnsiTheme="majorHAnsi" w:cstheme="majorHAnsi"/>
        </w:rPr>
        <w:t>7.10.1 – Os referidos bancos de dados devem ser desenvolvidos em formato interoperável, a fim de garantir a reutilização desses dados pela Administração nas hipóteses previstas na LGPD.</w:t>
      </w:r>
    </w:p>
    <w:p w14:paraId="185607C2"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7.11 – O contrato está sujeito a ser alterado nos procedimentos pertinentes ao tratamento de dados pessoais, quando indicado pela autoridade competente, em especial a ANPD por meio de opiniões técnicas ou recomendações, editadas na forma da LGPD.</w:t>
      </w:r>
    </w:p>
    <w:p w14:paraId="37745885"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7.12 – Os contratos e convênios de que trata o § 1º do art. 26 da LGPD deverão ser comunicados à autoridade nacional.</w:t>
      </w:r>
      <w:r w:rsidRPr="00C82C20">
        <w:rPr>
          <w:rFonts w:asciiTheme="majorHAnsi" w:eastAsia="Calibri" w:hAnsiTheme="majorHAnsi" w:cstheme="majorHAnsi"/>
        </w:rPr>
        <w:br/>
      </w:r>
    </w:p>
    <w:p w14:paraId="0574C541" w14:textId="77777777" w:rsidR="009B6A3C" w:rsidRPr="00C82C20" w:rsidRDefault="00DF142B">
      <w:pPr>
        <w:shd w:val="clear" w:color="auto" w:fill="F3F3F3"/>
        <w:spacing w:line="276" w:lineRule="auto"/>
        <w:jc w:val="center"/>
        <w:rPr>
          <w:rFonts w:asciiTheme="majorHAnsi" w:eastAsia="Calibri" w:hAnsiTheme="majorHAnsi" w:cstheme="majorHAnsi"/>
        </w:rPr>
      </w:pPr>
      <w:r w:rsidRPr="00C82C20">
        <w:rPr>
          <w:rFonts w:asciiTheme="majorHAnsi" w:eastAsia="Calibri" w:hAnsiTheme="majorHAnsi" w:cstheme="majorHAnsi"/>
          <w:b/>
        </w:rPr>
        <w:t>CLÁUSULA OITAVA – DA DOTAÇÃO ORÇAMENTÁRIA (art. 92, VIII)</w:t>
      </w:r>
    </w:p>
    <w:p w14:paraId="6BC00768" w14:textId="35026C02"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 xml:space="preserve">8.1 – As despesas decorrentes da presente contratação correrão à conta de recursos específicos consignados no Orçamento Geral da Prefeitura Municipal de </w:t>
      </w:r>
      <w:r w:rsidR="001A2E3E" w:rsidRPr="00C82C20">
        <w:rPr>
          <w:rFonts w:asciiTheme="majorHAnsi" w:eastAsia="Calibri" w:hAnsiTheme="majorHAnsi" w:cstheme="majorHAnsi"/>
        </w:rPr>
        <w:t xml:space="preserve">Lago da Pedra, </w:t>
      </w:r>
      <w:r w:rsidRPr="00C82C20">
        <w:rPr>
          <w:rFonts w:asciiTheme="majorHAnsi" w:eastAsia="Calibri" w:hAnsiTheme="majorHAnsi" w:cstheme="majorHAnsi"/>
        </w:rPr>
        <w:t>deste exercício, na dotação abaixo discriminada:</w:t>
      </w:r>
    </w:p>
    <w:p w14:paraId="48D18A3F" w14:textId="77777777" w:rsidR="009B6A3C" w:rsidRPr="00C82C20" w:rsidRDefault="009B6A3C">
      <w:pPr>
        <w:spacing w:line="276" w:lineRule="auto"/>
        <w:jc w:val="center"/>
        <w:rPr>
          <w:rFonts w:asciiTheme="majorHAnsi" w:eastAsia="Calibri" w:hAnsiTheme="majorHAnsi" w:cstheme="majorHAnsi"/>
        </w:rPr>
      </w:pPr>
    </w:p>
    <w:p w14:paraId="29B15C51"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8.2 – A dotação relativa aos exercícios financeiros subsequentes será indicada após aprovação da Lei Orçamentária respectiva e liberação dos créditos correspondentes, mediante apostilamento.</w:t>
      </w:r>
      <w:r w:rsidRPr="00C82C20">
        <w:rPr>
          <w:rFonts w:asciiTheme="majorHAnsi" w:eastAsia="Calibri" w:hAnsiTheme="majorHAnsi" w:cstheme="majorHAnsi"/>
        </w:rPr>
        <w:br/>
      </w:r>
    </w:p>
    <w:p w14:paraId="142F6991" w14:textId="77777777" w:rsidR="009B6A3C" w:rsidRPr="00C82C20" w:rsidRDefault="00DF142B">
      <w:pPr>
        <w:pBdr>
          <w:top w:val="nil"/>
          <w:left w:val="nil"/>
          <w:bottom w:val="nil"/>
          <w:right w:val="nil"/>
          <w:between w:val="nil"/>
        </w:pBdr>
        <w:shd w:val="clear" w:color="auto" w:fill="F3F3F3"/>
        <w:spacing w:before="23" w:after="23" w:line="240" w:lineRule="auto"/>
        <w:ind w:left="-992" w:right="-983"/>
        <w:jc w:val="center"/>
        <w:rPr>
          <w:rFonts w:asciiTheme="majorHAnsi" w:eastAsia="Calibri" w:hAnsiTheme="majorHAnsi" w:cstheme="majorHAnsi"/>
        </w:rPr>
      </w:pPr>
      <w:r w:rsidRPr="00C82C20">
        <w:rPr>
          <w:rFonts w:asciiTheme="majorHAnsi" w:eastAsia="Calibri" w:hAnsiTheme="majorHAnsi" w:cstheme="majorHAnsi"/>
          <w:b/>
        </w:rPr>
        <w:t>CLÁUSULA NONA – DAS OBRIGAÇÕES DO CONTRATANTE (art. 92, X, XI e XIV)</w:t>
      </w:r>
    </w:p>
    <w:p w14:paraId="79F1A6DB"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9.1 – Exigir o cumprimento de todas as obrigações assumidas pelo Contratado, de acordo com o contrato e seus anexos;</w:t>
      </w:r>
    </w:p>
    <w:p w14:paraId="469B0ED4"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9.2 – Receber o objeto no prazo e condições estabelecidas no Termo de Referência.</w:t>
      </w:r>
    </w:p>
    <w:p w14:paraId="4594AAD0"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9.3 – Notificar o Contratado, por escrito, sobre vícios, defeitos ou incorreções verificadas no objeto fornecido, para que seja por ele substituído, reparado ou corrigido, no total ou em parte, às suas expensas.</w:t>
      </w:r>
    </w:p>
    <w:p w14:paraId="7369D88F"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9.4 – Acompanhar e fiscalizar a execução do contrato e o cumprimento das obrigações pelo Contratado.</w:t>
      </w:r>
    </w:p>
    <w:p w14:paraId="3EA5CE79"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9.5 – Efetuar o pagamento ao Contratado do valor correspondente ao fornecimento do objeto, no prazo, forma e condições estabelecidos no presente Contrato e no Termo de Referência.</w:t>
      </w:r>
    </w:p>
    <w:p w14:paraId="79EEE0C7"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9.6 – Aplicar ao Contratado as sanções previstas na lei e neste Contrato.</w:t>
      </w:r>
    </w:p>
    <w:p w14:paraId="5C3236EA"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9.7 – Cientificar o órgão de representação judicial da Procuradoria desta administração para adoção das medidas cabíveis quando do descumprimento de obrigações pelo Contratado.</w:t>
      </w:r>
    </w:p>
    <w:p w14:paraId="0D719C55"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9.8 –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A871CE1" w14:textId="77777777" w:rsidR="009B6A3C" w:rsidRPr="00C82C20" w:rsidRDefault="00DF142B" w:rsidP="001A2E3E">
      <w:pPr>
        <w:spacing w:line="240" w:lineRule="auto"/>
        <w:rPr>
          <w:rFonts w:asciiTheme="majorHAnsi" w:eastAsia="Calibri" w:hAnsiTheme="majorHAnsi" w:cstheme="majorHAnsi"/>
        </w:rPr>
      </w:pPr>
      <w:r w:rsidRPr="00C82C20">
        <w:rPr>
          <w:rFonts w:asciiTheme="majorHAnsi" w:eastAsia="Calibri" w:hAnsiTheme="majorHAnsi" w:cstheme="majorHAnsi"/>
        </w:rPr>
        <w:t>9.8.1 – A Administração terá o prazo de 30 (trinta) dias, a contar da data do protocolo do requerimento para decidir, admitida a prorrogação motivada, por igual período.</w:t>
      </w:r>
    </w:p>
    <w:p w14:paraId="0C6BBFD4"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9.9 – Responder eventuais pedidos de restabelecimento do equilíbrio econômico-financeiro feitos pelo contratado no prazo máximo de 30 (trinta) dias.</w:t>
      </w:r>
    </w:p>
    <w:p w14:paraId="1CAAE48F"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9.10 – Notificar os emitentes das garantias quanto ao início de processo administrativo para apuração de descumprimento de cláusulas contratuais, nos termos do §4º, do art. 137, da Lei nº 14.133, de 2021.</w:t>
      </w:r>
    </w:p>
    <w:p w14:paraId="6F802025" w14:textId="77777777" w:rsidR="001A2E3E"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lastRenderedPageBreak/>
        <w:t>9.11 –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30F12CC" w14:textId="215E16AA" w:rsidR="009B6A3C" w:rsidRPr="00C82C20" w:rsidRDefault="009B6A3C">
      <w:pPr>
        <w:spacing w:line="240" w:lineRule="auto"/>
        <w:rPr>
          <w:rFonts w:asciiTheme="majorHAnsi" w:eastAsia="Calibri" w:hAnsiTheme="majorHAnsi" w:cstheme="majorHAnsi"/>
        </w:rPr>
      </w:pPr>
    </w:p>
    <w:p w14:paraId="5450F593" w14:textId="77777777" w:rsidR="009B6A3C" w:rsidRPr="00C82C20" w:rsidRDefault="00DF142B">
      <w:pPr>
        <w:pBdr>
          <w:top w:val="nil"/>
          <w:left w:val="nil"/>
          <w:bottom w:val="nil"/>
          <w:right w:val="nil"/>
          <w:between w:val="nil"/>
        </w:pBdr>
        <w:shd w:val="clear" w:color="auto" w:fill="F3F3F3"/>
        <w:spacing w:before="23" w:after="23" w:line="240" w:lineRule="auto"/>
        <w:ind w:left="-992" w:right="-983"/>
        <w:jc w:val="center"/>
        <w:rPr>
          <w:rFonts w:asciiTheme="majorHAnsi" w:eastAsia="Calibri" w:hAnsiTheme="majorHAnsi" w:cstheme="majorHAnsi"/>
        </w:rPr>
      </w:pPr>
      <w:r w:rsidRPr="00C82C20">
        <w:rPr>
          <w:rFonts w:asciiTheme="majorHAnsi" w:eastAsia="Calibri" w:hAnsiTheme="majorHAnsi" w:cstheme="majorHAnsi"/>
          <w:b/>
        </w:rPr>
        <w:t>CLÁUSULA DÉCIMA – DAS OBRIGAÇÕES DO CONTRATADO (art. 92, XIV, XVI e XVII)</w:t>
      </w:r>
    </w:p>
    <w:p w14:paraId="40E9DD99"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10.1 – O Contratado deve cumprir todas as obrigações constantes deste Contrato e Termo de Referência, parte integrante a este Contrato, assumindo como exclusivamente seus os riscos e as despesas decorrentes da boa e perfeita execução do objeto, observando, ainda, as obrigações a seguir dispostas.</w:t>
      </w:r>
    </w:p>
    <w:p w14:paraId="66E6FE36"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10.2 –  Em casos de fornecimento de equipamentos, entregar o objeto acompanhado do manual do usuário, com uma versão em português, e da relação da rede de assistência técnica autorizada.</w:t>
      </w:r>
    </w:p>
    <w:p w14:paraId="46B35055"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10.3 – Responsabilizar-se pelos vícios e danos decorrentes do objeto, de acordo com os artigos 12, 13 e 17 a 27, do Código de Defesa do Consumidor (Lei nº 8.078, de 1990).</w:t>
      </w:r>
    </w:p>
    <w:p w14:paraId="681DAA3D"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 xml:space="preserve">10.4 – Comunicar ao </w:t>
      </w:r>
      <w:r w:rsidRPr="00C82C20">
        <w:rPr>
          <w:rFonts w:asciiTheme="majorHAnsi" w:eastAsia="Calibri" w:hAnsiTheme="majorHAnsi" w:cstheme="majorHAnsi"/>
          <w:b/>
        </w:rPr>
        <w:t>CONTRATANTE</w:t>
      </w:r>
      <w:r w:rsidRPr="00C82C20">
        <w:rPr>
          <w:rFonts w:asciiTheme="majorHAnsi" w:eastAsia="Calibri" w:hAnsiTheme="majorHAnsi" w:cstheme="majorHAnsi"/>
        </w:rPr>
        <w:t>, no prazo máximo de 24 (vinte e quatro) horas que antecede a data da execução, os motivos que impossibilitem o cumprimento do prazo previsto, com a devida comprovação.</w:t>
      </w:r>
    </w:p>
    <w:p w14:paraId="5518CC70"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10.5 – Atender às determinações regulares emitidas pelo fiscal ou gestor do contrato ou autoridade superior (art. 137, II) e prestar todo esclarecimento ou informação por eles solicitados.</w:t>
      </w:r>
    </w:p>
    <w:p w14:paraId="3367BC34"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10.6 – Reparar, corrigir, remover, reconstruir ou substituir, às suas expensas, no total ou em parte, no prazo fixado pelo fiscal do contrato, os bens nos quais se verificarem vícios, defeitos ou incorreções resultantes da execução ou dos materiais empregados.</w:t>
      </w:r>
    </w:p>
    <w:p w14:paraId="2DABF6BA"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 xml:space="preserve">10.7 – Responsabilizar-se pelos vícios e danos decorrentes da execução do objeto, bem como por todo e qualquer dano causado à Administração ou terceiros, não reduzindo essa responsabilidade a fiscalização ou o acompanhamento da execução contratual pelo </w:t>
      </w:r>
      <w:r w:rsidRPr="00C82C20">
        <w:rPr>
          <w:rFonts w:asciiTheme="majorHAnsi" w:eastAsia="Calibri" w:hAnsiTheme="majorHAnsi" w:cstheme="majorHAnsi"/>
          <w:b/>
        </w:rPr>
        <w:t>CONTRATANTE</w:t>
      </w:r>
      <w:r w:rsidRPr="00C82C20">
        <w:rPr>
          <w:rFonts w:asciiTheme="majorHAnsi" w:eastAsia="Calibri" w:hAnsiTheme="majorHAnsi" w:cstheme="majorHAnsi"/>
        </w:rPr>
        <w:t>, que ficará autorizado a descontar dos pagamentos devidos ou da garantia, caso exigida, o valor correspondente aos danos sofridos.</w:t>
      </w:r>
    </w:p>
    <w:p w14:paraId="3924FD43"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 xml:space="preserve">10.8 – A empresa </w:t>
      </w:r>
      <w:r w:rsidRPr="00C82C20">
        <w:rPr>
          <w:rFonts w:asciiTheme="majorHAnsi" w:eastAsia="Calibri" w:hAnsiTheme="majorHAnsi" w:cstheme="majorHAnsi"/>
          <w:b/>
        </w:rPr>
        <w:t>CONTRATADA</w:t>
      </w:r>
      <w:r w:rsidRPr="00C82C20">
        <w:rPr>
          <w:rFonts w:asciiTheme="majorHAnsi" w:eastAsia="Calibri" w:hAnsiTheme="majorHAnsi" w:cstheme="majorHAnsi"/>
        </w:rPr>
        <w:t xml:space="preserve"> deverá entregar ao setor responsável pela fiscalização do contrato, junto com a Nota Fiscal para fins de pagamento, os seguintes documentos relacionados na Ordem de Fornecimento/Serviço. </w:t>
      </w:r>
    </w:p>
    <w:p w14:paraId="5B14B5F3"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 xml:space="preserve">10.9 –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w:t>
      </w:r>
      <w:r w:rsidRPr="00C82C20">
        <w:rPr>
          <w:rFonts w:asciiTheme="majorHAnsi" w:eastAsia="Calibri" w:hAnsiTheme="majorHAnsi" w:cstheme="majorHAnsi"/>
          <w:b/>
        </w:rPr>
        <w:t>CONTRATANTE</w:t>
      </w:r>
      <w:r w:rsidRPr="00C82C20">
        <w:rPr>
          <w:rFonts w:asciiTheme="majorHAnsi" w:eastAsia="Calibri" w:hAnsiTheme="majorHAnsi" w:cstheme="majorHAnsi"/>
        </w:rPr>
        <w:t xml:space="preserve">; </w:t>
      </w:r>
    </w:p>
    <w:p w14:paraId="44951779"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10.10 – Comunicar ao Fiscal do contrato, no prazo de 24 (vinte e quatro) horas, qualquer ocorrência anormal ou acidente que se verifique no local da execução do objeto contratual.</w:t>
      </w:r>
    </w:p>
    <w:p w14:paraId="26B261E3"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 xml:space="preserve">10.11 – Paralisar, por determinação do </w:t>
      </w:r>
      <w:r w:rsidRPr="00C82C20">
        <w:rPr>
          <w:rFonts w:asciiTheme="majorHAnsi" w:eastAsia="Calibri" w:hAnsiTheme="majorHAnsi" w:cstheme="majorHAnsi"/>
          <w:b/>
        </w:rPr>
        <w:t>CONTRATANTE</w:t>
      </w:r>
      <w:r w:rsidRPr="00C82C20">
        <w:rPr>
          <w:rFonts w:asciiTheme="majorHAnsi" w:eastAsia="Calibri" w:hAnsiTheme="majorHAnsi" w:cstheme="majorHAnsi"/>
        </w:rPr>
        <w:t>, qualquer atividade que não esteja sendo executada de acordo com a boa técnica ou que ponha em risco a segurança de pessoas ou bens de terceiros.</w:t>
      </w:r>
    </w:p>
    <w:p w14:paraId="24620EA5"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 xml:space="preserve">10.12 – Manter durante toda a vigência do contrato, em compatibilidade com as obrigações assumidas, todas as condições exigidas para habilitação na licitação, ou para qualificação, na contratação direta; </w:t>
      </w:r>
    </w:p>
    <w:p w14:paraId="60D886DD"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10.13 – Cumprir, durante todo o período de execução do contrato, a reserva de cargos prevista em lei para pessoa com deficiência, para reabilitado da Previdência Social ou para aprendiz, bem como as reservas de cargos previstas na legislação (art. 116);</w:t>
      </w:r>
    </w:p>
    <w:p w14:paraId="6DBAAB97"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10.14 – Comprovar a reserva de cargos a que se refere a cláusula acima, no prazo fixado pelo fiscal do contrato, com a indicação dos empregados que preencheram as referidas vagas (art. 116, parágrafo único);</w:t>
      </w:r>
    </w:p>
    <w:p w14:paraId="2D55C1DC"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 xml:space="preserve">10.15 – Guardar sigilo sobre todas as informações obtidas em decorrência do cumprimento do contrato; </w:t>
      </w:r>
    </w:p>
    <w:p w14:paraId="4DFACE17"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 xml:space="preserve">10.16 –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w:t>
      </w:r>
      <w:r w:rsidRPr="00C82C20">
        <w:rPr>
          <w:rFonts w:asciiTheme="majorHAnsi" w:eastAsia="Calibri" w:hAnsiTheme="majorHAnsi" w:cstheme="majorHAnsi"/>
        </w:rPr>
        <w:lastRenderedPageBreak/>
        <w:t>objeto da contratação, exceto quando ocorrer algum dos eventos arrolados no art. 124, II, d, da Lei nº 14.133, de 2021.</w:t>
      </w:r>
    </w:p>
    <w:p w14:paraId="29C138E6"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 xml:space="preserve">10.17 – Cumprir, além dos postulados legais vigentes de âmbito federal, estadual ou municipal, as normas de segurança do </w:t>
      </w:r>
      <w:r w:rsidRPr="00C82C20">
        <w:rPr>
          <w:rFonts w:asciiTheme="majorHAnsi" w:eastAsia="Calibri" w:hAnsiTheme="majorHAnsi" w:cstheme="majorHAnsi"/>
          <w:b/>
        </w:rPr>
        <w:t>CONTRATANTE</w:t>
      </w:r>
      <w:r w:rsidRPr="00C82C20">
        <w:rPr>
          <w:rFonts w:asciiTheme="majorHAnsi" w:eastAsia="Calibri" w:hAnsiTheme="majorHAnsi" w:cstheme="majorHAnsi"/>
        </w:rPr>
        <w:t>.</w:t>
      </w:r>
    </w:p>
    <w:p w14:paraId="74B0A2A6"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10.18 – 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375CA501"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10.19 – Orientar e treinar seus empregados sobre os deveres previstos na Lei nº 13.709, de 14 de agosto de 2018, adotando medidas eficazes para proteção de dados pessoais a que tenha acesso por força da execução deste contrato.</w:t>
      </w:r>
    </w:p>
    <w:p w14:paraId="7832E403"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10.20 – Conduzir os trabalhos com estrita observância às normas da legislação pertinente, cumprindo as determinações dos Poderes Públicos, mantendo sempre limpo o local da execução do objeto e nas melhores condições de segurança, higiene e disciplina.</w:t>
      </w:r>
    </w:p>
    <w:p w14:paraId="53624053"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 xml:space="preserve">10.21 – Submeter previamente, por escrito, ao </w:t>
      </w:r>
      <w:r w:rsidRPr="00C82C20">
        <w:rPr>
          <w:rFonts w:asciiTheme="majorHAnsi" w:eastAsia="Calibri" w:hAnsiTheme="majorHAnsi" w:cstheme="majorHAnsi"/>
          <w:b/>
        </w:rPr>
        <w:t>CONTRATANTE</w:t>
      </w:r>
      <w:r w:rsidRPr="00C82C20">
        <w:rPr>
          <w:rFonts w:asciiTheme="majorHAnsi" w:eastAsia="Calibri" w:hAnsiTheme="majorHAnsi" w:cstheme="majorHAnsi"/>
        </w:rPr>
        <w:t>, para análise e aprovação, quaisquer mudanças nos métodos executivos que fujam às especificações do memorial descritivo ou instrumento congênere.</w:t>
      </w:r>
    </w:p>
    <w:p w14:paraId="63C91B43" w14:textId="77777777" w:rsidR="00FF3F93"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10.22 – Não permitir a utilização de qualquer trabalho do menor de dezesseis anos, exceto na condição de aprendiz para os maiores de quatorze anos, nem permitir a utilização do trabalho do menor de dezoito anos em trabalho noturno, perigoso ou insalubre.</w:t>
      </w:r>
    </w:p>
    <w:p w14:paraId="7B4A8618" w14:textId="3527B833" w:rsidR="009B6A3C" w:rsidRPr="00C82C20" w:rsidRDefault="009B6A3C">
      <w:pPr>
        <w:spacing w:line="240" w:lineRule="auto"/>
        <w:rPr>
          <w:rFonts w:asciiTheme="majorHAnsi" w:eastAsia="Calibri" w:hAnsiTheme="majorHAnsi" w:cstheme="majorHAnsi"/>
        </w:rPr>
      </w:pPr>
    </w:p>
    <w:p w14:paraId="75072DAB" w14:textId="77777777" w:rsidR="009B6A3C" w:rsidRPr="00C82C20" w:rsidRDefault="00DF142B">
      <w:pPr>
        <w:pBdr>
          <w:top w:val="nil"/>
          <w:left w:val="nil"/>
          <w:bottom w:val="nil"/>
          <w:right w:val="nil"/>
          <w:between w:val="nil"/>
        </w:pBdr>
        <w:shd w:val="clear" w:color="auto" w:fill="F3F3F3"/>
        <w:spacing w:before="23" w:after="23" w:line="240" w:lineRule="auto"/>
        <w:ind w:left="-992" w:right="-983"/>
        <w:jc w:val="center"/>
        <w:rPr>
          <w:rFonts w:asciiTheme="majorHAnsi" w:eastAsia="Calibri" w:hAnsiTheme="majorHAnsi" w:cstheme="majorHAnsi"/>
        </w:rPr>
      </w:pPr>
      <w:r w:rsidRPr="00C82C20">
        <w:rPr>
          <w:rFonts w:asciiTheme="majorHAnsi" w:eastAsia="Calibri" w:hAnsiTheme="majorHAnsi" w:cstheme="majorHAnsi"/>
          <w:b/>
        </w:rPr>
        <w:t>CLÁUSULA DÉCIMA PRIMEIRA – DA EXTINÇÃO CONTRATUAL (art. 92, XIX)</w:t>
      </w:r>
    </w:p>
    <w:p w14:paraId="2F6FE924"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 xml:space="preserve">11.1 –  Para os contratos por escopo, assim considerados os contratos nos quais se impõe ao </w:t>
      </w:r>
      <w:r w:rsidRPr="00C82C20">
        <w:rPr>
          <w:rFonts w:asciiTheme="majorHAnsi" w:eastAsia="Calibri" w:hAnsiTheme="majorHAnsi" w:cstheme="majorHAnsi"/>
          <w:b/>
        </w:rPr>
        <w:t>CONTRATADO</w:t>
      </w:r>
      <w:r w:rsidRPr="00C82C20">
        <w:rPr>
          <w:rFonts w:asciiTheme="majorHAnsi" w:eastAsia="Calibri" w:hAnsiTheme="majorHAnsi" w:cstheme="majorHAnsi"/>
        </w:rPr>
        <w:t xml:space="preserve"> o dever de realizar a execução de objeto específico em um período predeterminado, a extinção contratual se dará nos seguintes termos:</w:t>
      </w:r>
    </w:p>
    <w:p w14:paraId="734FD2D5" w14:textId="77777777" w:rsidR="009B6A3C" w:rsidRPr="00C82C20" w:rsidRDefault="00DF142B" w:rsidP="001A2E3E">
      <w:pPr>
        <w:spacing w:line="240" w:lineRule="auto"/>
        <w:rPr>
          <w:rFonts w:asciiTheme="majorHAnsi" w:eastAsia="Calibri" w:hAnsiTheme="majorHAnsi" w:cstheme="majorHAnsi"/>
        </w:rPr>
      </w:pPr>
      <w:r w:rsidRPr="00C82C20">
        <w:rPr>
          <w:rFonts w:asciiTheme="majorHAnsi" w:eastAsia="Calibri" w:hAnsiTheme="majorHAnsi" w:cstheme="majorHAnsi"/>
        </w:rPr>
        <w:t>11.1.1 –  Quando cumpridas as obrigações de ambas as partes, ainda que isso ocorra antes do prazo estipulado para tanto.</w:t>
      </w:r>
    </w:p>
    <w:p w14:paraId="58581D87" w14:textId="77777777" w:rsidR="009B6A3C" w:rsidRPr="00C82C20" w:rsidRDefault="00DF142B" w:rsidP="001A2E3E">
      <w:pPr>
        <w:spacing w:line="240" w:lineRule="auto"/>
        <w:rPr>
          <w:rFonts w:asciiTheme="majorHAnsi" w:eastAsia="Calibri" w:hAnsiTheme="majorHAnsi" w:cstheme="majorHAnsi"/>
        </w:rPr>
      </w:pPr>
      <w:r w:rsidRPr="00C82C20">
        <w:rPr>
          <w:rFonts w:asciiTheme="majorHAnsi" w:eastAsia="Calibri" w:hAnsiTheme="majorHAnsi" w:cstheme="majorHAnsi"/>
        </w:rPr>
        <w:t>11.1.2 –  Se as obrigações não forem cumpridas no prazo estipulado, a vigência ficará prorrogada até a conclusão do objeto, caso em que deverá a Administração providenciar a readequação do cronograma fixado para o contrato:</w:t>
      </w:r>
    </w:p>
    <w:p w14:paraId="4771B077" w14:textId="77777777" w:rsidR="009B6A3C" w:rsidRPr="00C82C20" w:rsidRDefault="00DF142B" w:rsidP="001A2E3E">
      <w:pPr>
        <w:spacing w:line="240" w:lineRule="auto"/>
        <w:rPr>
          <w:rFonts w:asciiTheme="majorHAnsi" w:eastAsia="Calibri" w:hAnsiTheme="majorHAnsi" w:cstheme="majorHAnsi"/>
        </w:rPr>
      </w:pPr>
      <w:r w:rsidRPr="00C82C20">
        <w:rPr>
          <w:rFonts w:asciiTheme="majorHAnsi" w:eastAsia="Calibri" w:hAnsiTheme="majorHAnsi" w:cstheme="majorHAnsi"/>
        </w:rPr>
        <w:t xml:space="preserve">11.1.2.1 – Quando a não conclusão do contrato referida no item anterior decorrer de culpa do </w:t>
      </w:r>
      <w:r w:rsidRPr="00C82C20">
        <w:rPr>
          <w:rFonts w:asciiTheme="majorHAnsi" w:eastAsia="Calibri" w:hAnsiTheme="majorHAnsi" w:cstheme="majorHAnsi"/>
          <w:b/>
        </w:rPr>
        <w:t>CONTRATADO</w:t>
      </w:r>
      <w:r w:rsidRPr="00C82C20">
        <w:rPr>
          <w:rFonts w:asciiTheme="majorHAnsi" w:eastAsia="Calibri" w:hAnsiTheme="majorHAnsi" w:cstheme="majorHAnsi"/>
        </w:rPr>
        <w:t>;</w:t>
      </w:r>
    </w:p>
    <w:p w14:paraId="6F8B98B3" w14:textId="77777777" w:rsidR="009B6A3C" w:rsidRPr="00C82C20" w:rsidRDefault="00DF142B" w:rsidP="001A2E3E">
      <w:pPr>
        <w:spacing w:line="240" w:lineRule="auto"/>
        <w:ind w:left="426"/>
        <w:rPr>
          <w:rFonts w:asciiTheme="majorHAnsi" w:eastAsia="Calibri" w:hAnsiTheme="majorHAnsi" w:cstheme="majorHAnsi"/>
        </w:rPr>
      </w:pPr>
      <w:r w:rsidRPr="00C82C20">
        <w:rPr>
          <w:rFonts w:asciiTheme="majorHAnsi" w:eastAsia="Calibri" w:hAnsiTheme="majorHAnsi" w:cstheme="majorHAnsi"/>
        </w:rPr>
        <w:t>a) ficará ele constituído em mora, sendo-lhe aplicáveis as respectivas sanções administrativas;</w:t>
      </w:r>
    </w:p>
    <w:p w14:paraId="596DF234" w14:textId="77777777" w:rsidR="009B6A3C" w:rsidRPr="00C82C20" w:rsidRDefault="00DF142B" w:rsidP="001A2E3E">
      <w:pPr>
        <w:spacing w:line="240" w:lineRule="auto"/>
        <w:ind w:left="426"/>
        <w:rPr>
          <w:rFonts w:asciiTheme="majorHAnsi" w:eastAsia="Calibri" w:hAnsiTheme="majorHAnsi" w:cstheme="majorHAnsi"/>
        </w:rPr>
      </w:pPr>
      <w:r w:rsidRPr="00C82C20">
        <w:rPr>
          <w:rFonts w:asciiTheme="majorHAnsi" w:eastAsia="Calibri" w:hAnsiTheme="majorHAnsi" w:cstheme="majorHAnsi"/>
        </w:rPr>
        <w:t>b) poderá a Administração optar pela extinção do contrato e, nesse caso, adotará as medidas admitidas em lei para a continuidade da execução contratual.</w:t>
      </w:r>
    </w:p>
    <w:p w14:paraId="69F1935F"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11.2 – Em se tratando de objeto de natureza contínua a extinção se dará quando vencido o prazo nele estipulado, independentemente de terem sido cumpridas ou não as obrigações de ambas as partes contraentes.</w:t>
      </w:r>
    </w:p>
    <w:p w14:paraId="73AFA596" w14:textId="77777777" w:rsidR="009B6A3C" w:rsidRPr="00C82C20" w:rsidRDefault="00DF142B">
      <w:pPr>
        <w:spacing w:line="240" w:lineRule="auto"/>
        <w:ind w:left="720"/>
        <w:rPr>
          <w:rFonts w:asciiTheme="majorHAnsi" w:eastAsia="Calibri" w:hAnsiTheme="majorHAnsi" w:cstheme="majorHAnsi"/>
        </w:rPr>
      </w:pPr>
      <w:r w:rsidRPr="00C82C20">
        <w:rPr>
          <w:rFonts w:asciiTheme="majorHAnsi" w:eastAsia="Calibri" w:hAnsiTheme="majorHAnsi" w:cstheme="majorHAnsi"/>
        </w:rPr>
        <w:t xml:space="preserve">11.2.1 – O contrato pode ser extinto antes do prazo nele fixado, sem ônus para o </w:t>
      </w:r>
      <w:r w:rsidRPr="00C82C20">
        <w:rPr>
          <w:rFonts w:asciiTheme="majorHAnsi" w:eastAsia="Calibri" w:hAnsiTheme="majorHAnsi" w:cstheme="majorHAnsi"/>
          <w:b/>
        </w:rPr>
        <w:t>CONTRATANTE</w:t>
      </w:r>
      <w:r w:rsidRPr="00C82C20">
        <w:rPr>
          <w:rFonts w:asciiTheme="majorHAnsi" w:eastAsia="Calibri" w:hAnsiTheme="majorHAnsi" w:cstheme="majorHAnsi"/>
        </w:rPr>
        <w:t>, quando esta não dispuser de créditos orçamentários para sua continuidade ou quando entender que o contrato não mais lhe oferece vantagem.</w:t>
      </w:r>
    </w:p>
    <w:p w14:paraId="347051EC" w14:textId="77777777" w:rsidR="009B6A3C" w:rsidRPr="00C82C20" w:rsidRDefault="00DF142B">
      <w:pPr>
        <w:spacing w:line="240" w:lineRule="auto"/>
        <w:ind w:left="720"/>
        <w:rPr>
          <w:rFonts w:asciiTheme="majorHAnsi" w:eastAsia="Calibri" w:hAnsiTheme="majorHAnsi" w:cstheme="majorHAnsi"/>
        </w:rPr>
      </w:pPr>
      <w:r w:rsidRPr="00C82C20">
        <w:rPr>
          <w:rFonts w:asciiTheme="majorHAnsi" w:eastAsia="Calibri" w:hAnsiTheme="majorHAnsi" w:cstheme="majorHAnsi"/>
        </w:rPr>
        <w:t xml:space="preserve">11.2.2 – A extinção nesta hipótese ocorrerá na próxima data de aniversário do contrato, desde que haja a notificação do contratado pelo </w:t>
      </w:r>
      <w:r w:rsidRPr="00C82C20">
        <w:rPr>
          <w:rFonts w:asciiTheme="majorHAnsi" w:eastAsia="Calibri" w:hAnsiTheme="majorHAnsi" w:cstheme="majorHAnsi"/>
          <w:b/>
        </w:rPr>
        <w:t>CONTRATANTE</w:t>
      </w:r>
      <w:r w:rsidRPr="00C82C20">
        <w:rPr>
          <w:rFonts w:asciiTheme="majorHAnsi" w:eastAsia="Calibri" w:hAnsiTheme="majorHAnsi" w:cstheme="majorHAnsi"/>
        </w:rPr>
        <w:t xml:space="preserve"> nesse sentido com pelo menos 2 (dois) meses de antecedência desse dia.</w:t>
      </w:r>
    </w:p>
    <w:p w14:paraId="540389E6" w14:textId="77777777" w:rsidR="009B6A3C" w:rsidRPr="00C82C20" w:rsidRDefault="00DF142B">
      <w:pPr>
        <w:spacing w:line="240" w:lineRule="auto"/>
        <w:ind w:left="720"/>
        <w:rPr>
          <w:rFonts w:asciiTheme="majorHAnsi" w:eastAsia="Calibri" w:hAnsiTheme="majorHAnsi" w:cstheme="majorHAnsi"/>
        </w:rPr>
      </w:pPr>
      <w:r w:rsidRPr="00C82C20">
        <w:rPr>
          <w:rFonts w:asciiTheme="majorHAnsi" w:eastAsia="Calibri" w:hAnsiTheme="majorHAnsi" w:cstheme="majorHAnsi"/>
        </w:rPr>
        <w:t>11.2.3 – Caso a notificação da não-continuidade do contrato de que trata este subitem ocorra com menos de 2 (dois) meses da data de aniversário, a extinção contratual ocorrerá após 2 (dois) meses da data da comunicação.</w:t>
      </w:r>
    </w:p>
    <w:p w14:paraId="26CE1B1E"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lastRenderedPageBreak/>
        <w:t>11.3 – O contrato pode ser extinto antes de cumpridas as obrigações nele estipuladas, ou antes do prazo nele fixado, por algum dos motivos previstos no artigo 137 da Lei nº 14.133/21, bem como amigavelmente, assegurados o contraditório e a ampla defesa.</w:t>
      </w:r>
    </w:p>
    <w:p w14:paraId="4BF30A37" w14:textId="77777777" w:rsidR="009B6A3C" w:rsidRPr="00C82C20" w:rsidRDefault="00DF142B">
      <w:pPr>
        <w:spacing w:line="240" w:lineRule="auto"/>
        <w:ind w:firstLine="720"/>
        <w:rPr>
          <w:rFonts w:asciiTheme="majorHAnsi" w:eastAsia="Calibri" w:hAnsiTheme="majorHAnsi" w:cstheme="majorHAnsi"/>
        </w:rPr>
      </w:pPr>
      <w:r w:rsidRPr="00C82C20">
        <w:rPr>
          <w:rFonts w:asciiTheme="majorHAnsi" w:eastAsia="Calibri" w:hAnsiTheme="majorHAnsi" w:cstheme="majorHAnsi"/>
        </w:rPr>
        <w:t>11.3.1 – Nesta hipótese, aplicam-se também os artigos 138 e 139 da mesma Lei.</w:t>
      </w:r>
    </w:p>
    <w:p w14:paraId="45DBC249" w14:textId="77777777" w:rsidR="009B6A3C" w:rsidRPr="00C82C20" w:rsidRDefault="00DF142B">
      <w:pPr>
        <w:spacing w:line="240" w:lineRule="auto"/>
        <w:ind w:left="720"/>
        <w:rPr>
          <w:rFonts w:asciiTheme="majorHAnsi" w:eastAsia="Calibri" w:hAnsiTheme="majorHAnsi" w:cstheme="majorHAnsi"/>
        </w:rPr>
      </w:pPr>
      <w:r w:rsidRPr="00C82C20">
        <w:rPr>
          <w:rFonts w:asciiTheme="majorHAnsi" w:eastAsia="Calibri" w:hAnsiTheme="majorHAnsi" w:cstheme="majorHAnsi"/>
        </w:rPr>
        <w:t>11.3.2 – A alteração social ou a modificação da finalidade ou da estrutura da empresa não ensejará a rescisão se não restringir sua capacidade de concluir o contrato.</w:t>
      </w:r>
    </w:p>
    <w:p w14:paraId="1AB9505A" w14:textId="77777777" w:rsidR="009B6A3C" w:rsidRPr="00C82C20" w:rsidRDefault="00DF142B">
      <w:pPr>
        <w:spacing w:line="240" w:lineRule="auto"/>
        <w:ind w:left="1440"/>
        <w:rPr>
          <w:rFonts w:asciiTheme="majorHAnsi" w:eastAsia="Calibri" w:hAnsiTheme="majorHAnsi" w:cstheme="majorHAnsi"/>
        </w:rPr>
      </w:pPr>
      <w:r w:rsidRPr="00C82C20">
        <w:rPr>
          <w:rFonts w:asciiTheme="majorHAnsi" w:eastAsia="Calibri" w:hAnsiTheme="majorHAnsi" w:cstheme="majorHAnsi"/>
        </w:rPr>
        <w:t>11.3.2.1 – Se a operação implicar mudança da pessoa jurídica contratada, deverá ser formalizado termo aditivo para alteração subjetiva.</w:t>
      </w:r>
    </w:p>
    <w:p w14:paraId="524C3A67"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11.4 – O termo de rescisão, sempre que possível, será precedido:</w:t>
      </w:r>
    </w:p>
    <w:p w14:paraId="5169539D" w14:textId="77777777" w:rsidR="009B6A3C" w:rsidRPr="00C82C20" w:rsidRDefault="00DF142B">
      <w:pPr>
        <w:spacing w:line="240" w:lineRule="auto"/>
        <w:ind w:firstLine="720"/>
        <w:rPr>
          <w:rFonts w:asciiTheme="majorHAnsi" w:eastAsia="Calibri" w:hAnsiTheme="majorHAnsi" w:cstheme="majorHAnsi"/>
        </w:rPr>
      </w:pPr>
      <w:r w:rsidRPr="00C82C20">
        <w:rPr>
          <w:rFonts w:asciiTheme="majorHAnsi" w:eastAsia="Calibri" w:hAnsiTheme="majorHAnsi" w:cstheme="majorHAnsi"/>
        </w:rPr>
        <w:t>11.4.1 – Balanço dos eventos contratuais já cumpridos ou parcialmente cumpridos;</w:t>
      </w:r>
    </w:p>
    <w:p w14:paraId="50B991D7" w14:textId="77777777" w:rsidR="009B6A3C" w:rsidRPr="00C82C20" w:rsidRDefault="00DF142B">
      <w:pPr>
        <w:spacing w:line="240" w:lineRule="auto"/>
        <w:ind w:firstLine="720"/>
        <w:rPr>
          <w:rFonts w:asciiTheme="majorHAnsi" w:eastAsia="Calibri" w:hAnsiTheme="majorHAnsi" w:cstheme="majorHAnsi"/>
        </w:rPr>
      </w:pPr>
      <w:r w:rsidRPr="00C82C20">
        <w:rPr>
          <w:rFonts w:asciiTheme="majorHAnsi" w:eastAsia="Calibri" w:hAnsiTheme="majorHAnsi" w:cstheme="majorHAnsi"/>
        </w:rPr>
        <w:t>11.4.2 – Relação dos pagamentos já efetuados e ainda devidos;</w:t>
      </w:r>
    </w:p>
    <w:p w14:paraId="7A1CBCD8" w14:textId="77777777" w:rsidR="009B6A3C" w:rsidRPr="00C82C20" w:rsidRDefault="00DF142B">
      <w:pPr>
        <w:spacing w:line="240" w:lineRule="auto"/>
        <w:ind w:firstLine="720"/>
        <w:rPr>
          <w:rFonts w:asciiTheme="majorHAnsi" w:eastAsia="Calibri" w:hAnsiTheme="majorHAnsi" w:cstheme="majorHAnsi"/>
        </w:rPr>
      </w:pPr>
      <w:r w:rsidRPr="00C82C20">
        <w:rPr>
          <w:rFonts w:asciiTheme="majorHAnsi" w:eastAsia="Calibri" w:hAnsiTheme="majorHAnsi" w:cstheme="majorHAnsi"/>
        </w:rPr>
        <w:t>11.4.3 – Indenizações e multas.</w:t>
      </w:r>
    </w:p>
    <w:p w14:paraId="3B859F35"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11.5 – A extinção do contrato não configura óbice para o reconhecimento do desequilíbrio econômico-financeiro, hipótese em que será concedida indenização por meio de termo indenizatório (art. 131, caput, da Lei n.º 14.133, de 2021).</w:t>
      </w:r>
    </w:p>
    <w:p w14:paraId="356D32C1" w14:textId="77777777" w:rsidR="001A2E3E"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 xml:space="preserve">11.6 – O contrato poderá ser extinto caso se constate que o </w:t>
      </w:r>
      <w:r w:rsidRPr="00C82C20">
        <w:rPr>
          <w:rFonts w:asciiTheme="majorHAnsi" w:eastAsia="Calibri" w:hAnsiTheme="majorHAnsi" w:cstheme="majorHAnsi"/>
          <w:b/>
        </w:rPr>
        <w:t>CONTRATADO</w:t>
      </w:r>
      <w:r w:rsidRPr="00C82C20">
        <w:rPr>
          <w:rFonts w:asciiTheme="majorHAnsi" w:eastAsia="Calibri" w:hAnsiTheme="majorHAnsi" w:cstheme="majorHAnsi"/>
        </w:rPr>
        <w:t xml:space="preserve">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10398E19" w14:textId="3940D62D" w:rsidR="009B6A3C" w:rsidRPr="00C82C20" w:rsidRDefault="009B6A3C">
      <w:pPr>
        <w:spacing w:line="240" w:lineRule="auto"/>
        <w:rPr>
          <w:rFonts w:asciiTheme="majorHAnsi" w:eastAsia="Calibri" w:hAnsiTheme="majorHAnsi" w:cstheme="majorHAnsi"/>
        </w:rPr>
      </w:pPr>
    </w:p>
    <w:p w14:paraId="0B0D0065" w14:textId="77777777" w:rsidR="009B6A3C" w:rsidRPr="00C82C20" w:rsidRDefault="00DF142B">
      <w:pPr>
        <w:pBdr>
          <w:top w:val="nil"/>
          <w:left w:val="nil"/>
          <w:bottom w:val="nil"/>
          <w:right w:val="nil"/>
          <w:between w:val="nil"/>
        </w:pBdr>
        <w:shd w:val="clear" w:color="auto" w:fill="F3F3F3"/>
        <w:spacing w:before="23" w:after="23" w:line="240" w:lineRule="auto"/>
        <w:ind w:left="-992" w:right="-983"/>
        <w:jc w:val="center"/>
        <w:rPr>
          <w:rFonts w:asciiTheme="majorHAnsi" w:eastAsia="Calibri" w:hAnsiTheme="majorHAnsi" w:cstheme="majorHAnsi"/>
        </w:rPr>
      </w:pPr>
      <w:r w:rsidRPr="00C82C20">
        <w:rPr>
          <w:rFonts w:asciiTheme="majorHAnsi" w:eastAsia="Calibri" w:hAnsiTheme="majorHAnsi" w:cstheme="majorHAnsi"/>
          <w:b/>
        </w:rPr>
        <w:t>CLÁUSULA DÉCIMA SEGUNDA – DAS INFRAÇÕES E SANÇÕES ADMINISTRATIVAS (art. 92, XIV)</w:t>
      </w:r>
    </w:p>
    <w:p w14:paraId="0CD4D5B9"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12.1 – Comete infração administrativa, nos termos da Lei nº 14.133, de 2021, o Contratado que:</w:t>
      </w:r>
    </w:p>
    <w:p w14:paraId="5C17C211"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ab/>
        <w:t>a) der causa à inexecução parcial do contrato;</w:t>
      </w:r>
    </w:p>
    <w:p w14:paraId="167CF84B" w14:textId="77777777" w:rsidR="009B6A3C" w:rsidRPr="00C82C20" w:rsidRDefault="00DF142B">
      <w:pPr>
        <w:spacing w:line="240" w:lineRule="auto"/>
        <w:ind w:left="720"/>
        <w:rPr>
          <w:rFonts w:asciiTheme="majorHAnsi" w:eastAsia="Calibri" w:hAnsiTheme="majorHAnsi" w:cstheme="majorHAnsi"/>
        </w:rPr>
      </w:pPr>
      <w:r w:rsidRPr="00C82C20">
        <w:rPr>
          <w:rFonts w:asciiTheme="majorHAnsi" w:eastAsia="Calibri" w:hAnsiTheme="majorHAnsi" w:cstheme="majorHAnsi"/>
        </w:rPr>
        <w:t>b) der causa à inexecução parcial do contrato que cause grave dano à Administração ou ao funcionamento dos serviços públicos ou ao interesse coletivo;</w:t>
      </w:r>
    </w:p>
    <w:p w14:paraId="534E2139" w14:textId="77777777" w:rsidR="009B6A3C" w:rsidRPr="00C82C20" w:rsidRDefault="00DF142B">
      <w:pPr>
        <w:spacing w:line="240" w:lineRule="auto"/>
        <w:ind w:firstLine="720"/>
        <w:rPr>
          <w:rFonts w:asciiTheme="majorHAnsi" w:eastAsia="Calibri" w:hAnsiTheme="majorHAnsi" w:cstheme="majorHAnsi"/>
        </w:rPr>
      </w:pPr>
      <w:r w:rsidRPr="00C82C20">
        <w:rPr>
          <w:rFonts w:asciiTheme="majorHAnsi" w:eastAsia="Calibri" w:hAnsiTheme="majorHAnsi" w:cstheme="majorHAnsi"/>
        </w:rPr>
        <w:t>c) der causa à inexecução total do contrato;</w:t>
      </w:r>
    </w:p>
    <w:p w14:paraId="775D6896" w14:textId="77777777" w:rsidR="009B6A3C" w:rsidRPr="00C82C20" w:rsidRDefault="00DF142B">
      <w:pPr>
        <w:spacing w:line="240" w:lineRule="auto"/>
        <w:ind w:firstLine="720"/>
        <w:rPr>
          <w:rFonts w:asciiTheme="majorHAnsi" w:eastAsia="Calibri" w:hAnsiTheme="majorHAnsi" w:cstheme="majorHAnsi"/>
        </w:rPr>
      </w:pPr>
      <w:r w:rsidRPr="00C82C20">
        <w:rPr>
          <w:rFonts w:asciiTheme="majorHAnsi" w:eastAsia="Calibri" w:hAnsiTheme="majorHAnsi" w:cstheme="majorHAnsi"/>
        </w:rPr>
        <w:t>d) ensejar o retardamento da execução do objeto da contratação sem motivo justificado;</w:t>
      </w:r>
    </w:p>
    <w:p w14:paraId="55823D60" w14:textId="77777777" w:rsidR="009B6A3C" w:rsidRPr="00C82C20" w:rsidRDefault="00DF142B">
      <w:pPr>
        <w:spacing w:line="240" w:lineRule="auto"/>
        <w:ind w:left="720"/>
        <w:rPr>
          <w:rFonts w:asciiTheme="majorHAnsi" w:eastAsia="Calibri" w:hAnsiTheme="majorHAnsi" w:cstheme="majorHAnsi"/>
        </w:rPr>
      </w:pPr>
      <w:r w:rsidRPr="00C82C20">
        <w:rPr>
          <w:rFonts w:asciiTheme="majorHAnsi" w:eastAsia="Calibri" w:hAnsiTheme="majorHAnsi" w:cstheme="majorHAnsi"/>
        </w:rPr>
        <w:t>e) apresentar documentação falsa ou prestar declaração falsa durante a execução do contrato;</w:t>
      </w:r>
    </w:p>
    <w:p w14:paraId="00796186" w14:textId="77777777" w:rsidR="009B6A3C" w:rsidRPr="00C82C20" w:rsidRDefault="00DF142B">
      <w:pPr>
        <w:spacing w:line="240" w:lineRule="auto"/>
        <w:ind w:firstLine="720"/>
        <w:rPr>
          <w:rFonts w:asciiTheme="majorHAnsi" w:eastAsia="Calibri" w:hAnsiTheme="majorHAnsi" w:cstheme="majorHAnsi"/>
        </w:rPr>
      </w:pPr>
      <w:r w:rsidRPr="00C82C20">
        <w:rPr>
          <w:rFonts w:asciiTheme="majorHAnsi" w:eastAsia="Calibri" w:hAnsiTheme="majorHAnsi" w:cstheme="majorHAnsi"/>
        </w:rPr>
        <w:t>f) praticar ato fraudulento na execução do contrato;</w:t>
      </w:r>
    </w:p>
    <w:p w14:paraId="4B9EF665" w14:textId="77777777" w:rsidR="009B6A3C" w:rsidRPr="00C82C20" w:rsidRDefault="00DF142B">
      <w:pPr>
        <w:spacing w:line="240" w:lineRule="auto"/>
        <w:ind w:firstLine="720"/>
        <w:rPr>
          <w:rFonts w:asciiTheme="majorHAnsi" w:eastAsia="Calibri" w:hAnsiTheme="majorHAnsi" w:cstheme="majorHAnsi"/>
        </w:rPr>
      </w:pPr>
      <w:r w:rsidRPr="00C82C20">
        <w:rPr>
          <w:rFonts w:asciiTheme="majorHAnsi" w:eastAsia="Calibri" w:hAnsiTheme="majorHAnsi" w:cstheme="majorHAnsi"/>
        </w:rPr>
        <w:t>g) comportar-se de modo inidôneo ou cometer fraude de qualquer natureza;</w:t>
      </w:r>
    </w:p>
    <w:p w14:paraId="2C5F5AAF" w14:textId="77777777" w:rsidR="009B6A3C" w:rsidRPr="00C82C20" w:rsidRDefault="00DF142B">
      <w:pPr>
        <w:spacing w:line="240" w:lineRule="auto"/>
        <w:ind w:firstLine="720"/>
        <w:rPr>
          <w:rFonts w:asciiTheme="majorHAnsi" w:eastAsia="Calibri" w:hAnsiTheme="majorHAnsi" w:cstheme="majorHAnsi"/>
        </w:rPr>
      </w:pPr>
      <w:r w:rsidRPr="00C82C20">
        <w:rPr>
          <w:rFonts w:asciiTheme="majorHAnsi" w:eastAsia="Calibri" w:hAnsiTheme="majorHAnsi" w:cstheme="majorHAnsi"/>
        </w:rPr>
        <w:t>h) praticar ato lesivo previsto no art. 5º da Lei nº 12.846, de 1º de agosto de 2013.</w:t>
      </w:r>
    </w:p>
    <w:p w14:paraId="6126B048"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12.2 – Serão aplicadas ao responsável pelas infrações administrativas acima descritas as seguintes sanções:</w:t>
      </w:r>
    </w:p>
    <w:p w14:paraId="2445A9A7" w14:textId="77777777" w:rsidR="009B6A3C" w:rsidRPr="00C82C20" w:rsidRDefault="00DF142B">
      <w:pPr>
        <w:spacing w:line="240" w:lineRule="auto"/>
        <w:ind w:left="720"/>
        <w:rPr>
          <w:rFonts w:asciiTheme="majorHAnsi" w:eastAsia="Calibri" w:hAnsiTheme="majorHAnsi" w:cstheme="majorHAnsi"/>
        </w:rPr>
      </w:pPr>
      <w:r w:rsidRPr="00C82C20">
        <w:rPr>
          <w:rFonts w:asciiTheme="majorHAnsi" w:eastAsia="Calibri" w:hAnsiTheme="majorHAnsi" w:cstheme="majorHAnsi"/>
        </w:rPr>
        <w:t xml:space="preserve">i) </w:t>
      </w:r>
      <w:r w:rsidRPr="00C82C20">
        <w:rPr>
          <w:rFonts w:asciiTheme="majorHAnsi" w:eastAsia="Calibri" w:hAnsiTheme="majorHAnsi" w:cstheme="majorHAnsi"/>
          <w:b/>
        </w:rPr>
        <w:t>Advertência</w:t>
      </w:r>
      <w:r w:rsidRPr="00C82C20">
        <w:rPr>
          <w:rFonts w:asciiTheme="majorHAnsi" w:eastAsia="Calibri" w:hAnsiTheme="majorHAnsi" w:cstheme="majorHAnsi"/>
        </w:rPr>
        <w:t>, quando o contratado der causa à inexecução parcial do contrato, sempre que não se justificar a imposição de penalidade mais grave (art. 156, §2º, da Lei nº 14.133, de 2021);</w:t>
      </w:r>
    </w:p>
    <w:p w14:paraId="1F8A29F0" w14:textId="77777777" w:rsidR="009B6A3C" w:rsidRPr="00C82C20" w:rsidRDefault="00DF142B">
      <w:pPr>
        <w:spacing w:line="240" w:lineRule="auto"/>
        <w:ind w:left="720"/>
        <w:rPr>
          <w:rFonts w:asciiTheme="majorHAnsi" w:eastAsia="Calibri" w:hAnsiTheme="majorHAnsi" w:cstheme="majorHAnsi"/>
        </w:rPr>
      </w:pPr>
      <w:r w:rsidRPr="00C82C20">
        <w:rPr>
          <w:rFonts w:asciiTheme="majorHAnsi" w:eastAsia="Calibri" w:hAnsiTheme="majorHAnsi" w:cstheme="majorHAnsi"/>
        </w:rPr>
        <w:t xml:space="preserve">ii) </w:t>
      </w:r>
      <w:r w:rsidRPr="00C82C20">
        <w:rPr>
          <w:rFonts w:asciiTheme="majorHAnsi" w:eastAsia="Calibri" w:hAnsiTheme="majorHAnsi" w:cstheme="majorHAnsi"/>
          <w:b/>
        </w:rPr>
        <w:t>Impedimento de licitar e contratar</w:t>
      </w:r>
      <w:r w:rsidRPr="00C82C20">
        <w:rPr>
          <w:rFonts w:asciiTheme="majorHAnsi" w:eastAsia="Calibri" w:hAnsiTheme="majorHAnsi" w:cstheme="majorHAnsi"/>
        </w:rPr>
        <w:t>, quando praticadas as condutas descritas nas alíneas “b”, “c” e “d” do subitem acima deste Contrato, sempre que não se justificar a imposição de penalidade mais grave (art. 156, § 4º, da Lei nº 14.133, de 2021);</w:t>
      </w:r>
    </w:p>
    <w:p w14:paraId="12778D7E" w14:textId="77777777" w:rsidR="009B6A3C" w:rsidRPr="00C82C20" w:rsidRDefault="00DF142B">
      <w:pPr>
        <w:spacing w:line="240" w:lineRule="auto"/>
        <w:ind w:left="720"/>
        <w:rPr>
          <w:rFonts w:asciiTheme="majorHAnsi" w:eastAsia="Calibri" w:hAnsiTheme="majorHAnsi" w:cstheme="majorHAnsi"/>
        </w:rPr>
      </w:pPr>
      <w:r w:rsidRPr="00C82C20">
        <w:rPr>
          <w:rFonts w:asciiTheme="majorHAnsi" w:eastAsia="Calibri" w:hAnsiTheme="majorHAnsi" w:cstheme="majorHAnsi"/>
        </w:rPr>
        <w:t xml:space="preserve">iii) </w:t>
      </w:r>
      <w:r w:rsidRPr="00C82C20">
        <w:rPr>
          <w:rFonts w:asciiTheme="majorHAnsi" w:eastAsia="Calibri" w:hAnsiTheme="majorHAnsi" w:cstheme="majorHAnsi"/>
          <w:b/>
        </w:rPr>
        <w:t>Declaração de inidoneidade para licitar e contratar</w:t>
      </w:r>
      <w:r w:rsidRPr="00C82C20">
        <w:rPr>
          <w:rFonts w:asciiTheme="majorHAnsi" w:eastAsia="Calibri" w:hAnsiTheme="majorHAnsi" w:cstheme="majorHAnsi"/>
        </w:rPr>
        <w:t>, quando praticadas as condutas descritas nas alíneas “e”, “f”, “g” e “h” do subitem acima deste Contrato, bem como nas alíneas “b”, “c” e “d”, que justifiquem a imposição de penalidade mais grave (art. 156, §5º, da Lei nº 14.133, de 2021).</w:t>
      </w:r>
    </w:p>
    <w:p w14:paraId="0F7BE22F" w14:textId="77777777" w:rsidR="009B6A3C" w:rsidRPr="00C82C20" w:rsidRDefault="00DF142B">
      <w:pPr>
        <w:spacing w:line="240" w:lineRule="auto"/>
        <w:ind w:left="709"/>
        <w:rPr>
          <w:rFonts w:asciiTheme="majorHAnsi" w:eastAsia="Calibri" w:hAnsiTheme="majorHAnsi" w:cstheme="majorHAnsi"/>
        </w:rPr>
      </w:pPr>
      <w:r w:rsidRPr="00C82C20">
        <w:rPr>
          <w:rFonts w:asciiTheme="majorHAnsi" w:eastAsia="Calibri" w:hAnsiTheme="majorHAnsi" w:cstheme="majorHAnsi"/>
        </w:rPr>
        <w:t xml:space="preserve">b) </w:t>
      </w:r>
      <w:r w:rsidRPr="00C82C20">
        <w:rPr>
          <w:rFonts w:asciiTheme="majorHAnsi" w:eastAsia="Calibri" w:hAnsiTheme="majorHAnsi" w:cstheme="majorHAnsi"/>
          <w:b/>
        </w:rPr>
        <w:t>Multa</w:t>
      </w:r>
      <w:r w:rsidRPr="00C82C20">
        <w:rPr>
          <w:rFonts w:asciiTheme="majorHAnsi" w:eastAsia="Calibri" w:hAnsiTheme="majorHAnsi" w:cstheme="majorHAnsi"/>
        </w:rPr>
        <w:t xml:space="preserve"> de:</w:t>
      </w:r>
    </w:p>
    <w:p w14:paraId="1EA0DC86" w14:textId="77777777" w:rsidR="009B6A3C" w:rsidRPr="00C82C20" w:rsidRDefault="00DF142B">
      <w:pPr>
        <w:spacing w:line="240" w:lineRule="auto"/>
        <w:ind w:left="1418" w:hanging="1"/>
        <w:rPr>
          <w:rFonts w:asciiTheme="majorHAnsi" w:eastAsia="Calibri" w:hAnsiTheme="majorHAnsi" w:cstheme="majorHAnsi"/>
        </w:rPr>
      </w:pPr>
      <w:r w:rsidRPr="00C82C20">
        <w:rPr>
          <w:rFonts w:asciiTheme="majorHAnsi" w:eastAsia="Calibri" w:hAnsiTheme="majorHAnsi" w:cstheme="majorHAnsi"/>
        </w:rPr>
        <w:t xml:space="preserve">i) </w:t>
      </w:r>
      <w:r w:rsidRPr="00C82C20">
        <w:rPr>
          <w:rFonts w:asciiTheme="majorHAnsi" w:eastAsia="Calibri" w:hAnsiTheme="majorHAnsi" w:cstheme="majorHAnsi"/>
          <w:b/>
        </w:rPr>
        <w:t>Moratória</w:t>
      </w:r>
      <w:r w:rsidRPr="00C82C20">
        <w:rPr>
          <w:rFonts w:asciiTheme="majorHAnsi" w:eastAsia="Calibri" w:hAnsiTheme="majorHAnsi" w:cstheme="majorHAnsi"/>
        </w:rPr>
        <w:t xml:space="preserve"> de 1% (um por cento) por dia de atraso injustificado sobre o valor da parcela inadimplida, até o limite de 30 (trinta) dias;</w:t>
      </w:r>
    </w:p>
    <w:p w14:paraId="1C38C40B" w14:textId="77777777" w:rsidR="009B6A3C" w:rsidRPr="00C82C20" w:rsidRDefault="00DF142B">
      <w:pPr>
        <w:spacing w:line="240" w:lineRule="auto"/>
        <w:ind w:left="1418" w:hanging="1"/>
        <w:rPr>
          <w:rFonts w:asciiTheme="majorHAnsi" w:eastAsia="Calibri" w:hAnsiTheme="majorHAnsi" w:cstheme="majorHAnsi"/>
        </w:rPr>
      </w:pPr>
      <w:r w:rsidRPr="00C82C20">
        <w:rPr>
          <w:rFonts w:asciiTheme="majorHAnsi" w:eastAsia="Calibri" w:hAnsiTheme="majorHAnsi" w:cstheme="majorHAnsi"/>
        </w:rPr>
        <w:lastRenderedPageBreak/>
        <w:t xml:space="preserve">ii) </w:t>
      </w:r>
      <w:r w:rsidRPr="00C82C20">
        <w:rPr>
          <w:rFonts w:asciiTheme="majorHAnsi" w:eastAsia="Calibri" w:hAnsiTheme="majorHAnsi" w:cstheme="majorHAnsi"/>
          <w:b/>
        </w:rPr>
        <w:t>Moratória</w:t>
      </w:r>
      <w:r w:rsidRPr="00C82C20">
        <w:rPr>
          <w:rFonts w:asciiTheme="majorHAnsi" w:eastAsia="Calibri" w:hAnsiTheme="majorHAnsi" w:cstheme="majorHAnsi"/>
        </w:rPr>
        <w:t xml:space="preserve"> de 0,07% (sete centésimos por cento) do valor total do contrato por dia de atraso injustificado, até o máximo de 2% (dois por cento), pela inobservância do prazo fixado para apresentação, suplementação ou reposição da garantia, quando exigida no Termo de Referência, parte integrante a este Contrato. </w:t>
      </w:r>
    </w:p>
    <w:p w14:paraId="48C598C9" w14:textId="77777777" w:rsidR="009B6A3C" w:rsidRPr="00C82C20" w:rsidRDefault="00DF142B">
      <w:pPr>
        <w:spacing w:line="240" w:lineRule="auto"/>
        <w:ind w:left="2138" w:hanging="1"/>
        <w:rPr>
          <w:rFonts w:asciiTheme="majorHAnsi" w:eastAsia="Calibri" w:hAnsiTheme="majorHAnsi" w:cstheme="majorHAnsi"/>
        </w:rPr>
      </w:pPr>
      <w:r w:rsidRPr="00C82C20">
        <w:rPr>
          <w:rFonts w:asciiTheme="majorHAnsi" w:eastAsia="Calibri" w:hAnsiTheme="majorHAnsi" w:cstheme="majorHAnsi"/>
        </w:rPr>
        <w:t>a. O atraso superior a 30 (trinta) dias autoriza a Administração a promover a extinção do contrato por descumprimento ou cumprimento irregular de suas cláusulas, conforme dispõe o inciso I do art. 137 da Lei n. 14.133, de 2021.</w:t>
      </w:r>
    </w:p>
    <w:p w14:paraId="5F833919" w14:textId="77777777" w:rsidR="009B6A3C" w:rsidRPr="00C82C20" w:rsidRDefault="00DF142B">
      <w:pPr>
        <w:spacing w:line="240" w:lineRule="auto"/>
        <w:ind w:left="1418" w:hanging="1"/>
        <w:rPr>
          <w:rFonts w:asciiTheme="majorHAnsi" w:eastAsia="Calibri" w:hAnsiTheme="majorHAnsi" w:cstheme="majorHAnsi"/>
        </w:rPr>
      </w:pPr>
      <w:r w:rsidRPr="00C82C20">
        <w:rPr>
          <w:rFonts w:asciiTheme="majorHAnsi" w:eastAsia="Calibri" w:hAnsiTheme="majorHAnsi" w:cstheme="majorHAnsi"/>
        </w:rPr>
        <w:t xml:space="preserve">iii) </w:t>
      </w:r>
      <w:r w:rsidRPr="00C82C20">
        <w:rPr>
          <w:rFonts w:asciiTheme="majorHAnsi" w:eastAsia="Calibri" w:hAnsiTheme="majorHAnsi" w:cstheme="majorHAnsi"/>
          <w:b/>
        </w:rPr>
        <w:t>Compensatória</w:t>
      </w:r>
      <w:r w:rsidRPr="00C82C20">
        <w:rPr>
          <w:rFonts w:asciiTheme="majorHAnsi" w:eastAsia="Calibri" w:hAnsiTheme="majorHAnsi" w:cstheme="majorHAnsi"/>
        </w:rPr>
        <w:t>, para as infrações descritas nas alíneas “e” a “h” do subitem 12.1, de 20% a 30% do valor do Contrato.</w:t>
      </w:r>
    </w:p>
    <w:p w14:paraId="48326B5E" w14:textId="77777777" w:rsidR="009B6A3C" w:rsidRPr="00C82C20" w:rsidRDefault="00DF142B">
      <w:pPr>
        <w:spacing w:line="240" w:lineRule="auto"/>
        <w:ind w:left="1418" w:hanging="1"/>
        <w:rPr>
          <w:rFonts w:asciiTheme="majorHAnsi" w:eastAsia="Calibri" w:hAnsiTheme="majorHAnsi" w:cstheme="majorHAnsi"/>
        </w:rPr>
      </w:pPr>
      <w:r w:rsidRPr="00C82C20">
        <w:rPr>
          <w:rFonts w:asciiTheme="majorHAnsi" w:eastAsia="Calibri" w:hAnsiTheme="majorHAnsi" w:cstheme="majorHAnsi"/>
        </w:rPr>
        <w:t xml:space="preserve">iv) </w:t>
      </w:r>
      <w:r w:rsidRPr="00C82C20">
        <w:rPr>
          <w:rFonts w:asciiTheme="majorHAnsi" w:eastAsia="Calibri" w:hAnsiTheme="majorHAnsi" w:cstheme="majorHAnsi"/>
          <w:b/>
        </w:rPr>
        <w:t>Compensatória</w:t>
      </w:r>
      <w:r w:rsidRPr="00C82C20">
        <w:rPr>
          <w:rFonts w:asciiTheme="majorHAnsi" w:eastAsia="Calibri" w:hAnsiTheme="majorHAnsi" w:cstheme="majorHAnsi"/>
        </w:rPr>
        <w:t xml:space="preserve">, para a inexecução total do contrato prevista na alínea "a", "b", “c” e "d" do subitem 12.1, de 1% a 30%  do valor do Contrato. </w:t>
      </w:r>
    </w:p>
    <w:p w14:paraId="514DD595"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 xml:space="preserve">12.3 – A aplicação das sanções previstas neste Contrato não exclui, em hipótese alguma, a obrigação de reparação integral do dano causado ao </w:t>
      </w:r>
      <w:r w:rsidRPr="00C82C20">
        <w:rPr>
          <w:rFonts w:asciiTheme="majorHAnsi" w:eastAsia="Calibri" w:hAnsiTheme="majorHAnsi" w:cstheme="majorHAnsi"/>
          <w:b/>
        </w:rPr>
        <w:t>CONTRATANTE</w:t>
      </w:r>
      <w:r w:rsidRPr="00C82C20">
        <w:rPr>
          <w:rFonts w:asciiTheme="majorHAnsi" w:eastAsia="Calibri" w:hAnsiTheme="majorHAnsi" w:cstheme="majorHAnsi"/>
        </w:rPr>
        <w:t xml:space="preserve"> (art. 156, §9º, da Lei nº 14.133, de 2021).</w:t>
      </w:r>
    </w:p>
    <w:p w14:paraId="32078634"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12.4 – Todas as sanções previstas neste Contrato poderão ser aplicadas cumulativamente com a multa (art. 156, §7º, da Lei nº 14.133, de 2021).</w:t>
      </w:r>
    </w:p>
    <w:p w14:paraId="65B440E5" w14:textId="77777777" w:rsidR="009B6A3C" w:rsidRPr="00C82C20" w:rsidRDefault="00DF142B">
      <w:pPr>
        <w:spacing w:line="240" w:lineRule="auto"/>
        <w:ind w:left="720"/>
        <w:rPr>
          <w:rFonts w:asciiTheme="majorHAnsi" w:eastAsia="Calibri" w:hAnsiTheme="majorHAnsi" w:cstheme="majorHAnsi"/>
        </w:rPr>
      </w:pPr>
      <w:r w:rsidRPr="00C82C20">
        <w:rPr>
          <w:rFonts w:asciiTheme="majorHAnsi" w:eastAsia="Calibri" w:hAnsiTheme="majorHAnsi" w:cstheme="majorHAnsi"/>
        </w:rPr>
        <w:t>12.4.1 – Antes da aplicação da multa será facultada a defesa do interessado no prazo de 15 (quinze) dias úteis, contado da data de sua intimação (art. 157, da Lei nº 14.133, de 2021).</w:t>
      </w:r>
    </w:p>
    <w:p w14:paraId="4F2A8062"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 xml:space="preserve">12.5 – Se a multa aplicada e as indenizações cabíveis forem superiores ao valor do pagamento eventualmente devido pelo </w:t>
      </w:r>
      <w:r w:rsidRPr="00C82C20">
        <w:rPr>
          <w:rFonts w:asciiTheme="majorHAnsi" w:eastAsia="Calibri" w:hAnsiTheme="majorHAnsi" w:cstheme="majorHAnsi"/>
          <w:b/>
        </w:rPr>
        <w:t>CONTRATANTE</w:t>
      </w:r>
      <w:r w:rsidRPr="00C82C20">
        <w:rPr>
          <w:rFonts w:asciiTheme="majorHAnsi" w:eastAsia="Calibri" w:hAnsiTheme="majorHAnsi" w:cstheme="majorHAnsi"/>
        </w:rPr>
        <w:t xml:space="preserve"> ao </w:t>
      </w:r>
      <w:r w:rsidRPr="00C82C20">
        <w:rPr>
          <w:rFonts w:asciiTheme="majorHAnsi" w:eastAsia="Calibri" w:hAnsiTheme="majorHAnsi" w:cstheme="majorHAnsi"/>
          <w:b/>
        </w:rPr>
        <w:t>CONTRATADO</w:t>
      </w:r>
      <w:r w:rsidRPr="00C82C20">
        <w:rPr>
          <w:rFonts w:asciiTheme="majorHAnsi" w:eastAsia="Calibri" w:hAnsiTheme="majorHAnsi" w:cstheme="majorHAnsi"/>
        </w:rPr>
        <w:t>, além da perda desse valor, a diferença será descontada da garantia prestada, quando exigida, ou será cobrada judicialmente (art. 156, §8º, da Lei nº 14.133, de 2021).</w:t>
      </w:r>
    </w:p>
    <w:p w14:paraId="2C8C1EB9"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12.6 – Previamente ao encaminhamento à cobrança judicial, a multa poderá ser recolhida administrativamente no prazo máximo de 30 (trinta) dias, a contar da data do recebimento da comunicação enviada pela autoridade competente.</w:t>
      </w:r>
    </w:p>
    <w:p w14:paraId="168360FF"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 xml:space="preserve">12.5 – A aplicação das sanções realizar-se-á em processo administrativo que assegure o contraditório e a ampla defesa ao </w:t>
      </w:r>
      <w:r w:rsidRPr="00C82C20">
        <w:rPr>
          <w:rFonts w:asciiTheme="majorHAnsi" w:eastAsia="Calibri" w:hAnsiTheme="majorHAnsi" w:cstheme="majorHAnsi"/>
          <w:b/>
        </w:rPr>
        <w:t>CONTRATADO</w:t>
      </w:r>
      <w:r w:rsidRPr="00C82C20">
        <w:rPr>
          <w:rFonts w:asciiTheme="majorHAnsi" w:eastAsia="Calibri" w:hAnsiTheme="majorHAnsi" w:cstheme="majorHAnsi"/>
        </w:rPr>
        <w:t>, observando-se o procedimento previsto no caput e parágrafos do art. 158 da Lei nº 14.133, de 2021, para as penalidades de impedimento de licitar e contratar e de declaração de inidoneidade para licitar ou contratar.</w:t>
      </w:r>
    </w:p>
    <w:p w14:paraId="492CDC8B"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12.5 – Na aplicação das sanções serão considerados (art. 156, §1º, da Lei nº 14.133, de 2021):</w:t>
      </w:r>
    </w:p>
    <w:p w14:paraId="5915AC64" w14:textId="77777777" w:rsidR="009B6A3C" w:rsidRPr="00C82C20" w:rsidRDefault="00DF142B">
      <w:pPr>
        <w:spacing w:line="240" w:lineRule="auto"/>
        <w:ind w:firstLine="720"/>
        <w:rPr>
          <w:rFonts w:asciiTheme="majorHAnsi" w:eastAsia="Calibri" w:hAnsiTheme="majorHAnsi" w:cstheme="majorHAnsi"/>
        </w:rPr>
      </w:pPr>
      <w:r w:rsidRPr="00C82C20">
        <w:rPr>
          <w:rFonts w:asciiTheme="majorHAnsi" w:eastAsia="Calibri" w:hAnsiTheme="majorHAnsi" w:cstheme="majorHAnsi"/>
        </w:rPr>
        <w:t>a) a natureza e a gravidade da infração cometida;</w:t>
      </w:r>
    </w:p>
    <w:p w14:paraId="2F8367BF" w14:textId="77777777" w:rsidR="009B6A3C" w:rsidRPr="00C82C20" w:rsidRDefault="00DF142B">
      <w:pPr>
        <w:spacing w:line="240" w:lineRule="auto"/>
        <w:ind w:firstLine="720"/>
        <w:rPr>
          <w:rFonts w:asciiTheme="majorHAnsi" w:eastAsia="Calibri" w:hAnsiTheme="majorHAnsi" w:cstheme="majorHAnsi"/>
        </w:rPr>
      </w:pPr>
      <w:r w:rsidRPr="00C82C20">
        <w:rPr>
          <w:rFonts w:asciiTheme="majorHAnsi" w:eastAsia="Calibri" w:hAnsiTheme="majorHAnsi" w:cstheme="majorHAnsi"/>
        </w:rPr>
        <w:t>b) as peculiaridades do caso concreto;</w:t>
      </w:r>
    </w:p>
    <w:p w14:paraId="5F2FE80C" w14:textId="77777777" w:rsidR="009B6A3C" w:rsidRPr="00C82C20" w:rsidRDefault="00DF142B">
      <w:pPr>
        <w:spacing w:line="240" w:lineRule="auto"/>
        <w:ind w:firstLine="720"/>
        <w:rPr>
          <w:rFonts w:asciiTheme="majorHAnsi" w:eastAsia="Calibri" w:hAnsiTheme="majorHAnsi" w:cstheme="majorHAnsi"/>
        </w:rPr>
      </w:pPr>
      <w:r w:rsidRPr="00C82C20">
        <w:rPr>
          <w:rFonts w:asciiTheme="majorHAnsi" w:eastAsia="Calibri" w:hAnsiTheme="majorHAnsi" w:cstheme="majorHAnsi"/>
        </w:rPr>
        <w:t>c) as circunstâncias agravantes ou atenuantes;</w:t>
      </w:r>
    </w:p>
    <w:p w14:paraId="4BE5F025" w14:textId="77777777" w:rsidR="009B6A3C" w:rsidRPr="00C82C20" w:rsidRDefault="00DF142B">
      <w:pPr>
        <w:spacing w:line="240" w:lineRule="auto"/>
        <w:ind w:firstLine="720"/>
        <w:rPr>
          <w:rFonts w:asciiTheme="majorHAnsi" w:eastAsia="Calibri" w:hAnsiTheme="majorHAnsi" w:cstheme="majorHAnsi"/>
        </w:rPr>
      </w:pPr>
      <w:r w:rsidRPr="00C82C20">
        <w:rPr>
          <w:rFonts w:asciiTheme="majorHAnsi" w:eastAsia="Calibri" w:hAnsiTheme="majorHAnsi" w:cstheme="majorHAnsi"/>
        </w:rPr>
        <w:t xml:space="preserve">d) os danos que dela provierem para o </w:t>
      </w:r>
      <w:r w:rsidRPr="00C82C20">
        <w:rPr>
          <w:rFonts w:asciiTheme="majorHAnsi" w:eastAsia="Calibri" w:hAnsiTheme="majorHAnsi" w:cstheme="majorHAnsi"/>
          <w:b/>
        </w:rPr>
        <w:t>CONTRATANTE</w:t>
      </w:r>
      <w:r w:rsidRPr="00C82C20">
        <w:rPr>
          <w:rFonts w:asciiTheme="majorHAnsi" w:eastAsia="Calibri" w:hAnsiTheme="majorHAnsi" w:cstheme="majorHAnsi"/>
        </w:rPr>
        <w:t>;</w:t>
      </w:r>
    </w:p>
    <w:p w14:paraId="4F3AA8D6" w14:textId="77777777" w:rsidR="009B6A3C" w:rsidRPr="00C82C20" w:rsidRDefault="00DF142B">
      <w:pPr>
        <w:spacing w:line="240" w:lineRule="auto"/>
        <w:ind w:left="720"/>
        <w:rPr>
          <w:rFonts w:asciiTheme="majorHAnsi" w:eastAsia="Calibri" w:hAnsiTheme="majorHAnsi" w:cstheme="majorHAnsi"/>
        </w:rPr>
      </w:pPr>
      <w:r w:rsidRPr="00C82C20">
        <w:rPr>
          <w:rFonts w:asciiTheme="majorHAnsi" w:eastAsia="Calibri" w:hAnsiTheme="majorHAnsi" w:cstheme="majorHAnsi"/>
        </w:rPr>
        <w:t>e) a implantação ou o aperfeiçoamento de programa de integridade, conforme normas e orientações dos órgãos de controle.</w:t>
      </w:r>
    </w:p>
    <w:p w14:paraId="186BFB14"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12.7 –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018BDFDF"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 xml:space="preserve">12.8 – A personalidade jurídica do </w:t>
      </w:r>
      <w:r w:rsidRPr="00C82C20">
        <w:rPr>
          <w:rFonts w:asciiTheme="majorHAnsi" w:eastAsia="Calibri" w:hAnsiTheme="majorHAnsi" w:cstheme="majorHAnsi"/>
          <w:b/>
        </w:rPr>
        <w:t>CONTRATADO</w:t>
      </w:r>
      <w:r w:rsidRPr="00C82C20">
        <w:rPr>
          <w:rFonts w:asciiTheme="majorHAnsi" w:eastAsia="Calibri" w:hAnsiTheme="majorHAnsi" w:cstheme="majorHAnsi"/>
        </w:rPr>
        <w:t xml:space="preserve">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w:t>
      </w:r>
      <w:r w:rsidRPr="00C82C20">
        <w:rPr>
          <w:rFonts w:asciiTheme="majorHAnsi" w:eastAsia="Calibri" w:hAnsiTheme="majorHAnsi" w:cstheme="majorHAnsi"/>
          <w:b/>
        </w:rPr>
        <w:t>CONTRATADO</w:t>
      </w:r>
      <w:r w:rsidRPr="00C82C20">
        <w:rPr>
          <w:rFonts w:asciiTheme="majorHAnsi" w:eastAsia="Calibri" w:hAnsiTheme="majorHAnsi" w:cstheme="majorHAnsi"/>
        </w:rPr>
        <w:t>, observados, em todos os casos, o contraditório, a ampla defesa e a obrigatoriedade de análise jurídica prévia (art. 160, da Lei nº 14.133, de 2021).</w:t>
      </w:r>
    </w:p>
    <w:p w14:paraId="6E182AED"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lastRenderedPageBreak/>
        <w:t xml:space="preserve">12.9 – O </w:t>
      </w:r>
      <w:r w:rsidRPr="00C82C20">
        <w:rPr>
          <w:rFonts w:asciiTheme="majorHAnsi" w:eastAsia="Calibri" w:hAnsiTheme="majorHAnsi" w:cstheme="majorHAnsi"/>
          <w:b/>
        </w:rPr>
        <w:t>CONTRATANTE</w:t>
      </w:r>
      <w:r w:rsidRPr="00C82C20">
        <w:rPr>
          <w:rFonts w:asciiTheme="majorHAnsi" w:eastAsia="Calibri" w:hAnsiTheme="majorHAnsi" w:cstheme="majorHAnsi"/>
        </w:rPr>
        <w:t xml:space="preserv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w:t>
      </w:r>
    </w:p>
    <w:p w14:paraId="3033B9CA"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12.10 – As sanções de impedimento de licitar e contratar e declaração de inidoneidade para licitar ou contratar são passíveis de reabilitação na forma do art. 163 da Lei nº 14.133/21.</w:t>
      </w:r>
    </w:p>
    <w:p w14:paraId="4B6B4AC8"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 xml:space="preserve">12.11 – Os débitos do </w:t>
      </w:r>
      <w:r w:rsidRPr="00C82C20">
        <w:rPr>
          <w:rFonts w:asciiTheme="majorHAnsi" w:eastAsia="Calibri" w:hAnsiTheme="majorHAnsi" w:cstheme="majorHAnsi"/>
          <w:b/>
        </w:rPr>
        <w:t>CONTRATADO</w:t>
      </w:r>
      <w:r w:rsidRPr="00C82C20">
        <w:rPr>
          <w:rFonts w:asciiTheme="majorHAnsi" w:eastAsia="Calibri" w:hAnsiTheme="majorHAnsi" w:cstheme="majorHAnsi"/>
        </w:rPr>
        <w:t xml:space="preserve"> para com a Administração </w:t>
      </w:r>
      <w:r w:rsidRPr="00C82C20">
        <w:rPr>
          <w:rFonts w:asciiTheme="majorHAnsi" w:eastAsia="Calibri" w:hAnsiTheme="majorHAnsi" w:cstheme="majorHAnsi"/>
          <w:b/>
        </w:rPr>
        <w:t>CONTRATANTE</w:t>
      </w:r>
      <w:r w:rsidRPr="00C82C20">
        <w:rPr>
          <w:rFonts w:asciiTheme="majorHAnsi" w:eastAsia="Calibri" w:hAnsiTheme="majorHAnsi" w:cstheme="majorHAnsi"/>
        </w:rPr>
        <w:t xml:space="preserv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w:t>
      </w:r>
      <w:r w:rsidRPr="00C82C20">
        <w:rPr>
          <w:rFonts w:asciiTheme="majorHAnsi" w:eastAsia="Calibri" w:hAnsiTheme="majorHAnsi" w:cstheme="majorHAnsi"/>
        </w:rPr>
        <w:br/>
      </w:r>
    </w:p>
    <w:p w14:paraId="6E20B0AC" w14:textId="77777777" w:rsidR="009B6A3C" w:rsidRPr="00C82C20" w:rsidRDefault="00DF142B">
      <w:pPr>
        <w:pBdr>
          <w:top w:val="nil"/>
          <w:left w:val="nil"/>
          <w:bottom w:val="nil"/>
          <w:right w:val="nil"/>
          <w:between w:val="nil"/>
        </w:pBdr>
        <w:shd w:val="clear" w:color="auto" w:fill="F3F3F3"/>
        <w:spacing w:before="23" w:after="23" w:line="240" w:lineRule="auto"/>
        <w:ind w:left="-992" w:right="-983"/>
        <w:jc w:val="center"/>
        <w:rPr>
          <w:rFonts w:asciiTheme="majorHAnsi" w:eastAsia="Calibri" w:hAnsiTheme="majorHAnsi" w:cstheme="majorHAnsi"/>
        </w:rPr>
      </w:pPr>
      <w:r w:rsidRPr="00C82C20">
        <w:rPr>
          <w:rFonts w:asciiTheme="majorHAnsi" w:eastAsia="Calibri" w:hAnsiTheme="majorHAnsi" w:cstheme="majorHAnsi"/>
          <w:b/>
        </w:rPr>
        <w:t>CLÁUSULA DÉCIMA TERCEIRA – DA GARANTIA DE EXECUÇÃO (art. 92, XII)</w:t>
      </w:r>
    </w:p>
    <w:p w14:paraId="5765CD10" w14:textId="77777777" w:rsidR="001A2E3E"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13.1 – As regras acerca da prestação de garantia na presente contratação são as estabelecidas no Termo de Referência, parte integrante a este Contrato.</w:t>
      </w:r>
    </w:p>
    <w:p w14:paraId="7726A467" w14:textId="7778C59C" w:rsidR="009B6A3C" w:rsidRPr="00C82C20" w:rsidRDefault="009B6A3C">
      <w:pPr>
        <w:spacing w:line="240" w:lineRule="auto"/>
        <w:rPr>
          <w:rFonts w:asciiTheme="majorHAnsi" w:eastAsia="Calibri" w:hAnsiTheme="majorHAnsi" w:cstheme="majorHAnsi"/>
        </w:rPr>
      </w:pPr>
    </w:p>
    <w:p w14:paraId="207DEF3E" w14:textId="77777777" w:rsidR="009B6A3C" w:rsidRPr="00C82C20" w:rsidRDefault="00DF142B">
      <w:pPr>
        <w:pBdr>
          <w:top w:val="nil"/>
          <w:left w:val="nil"/>
          <w:bottom w:val="nil"/>
          <w:right w:val="nil"/>
          <w:between w:val="nil"/>
        </w:pBdr>
        <w:shd w:val="clear" w:color="auto" w:fill="F3F3F3"/>
        <w:spacing w:before="23" w:after="23" w:line="240" w:lineRule="auto"/>
        <w:ind w:left="-992" w:right="-983"/>
        <w:jc w:val="center"/>
        <w:rPr>
          <w:rFonts w:asciiTheme="majorHAnsi" w:eastAsia="Calibri" w:hAnsiTheme="majorHAnsi" w:cstheme="majorHAnsi"/>
        </w:rPr>
      </w:pPr>
      <w:r w:rsidRPr="00C82C20">
        <w:rPr>
          <w:rFonts w:asciiTheme="majorHAnsi" w:eastAsia="Calibri" w:hAnsiTheme="majorHAnsi" w:cstheme="majorHAnsi"/>
          <w:b/>
        </w:rPr>
        <w:t>CLÁUSULA DÉCIMA QUARTA – ALTERAÇÕES</w:t>
      </w:r>
    </w:p>
    <w:p w14:paraId="1A4FDFB0"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14.1 – Eventuais alterações contratuais reger-se-ão pela disciplina dos arts. 124 e seguintes da Lei nº 14.133, de 2021.</w:t>
      </w:r>
    </w:p>
    <w:p w14:paraId="05452554"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14.2 – O Contratado é obrigado a aceitar, nas mesmas condições contratuais, os acréscimos ou supressões que se fizerem necessários, até o limite de 25% (vinte e cinco por cento) do valor inicial atualizado do contrato.</w:t>
      </w:r>
    </w:p>
    <w:p w14:paraId="48B5B872"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 xml:space="preserve">14.3 – As alterações contratuais deverão ser promovidas mediante celebração de termo aditivo, submetido à prévia aprovação da consultoria jurídica da </w:t>
      </w:r>
      <w:r w:rsidRPr="00C82C20">
        <w:rPr>
          <w:rFonts w:asciiTheme="majorHAnsi" w:eastAsia="Calibri" w:hAnsiTheme="majorHAnsi" w:cstheme="majorHAnsi"/>
          <w:b/>
        </w:rPr>
        <w:t>CONTRATANTE</w:t>
      </w:r>
      <w:r w:rsidRPr="00C82C20">
        <w:rPr>
          <w:rFonts w:asciiTheme="majorHAnsi" w:eastAsia="Calibri" w:hAnsiTheme="majorHAnsi" w:cstheme="majorHAnsi"/>
        </w:rPr>
        <w:t>, salvo nos casos de justificada necessidade de antecipação de seus efeitos, hipótese em que a formalização do aditivo deverá ocorrer no prazo máximo de 1 (um) mês (art. 132 da Lei nº 14.133, de 2021).</w:t>
      </w:r>
    </w:p>
    <w:p w14:paraId="7E71B857"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14.4 – Registros que não caracterizam alteração do contrato podem ser realizados por simples apostila, dispensada a celebração de termo aditivo, na forma do art. 136 da Lei nº 14.133, de 2021.</w:t>
      </w:r>
      <w:r w:rsidRPr="00C82C20">
        <w:rPr>
          <w:rFonts w:asciiTheme="majorHAnsi" w:eastAsia="Calibri" w:hAnsiTheme="majorHAnsi" w:cstheme="majorHAnsi"/>
        </w:rPr>
        <w:br/>
      </w:r>
    </w:p>
    <w:p w14:paraId="6BB9D405" w14:textId="77777777" w:rsidR="009B6A3C" w:rsidRPr="00C82C20" w:rsidRDefault="00DF142B">
      <w:pPr>
        <w:pBdr>
          <w:top w:val="nil"/>
          <w:left w:val="nil"/>
          <w:bottom w:val="nil"/>
          <w:right w:val="nil"/>
          <w:between w:val="nil"/>
        </w:pBdr>
        <w:shd w:val="clear" w:color="auto" w:fill="F3F3F3"/>
        <w:spacing w:before="23" w:after="23" w:line="240" w:lineRule="auto"/>
        <w:ind w:left="-992" w:right="-983"/>
        <w:jc w:val="center"/>
        <w:rPr>
          <w:rFonts w:asciiTheme="majorHAnsi" w:eastAsia="Calibri" w:hAnsiTheme="majorHAnsi" w:cstheme="majorHAnsi"/>
        </w:rPr>
      </w:pPr>
      <w:r w:rsidRPr="00C82C20">
        <w:rPr>
          <w:rFonts w:asciiTheme="majorHAnsi" w:eastAsia="Calibri" w:hAnsiTheme="majorHAnsi" w:cstheme="majorHAnsi"/>
          <w:b/>
        </w:rPr>
        <w:t>CLÁUSULA DÉCIMA QUINTA – DOS CASOS OMISSOS</w:t>
      </w:r>
    </w:p>
    <w:p w14:paraId="5307ABBE"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 xml:space="preserve">15.1 – Os casos omissos serão decididos pelo </w:t>
      </w:r>
      <w:r w:rsidRPr="00C82C20">
        <w:rPr>
          <w:rFonts w:asciiTheme="majorHAnsi" w:eastAsia="Calibri" w:hAnsiTheme="majorHAnsi" w:cstheme="majorHAnsi"/>
          <w:b/>
        </w:rPr>
        <w:t>CONTRATANTE</w:t>
      </w:r>
      <w:r w:rsidRPr="00C82C20">
        <w:rPr>
          <w:rFonts w:asciiTheme="majorHAnsi" w:eastAsia="Calibri" w:hAnsiTheme="majorHAnsi" w:cstheme="majorHAnsi"/>
        </w:rPr>
        <w:t>, segundo as disposições contidas na Lei nº 14.133, de 2021, e demais normas federais aplicáveis e, subsidiariamente, segundo as disposições contidas na Lei nº 8.078, de 1990 – Código de Defesa do Consumidor – e normas e princípios gerais dos contratos.</w:t>
      </w:r>
      <w:r w:rsidRPr="00C82C20">
        <w:rPr>
          <w:rFonts w:asciiTheme="majorHAnsi" w:eastAsia="Calibri" w:hAnsiTheme="majorHAnsi" w:cstheme="majorHAnsi"/>
        </w:rPr>
        <w:br/>
      </w:r>
    </w:p>
    <w:p w14:paraId="68546F76" w14:textId="77777777" w:rsidR="009B6A3C" w:rsidRPr="00C82C20" w:rsidRDefault="00DF142B">
      <w:pPr>
        <w:pBdr>
          <w:top w:val="nil"/>
          <w:left w:val="nil"/>
          <w:bottom w:val="nil"/>
          <w:right w:val="nil"/>
          <w:between w:val="nil"/>
        </w:pBdr>
        <w:shd w:val="clear" w:color="auto" w:fill="F3F3F3"/>
        <w:spacing w:before="23" w:after="23" w:line="240" w:lineRule="auto"/>
        <w:ind w:left="-992" w:right="-983"/>
        <w:jc w:val="center"/>
        <w:rPr>
          <w:rFonts w:asciiTheme="majorHAnsi" w:eastAsia="Calibri" w:hAnsiTheme="majorHAnsi" w:cstheme="majorHAnsi"/>
        </w:rPr>
      </w:pPr>
      <w:r w:rsidRPr="00C82C20">
        <w:rPr>
          <w:rFonts w:asciiTheme="majorHAnsi" w:eastAsia="Calibri" w:hAnsiTheme="majorHAnsi" w:cstheme="majorHAnsi"/>
          <w:b/>
        </w:rPr>
        <w:t>CLÁUSULA DÉCIMA SEXTA – SUBCONTRATAÇÃO</w:t>
      </w:r>
    </w:p>
    <w:p w14:paraId="511F6227" w14:textId="77777777" w:rsidR="001A2E3E"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16.1 – As regras para subcontratação do objeto deste instrumento de contrato constam no Termo de Referência, parte integrante deste Contrato.</w:t>
      </w:r>
    </w:p>
    <w:p w14:paraId="0A450119" w14:textId="3C0561E3" w:rsidR="009B6A3C" w:rsidRPr="00C82C20" w:rsidRDefault="009B6A3C">
      <w:pPr>
        <w:spacing w:line="240" w:lineRule="auto"/>
        <w:rPr>
          <w:rFonts w:asciiTheme="majorHAnsi" w:eastAsia="Calibri" w:hAnsiTheme="majorHAnsi" w:cstheme="majorHAnsi"/>
        </w:rPr>
      </w:pPr>
    </w:p>
    <w:p w14:paraId="1447DFE5" w14:textId="77777777" w:rsidR="009B6A3C" w:rsidRPr="00C82C20" w:rsidRDefault="00DF142B">
      <w:pPr>
        <w:pBdr>
          <w:top w:val="nil"/>
          <w:left w:val="nil"/>
          <w:bottom w:val="nil"/>
          <w:right w:val="nil"/>
          <w:between w:val="nil"/>
        </w:pBdr>
        <w:shd w:val="clear" w:color="auto" w:fill="F3F3F3"/>
        <w:spacing w:before="23" w:after="23" w:line="240" w:lineRule="auto"/>
        <w:ind w:left="-992" w:right="-983"/>
        <w:jc w:val="center"/>
        <w:rPr>
          <w:rFonts w:asciiTheme="majorHAnsi" w:eastAsia="Calibri" w:hAnsiTheme="majorHAnsi" w:cstheme="majorHAnsi"/>
        </w:rPr>
      </w:pPr>
      <w:r w:rsidRPr="00C82C20">
        <w:rPr>
          <w:rFonts w:asciiTheme="majorHAnsi" w:eastAsia="Calibri" w:hAnsiTheme="majorHAnsi" w:cstheme="majorHAnsi"/>
          <w:b/>
        </w:rPr>
        <w:t>CLÁUSULA DÉCIMA SÉTIMA – DAS DISPOSIÇÕES FINAIS</w:t>
      </w:r>
    </w:p>
    <w:p w14:paraId="2465166E"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17.1 – O presente contrato é regido pela Lei 14.133/21 e demais diplomas legais.</w:t>
      </w:r>
    </w:p>
    <w:p w14:paraId="551A4351" w14:textId="77777777"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t xml:space="preserve">17.2 – Incumbirá ao </w:t>
      </w:r>
      <w:r w:rsidRPr="00C82C20">
        <w:rPr>
          <w:rFonts w:asciiTheme="majorHAnsi" w:eastAsia="Calibri" w:hAnsiTheme="majorHAnsi" w:cstheme="majorHAnsi"/>
          <w:b/>
        </w:rPr>
        <w:t>CONTRATANTE</w:t>
      </w:r>
      <w:r w:rsidRPr="00C82C20">
        <w:rPr>
          <w:rFonts w:asciiTheme="majorHAnsi" w:eastAsia="Calibri" w:hAnsiTheme="majorHAnsi" w:cstheme="majorHAnsi"/>
        </w:rPr>
        <w:t xml:space="preserve"> divulgar o presente instrumento no Portal Nacional de Contratações Públicas (PNCP), na forma prevista no art. 94 da Lei 14.133, de 2021, bem como no respectivo sítio oficial na Internet, em atenção ao art. 91, caput, da Lei n.º 14.133, de 2021, e ao art. 8º, §2º, da Lei n. 12.527, de 2011, c/c art. 7º, §3º, inciso V, do Decreto n. 7.724, de 2012.</w:t>
      </w:r>
    </w:p>
    <w:p w14:paraId="6B954D98" w14:textId="04DCB739" w:rsidR="009B6A3C" w:rsidRPr="00C82C20" w:rsidRDefault="00DF142B">
      <w:pPr>
        <w:spacing w:line="240" w:lineRule="auto"/>
        <w:rPr>
          <w:rFonts w:asciiTheme="majorHAnsi" w:eastAsia="Calibri" w:hAnsiTheme="majorHAnsi" w:cstheme="majorHAnsi"/>
        </w:rPr>
      </w:pPr>
      <w:r w:rsidRPr="00C82C20">
        <w:rPr>
          <w:rFonts w:asciiTheme="majorHAnsi" w:eastAsia="Calibri" w:hAnsiTheme="majorHAnsi" w:cstheme="majorHAnsi"/>
        </w:rPr>
        <w:lastRenderedPageBreak/>
        <w:t xml:space="preserve">17.3 – Fica eleito o Foro da Comarca de </w:t>
      </w:r>
      <w:r w:rsidR="001A2E3E" w:rsidRPr="00C82C20">
        <w:rPr>
          <w:rFonts w:asciiTheme="majorHAnsi" w:eastAsia="Calibri" w:hAnsiTheme="majorHAnsi" w:cstheme="majorHAnsi"/>
        </w:rPr>
        <w:t xml:space="preserve">Lago da Pedra </w:t>
      </w:r>
      <w:r w:rsidRPr="00C82C20">
        <w:rPr>
          <w:rFonts w:asciiTheme="majorHAnsi" w:eastAsia="Calibri" w:hAnsiTheme="majorHAnsi" w:cstheme="majorHAnsi"/>
        </w:rPr>
        <w:t>- MA, para dirimir os litígios que decorrerem da execução deste Termo de Contrato que não puderem ser compostos pela conciliação, conforme art. 92, §1º, da Lei nº 14.133/21.</w:t>
      </w:r>
    </w:p>
    <w:p w14:paraId="59CEB1E2" w14:textId="77777777" w:rsidR="009B6A3C" w:rsidRPr="00C82C20" w:rsidRDefault="009B6A3C">
      <w:pPr>
        <w:spacing w:line="240" w:lineRule="auto"/>
        <w:jc w:val="right"/>
        <w:rPr>
          <w:rFonts w:asciiTheme="majorHAnsi" w:eastAsia="Calibri" w:hAnsiTheme="majorHAnsi" w:cstheme="majorHAnsi"/>
        </w:rPr>
      </w:pPr>
    </w:p>
    <w:p w14:paraId="698B1A11" w14:textId="243F4930" w:rsidR="009B6A3C" w:rsidRPr="00C82C20" w:rsidRDefault="001A2E3E">
      <w:pPr>
        <w:spacing w:line="276" w:lineRule="auto"/>
        <w:jc w:val="right"/>
        <w:rPr>
          <w:rFonts w:asciiTheme="majorHAnsi" w:eastAsia="Calibri" w:hAnsiTheme="majorHAnsi" w:cstheme="majorHAnsi"/>
        </w:rPr>
      </w:pPr>
      <w:r w:rsidRPr="00C82C20">
        <w:rPr>
          <w:rFonts w:asciiTheme="majorHAnsi" w:eastAsia="Calibri" w:hAnsiTheme="majorHAnsi" w:cstheme="majorHAnsi"/>
        </w:rPr>
        <w:t xml:space="preserve">Lago da Pedra </w:t>
      </w:r>
      <w:r w:rsidR="00DF142B" w:rsidRPr="00C82C20">
        <w:rPr>
          <w:rFonts w:asciiTheme="majorHAnsi" w:eastAsia="Calibri" w:hAnsiTheme="majorHAnsi" w:cstheme="majorHAnsi"/>
        </w:rPr>
        <w:t>– MA, XX de XXXXXXXXX de XXXX.</w:t>
      </w:r>
    </w:p>
    <w:p w14:paraId="1873FEC1" w14:textId="77777777" w:rsidR="009B6A3C" w:rsidRPr="00C82C20" w:rsidRDefault="009B6A3C">
      <w:pPr>
        <w:spacing w:line="276" w:lineRule="auto"/>
        <w:jc w:val="center"/>
        <w:rPr>
          <w:rFonts w:asciiTheme="majorHAnsi" w:eastAsia="Calibri" w:hAnsiTheme="majorHAnsi" w:cstheme="majorHAnsi"/>
        </w:rPr>
      </w:pPr>
    </w:p>
    <w:p w14:paraId="35010044" w14:textId="77777777" w:rsidR="009B6A3C" w:rsidRPr="00C82C20" w:rsidRDefault="00DF142B">
      <w:pPr>
        <w:pBdr>
          <w:top w:val="nil"/>
          <w:left w:val="nil"/>
          <w:bottom w:val="nil"/>
          <w:right w:val="nil"/>
          <w:between w:val="nil"/>
        </w:pBdr>
        <w:shd w:val="clear" w:color="auto" w:fill="F3F3F3"/>
        <w:spacing w:before="23" w:after="23" w:line="240" w:lineRule="auto"/>
        <w:ind w:left="-992" w:right="-983"/>
        <w:jc w:val="center"/>
        <w:rPr>
          <w:rFonts w:asciiTheme="majorHAnsi" w:eastAsia="Calibri" w:hAnsiTheme="majorHAnsi" w:cstheme="majorHAnsi"/>
        </w:rPr>
      </w:pPr>
      <w:r w:rsidRPr="00C82C20">
        <w:rPr>
          <w:rFonts w:asciiTheme="majorHAnsi" w:eastAsia="Calibri" w:hAnsiTheme="majorHAnsi" w:cstheme="majorHAnsi"/>
          <w:b/>
        </w:rPr>
        <w:t>ASSINATURAS</w:t>
      </w:r>
    </w:p>
    <w:p w14:paraId="0273F57E" w14:textId="77777777" w:rsidR="009B6A3C" w:rsidRPr="00C82C20" w:rsidRDefault="009B6A3C">
      <w:pPr>
        <w:spacing w:line="276" w:lineRule="auto"/>
        <w:jc w:val="left"/>
        <w:rPr>
          <w:rFonts w:asciiTheme="majorHAnsi" w:eastAsia="Calibri" w:hAnsiTheme="majorHAnsi" w:cstheme="majorHAnsi"/>
        </w:rPr>
      </w:pPr>
    </w:p>
    <w:tbl>
      <w:tblPr>
        <w:tblStyle w:val="a8"/>
        <w:tblW w:w="9922"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961"/>
        <w:gridCol w:w="4961"/>
      </w:tblGrid>
      <w:tr w:rsidR="009B6A3C" w:rsidRPr="00C82C20" w14:paraId="207B1658" w14:textId="77777777">
        <w:trPr>
          <w:jc w:val="center"/>
        </w:trPr>
        <w:tc>
          <w:tcPr>
            <w:tcW w:w="4961" w:type="dxa"/>
            <w:tcBorders>
              <w:top w:val="nil"/>
              <w:left w:val="nil"/>
              <w:bottom w:val="nil"/>
              <w:right w:val="nil"/>
            </w:tcBorders>
            <w:shd w:val="clear" w:color="auto" w:fill="auto"/>
            <w:tcMar>
              <w:top w:w="100" w:type="dxa"/>
              <w:left w:w="100" w:type="dxa"/>
              <w:bottom w:w="100" w:type="dxa"/>
              <w:right w:w="100" w:type="dxa"/>
            </w:tcMar>
          </w:tcPr>
          <w:p w14:paraId="359D8C82" w14:textId="77777777" w:rsidR="009B6A3C" w:rsidRPr="00C82C20" w:rsidRDefault="00DF142B">
            <w:pPr>
              <w:widowControl w:val="0"/>
              <w:jc w:val="center"/>
              <w:rPr>
                <w:rFonts w:asciiTheme="majorHAnsi" w:eastAsia="Calibri" w:hAnsiTheme="majorHAnsi" w:cstheme="majorHAnsi"/>
              </w:rPr>
            </w:pPr>
            <w:r w:rsidRPr="00C82C20">
              <w:rPr>
                <w:rFonts w:asciiTheme="majorHAnsi" w:eastAsia="Calibri" w:hAnsiTheme="majorHAnsi" w:cstheme="majorHAnsi"/>
                <w:b/>
              </w:rPr>
              <w:t>PELA CONTRATANTE</w:t>
            </w:r>
          </w:p>
        </w:tc>
        <w:tc>
          <w:tcPr>
            <w:tcW w:w="4961" w:type="dxa"/>
            <w:tcBorders>
              <w:top w:val="nil"/>
              <w:left w:val="nil"/>
              <w:bottom w:val="nil"/>
              <w:right w:val="nil"/>
            </w:tcBorders>
            <w:shd w:val="clear" w:color="auto" w:fill="auto"/>
            <w:tcMar>
              <w:top w:w="100" w:type="dxa"/>
              <w:left w:w="100" w:type="dxa"/>
              <w:bottom w:w="100" w:type="dxa"/>
              <w:right w:w="100" w:type="dxa"/>
            </w:tcMar>
          </w:tcPr>
          <w:p w14:paraId="782437BC" w14:textId="77777777" w:rsidR="009B6A3C" w:rsidRPr="00C82C20" w:rsidRDefault="00DF142B">
            <w:pPr>
              <w:widowControl w:val="0"/>
              <w:jc w:val="center"/>
              <w:rPr>
                <w:rFonts w:asciiTheme="majorHAnsi" w:eastAsia="Calibri" w:hAnsiTheme="majorHAnsi" w:cstheme="majorHAnsi"/>
              </w:rPr>
            </w:pPr>
            <w:r w:rsidRPr="00C82C20">
              <w:rPr>
                <w:rFonts w:asciiTheme="majorHAnsi" w:eastAsia="Calibri" w:hAnsiTheme="majorHAnsi" w:cstheme="majorHAnsi"/>
                <w:b/>
              </w:rPr>
              <w:t>PELA CONTRATADA</w:t>
            </w:r>
          </w:p>
        </w:tc>
      </w:tr>
      <w:tr w:rsidR="009B6A3C" w:rsidRPr="00C82C20" w14:paraId="273A1673" w14:textId="77777777">
        <w:trPr>
          <w:jc w:val="center"/>
        </w:trPr>
        <w:tc>
          <w:tcPr>
            <w:tcW w:w="4961" w:type="dxa"/>
            <w:tcBorders>
              <w:top w:val="nil"/>
              <w:left w:val="nil"/>
              <w:bottom w:val="nil"/>
              <w:right w:val="nil"/>
            </w:tcBorders>
            <w:shd w:val="clear" w:color="auto" w:fill="auto"/>
            <w:tcMar>
              <w:top w:w="100" w:type="dxa"/>
              <w:left w:w="100" w:type="dxa"/>
              <w:bottom w:w="100" w:type="dxa"/>
              <w:right w:w="100" w:type="dxa"/>
            </w:tcMar>
          </w:tcPr>
          <w:p w14:paraId="2D14E8F0" w14:textId="77777777" w:rsidR="009B6A3C" w:rsidRPr="00C82C20" w:rsidRDefault="00DF142B">
            <w:pPr>
              <w:spacing w:line="276" w:lineRule="auto"/>
              <w:jc w:val="center"/>
              <w:rPr>
                <w:rFonts w:asciiTheme="majorHAnsi" w:eastAsia="Calibri" w:hAnsiTheme="majorHAnsi" w:cstheme="majorHAnsi"/>
              </w:rPr>
            </w:pPr>
            <w:r w:rsidRPr="00C82C20">
              <w:rPr>
                <w:rFonts w:asciiTheme="majorHAnsi" w:eastAsia="Calibri" w:hAnsiTheme="majorHAnsi" w:cstheme="majorHAnsi"/>
              </w:rPr>
              <w:br/>
            </w:r>
            <w:r w:rsidRPr="00C82C20">
              <w:rPr>
                <w:rFonts w:asciiTheme="majorHAnsi" w:eastAsia="Calibri" w:hAnsiTheme="majorHAnsi" w:cstheme="majorHAnsi"/>
              </w:rPr>
              <w:br/>
            </w:r>
            <w:r w:rsidRPr="00C82C20">
              <w:rPr>
                <w:rFonts w:asciiTheme="majorHAnsi" w:eastAsia="Calibri" w:hAnsiTheme="majorHAnsi" w:cstheme="majorHAnsi"/>
              </w:rPr>
              <w:br/>
            </w:r>
            <w:r w:rsidRPr="00C82C20">
              <w:rPr>
                <w:rFonts w:asciiTheme="majorHAnsi" w:eastAsia="Calibri" w:hAnsiTheme="majorHAnsi" w:cstheme="majorHAnsi"/>
              </w:rPr>
              <w:br/>
            </w:r>
            <w:r w:rsidRPr="00C82C20">
              <w:rPr>
                <w:rFonts w:asciiTheme="majorHAnsi" w:eastAsia="Calibri" w:hAnsiTheme="majorHAnsi" w:cstheme="majorHAnsi"/>
              </w:rPr>
              <w:br/>
            </w:r>
          </w:p>
        </w:tc>
        <w:tc>
          <w:tcPr>
            <w:tcW w:w="4961" w:type="dxa"/>
            <w:tcBorders>
              <w:top w:val="nil"/>
              <w:left w:val="nil"/>
              <w:bottom w:val="nil"/>
              <w:right w:val="nil"/>
            </w:tcBorders>
            <w:shd w:val="clear" w:color="auto" w:fill="auto"/>
            <w:tcMar>
              <w:top w:w="100" w:type="dxa"/>
              <w:left w:w="100" w:type="dxa"/>
              <w:bottom w:w="100" w:type="dxa"/>
              <w:right w:w="100" w:type="dxa"/>
            </w:tcMar>
          </w:tcPr>
          <w:p w14:paraId="16391728" w14:textId="77777777" w:rsidR="009B6A3C" w:rsidRPr="00C82C20" w:rsidRDefault="009B6A3C">
            <w:pPr>
              <w:widowControl w:val="0"/>
              <w:jc w:val="center"/>
              <w:rPr>
                <w:rFonts w:asciiTheme="majorHAnsi" w:eastAsia="Calibri" w:hAnsiTheme="majorHAnsi" w:cstheme="majorHAnsi"/>
              </w:rPr>
            </w:pPr>
          </w:p>
        </w:tc>
      </w:tr>
      <w:tr w:rsidR="009B6A3C" w:rsidRPr="00C82C20" w14:paraId="03295BAC" w14:textId="77777777">
        <w:trPr>
          <w:trHeight w:val="420"/>
          <w:jc w:val="center"/>
        </w:trPr>
        <w:tc>
          <w:tcPr>
            <w:tcW w:w="9922" w:type="dxa"/>
            <w:gridSpan w:val="2"/>
            <w:tcBorders>
              <w:top w:val="nil"/>
              <w:left w:val="nil"/>
              <w:bottom w:val="nil"/>
              <w:right w:val="nil"/>
            </w:tcBorders>
            <w:shd w:val="clear" w:color="auto" w:fill="auto"/>
            <w:tcMar>
              <w:top w:w="100" w:type="dxa"/>
              <w:left w:w="100" w:type="dxa"/>
              <w:bottom w:w="100" w:type="dxa"/>
              <w:right w:w="100" w:type="dxa"/>
            </w:tcMar>
          </w:tcPr>
          <w:p w14:paraId="7A7C071A" w14:textId="77777777" w:rsidR="009B6A3C" w:rsidRPr="00C82C20" w:rsidRDefault="00DF142B">
            <w:pPr>
              <w:spacing w:line="276" w:lineRule="auto"/>
              <w:jc w:val="center"/>
              <w:rPr>
                <w:rFonts w:asciiTheme="majorHAnsi" w:eastAsia="Calibri" w:hAnsiTheme="majorHAnsi" w:cstheme="majorHAnsi"/>
                <w:b/>
              </w:rPr>
            </w:pPr>
            <w:r w:rsidRPr="00C82C20">
              <w:rPr>
                <w:rFonts w:asciiTheme="majorHAnsi" w:eastAsia="Calibri" w:hAnsiTheme="majorHAnsi" w:cstheme="majorHAnsi"/>
                <w:b/>
              </w:rPr>
              <w:t>TESTEMUNHAS</w:t>
            </w:r>
          </w:p>
        </w:tc>
      </w:tr>
      <w:tr w:rsidR="009B6A3C" w:rsidRPr="00C82C20" w14:paraId="057FCCB0" w14:textId="77777777">
        <w:trPr>
          <w:trHeight w:val="420"/>
          <w:jc w:val="center"/>
        </w:trPr>
        <w:tc>
          <w:tcPr>
            <w:tcW w:w="4961" w:type="dxa"/>
            <w:tcBorders>
              <w:top w:val="nil"/>
              <w:left w:val="nil"/>
              <w:bottom w:val="nil"/>
              <w:right w:val="nil"/>
            </w:tcBorders>
            <w:shd w:val="clear" w:color="auto" w:fill="auto"/>
            <w:tcMar>
              <w:top w:w="100" w:type="dxa"/>
              <w:left w:w="100" w:type="dxa"/>
              <w:bottom w:w="100" w:type="dxa"/>
              <w:right w:w="100" w:type="dxa"/>
            </w:tcMar>
          </w:tcPr>
          <w:p w14:paraId="64AE8643" w14:textId="77777777" w:rsidR="009B6A3C" w:rsidRPr="00C82C20" w:rsidRDefault="00DF142B">
            <w:pPr>
              <w:spacing w:line="276" w:lineRule="auto"/>
              <w:jc w:val="center"/>
              <w:rPr>
                <w:rFonts w:asciiTheme="majorHAnsi" w:eastAsia="Calibri" w:hAnsiTheme="majorHAnsi" w:cstheme="majorHAnsi"/>
              </w:rPr>
            </w:pPr>
            <w:r w:rsidRPr="00C82C20">
              <w:rPr>
                <w:rFonts w:asciiTheme="majorHAnsi" w:eastAsia="Calibri" w:hAnsiTheme="majorHAnsi" w:cstheme="majorHAnsi"/>
              </w:rPr>
              <w:t>___________________________________________</w:t>
            </w:r>
          </w:p>
          <w:p w14:paraId="16619BB3" w14:textId="77777777" w:rsidR="009B6A3C" w:rsidRPr="00C82C20" w:rsidRDefault="00DF142B">
            <w:pPr>
              <w:spacing w:line="480" w:lineRule="auto"/>
              <w:jc w:val="left"/>
              <w:rPr>
                <w:rFonts w:asciiTheme="majorHAnsi" w:eastAsia="Calibri" w:hAnsiTheme="majorHAnsi" w:cstheme="majorHAnsi"/>
              </w:rPr>
            </w:pPr>
            <w:r w:rsidRPr="00C82C20">
              <w:rPr>
                <w:rFonts w:asciiTheme="majorHAnsi" w:eastAsia="Calibri" w:hAnsiTheme="majorHAnsi" w:cstheme="majorHAnsi"/>
              </w:rPr>
              <w:t>NOME:</w:t>
            </w:r>
          </w:p>
        </w:tc>
        <w:tc>
          <w:tcPr>
            <w:tcW w:w="4961" w:type="dxa"/>
            <w:tcBorders>
              <w:top w:val="nil"/>
              <w:left w:val="nil"/>
              <w:bottom w:val="nil"/>
              <w:right w:val="nil"/>
            </w:tcBorders>
            <w:shd w:val="clear" w:color="auto" w:fill="auto"/>
            <w:tcMar>
              <w:top w:w="100" w:type="dxa"/>
              <w:left w:w="100" w:type="dxa"/>
              <w:bottom w:w="100" w:type="dxa"/>
              <w:right w:w="100" w:type="dxa"/>
            </w:tcMar>
          </w:tcPr>
          <w:p w14:paraId="399EE6F6" w14:textId="77777777" w:rsidR="009B6A3C" w:rsidRPr="00C82C20" w:rsidRDefault="00DF142B">
            <w:pPr>
              <w:spacing w:line="276" w:lineRule="auto"/>
              <w:jc w:val="center"/>
              <w:rPr>
                <w:rFonts w:asciiTheme="majorHAnsi" w:eastAsia="Calibri" w:hAnsiTheme="majorHAnsi" w:cstheme="majorHAnsi"/>
              </w:rPr>
            </w:pPr>
            <w:r w:rsidRPr="00C82C20">
              <w:rPr>
                <w:rFonts w:asciiTheme="majorHAnsi" w:eastAsia="Calibri" w:hAnsiTheme="majorHAnsi" w:cstheme="majorHAnsi"/>
              </w:rPr>
              <w:t>___________________________________________</w:t>
            </w:r>
          </w:p>
          <w:p w14:paraId="200F4968" w14:textId="77777777" w:rsidR="009B6A3C" w:rsidRPr="00C82C20" w:rsidRDefault="00DF142B">
            <w:pPr>
              <w:spacing w:line="480" w:lineRule="auto"/>
              <w:jc w:val="left"/>
              <w:rPr>
                <w:rFonts w:asciiTheme="majorHAnsi" w:eastAsia="Calibri" w:hAnsiTheme="majorHAnsi" w:cstheme="majorHAnsi"/>
              </w:rPr>
            </w:pPr>
            <w:r w:rsidRPr="00C82C20">
              <w:rPr>
                <w:rFonts w:asciiTheme="majorHAnsi" w:eastAsia="Calibri" w:hAnsiTheme="majorHAnsi" w:cstheme="majorHAnsi"/>
              </w:rPr>
              <w:t>NOME:</w:t>
            </w:r>
          </w:p>
        </w:tc>
      </w:tr>
    </w:tbl>
    <w:p w14:paraId="12DC2E5E" w14:textId="0F8F747A" w:rsidR="009B6A3C" w:rsidRPr="00C82C20" w:rsidRDefault="009B6A3C">
      <w:pPr>
        <w:spacing w:line="276" w:lineRule="auto"/>
        <w:jc w:val="left"/>
        <w:rPr>
          <w:rFonts w:asciiTheme="majorHAnsi" w:eastAsia="Calibri" w:hAnsiTheme="majorHAnsi" w:cstheme="majorHAnsi"/>
        </w:rPr>
      </w:pPr>
    </w:p>
    <w:p w14:paraId="0D74232C" w14:textId="3B7600F6" w:rsidR="001A2E3E" w:rsidRPr="00C82C20" w:rsidRDefault="001A2E3E">
      <w:pPr>
        <w:spacing w:line="276" w:lineRule="auto"/>
        <w:jc w:val="left"/>
        <w:rPr>
          <w:rFonts w:asciiTheme="majorHAnsi" w:eastAsia="Calibri" w:hAnsiTheme="majorHAnsi" w:cstheme="majorHAnsi"/>
        </w:rPr>
      </w:pPr>
    </w:p>
    <w:p w14:paraId="390FBD20" w14:textId="2BD753B6" w:rsidR="001A2E3E" w:rsidRPr="00C82C20" w:rsidRDefault="001A2E3E">
      <w:pPr>
        <w:spacing w:line="276" w:lineRule="auto"/>
        <w:jc w:val="left"/>
        <w:rPr>
          <w:rFonts w:asciiTheme="majorHAnsi" w:eastAsia="Calibri" w:hAnsiTheme="majorHAnsi" w:cstheme="majorHAnsi"/>
        </w:rPr>
      </w:pPr>
    </w:p>
    <w:p w14:paraId="49C68E91" w14:textId="77777777" w:rsidR="008D5711" w:rsidRPr="00C82C20" w:rsidRDefault="008D5711">
      <w:pPr>
        <w:rPr>
          <w:rFonts w:asciiTheme="majorHAnsi" w:hAnsiTheme="majorHAnsi" w:cstheme="majorHAnsi"/>
          <w:b/>
          <w:bCs/>
          <w:iCs/>
          <w:color w:val="000000"/>
          <w:sz w:val="20"/>
          <w:szCs w:val="20"/>
        </w:rPr>
      </w:pPr>
      <w:r w:rsidRPr="00C82C20">
        <w:rPr>
          <w:rFonts w:asciiTheme="majorHAnsi" w:hAnsiTheme="majorHAnsi" w:cstheme="majorHAnsi"/>
          <w:b/>
          <w:bCs/>
          <w:iCs/>
          <w:color w:val="000000"/>
          <w:sz w:val="20"/>
          <w:szCs w:val="20"/>
        </w:rPr>
        <w:br w:type="page"/>
      </w:r>
    </w:p>
    <w:p w14:paraId="2A8F1853" w14:textId="085897DC" w:rsidR="001A2E3E" w:rsidRPr="00C82C20" w:rsidRDefault="004F7C95" w:rsidP="001A2E3E">
      <w:pPr>
        <w:jc w:val="center"/>
        <w:rPr>
          <w:rFonts w:asciiTheme="majorHAnsi" w:hAnsiTheme="majorHAnsi" w:cstheme="majorHAnsi"/>
          <w:b/>
          <w:bCs/>
          <w:iCs/>
          <w:color w:val="000000"/>
        </w:rPr>
      </w:pPr>
      <w:r w:rsidRPr="00C82C20">
        <w:rPr>
          <w:rFonts w:asciiTheme="majorHAnsi" w:hAnsiTheme="majorHAnsi" w:cstheme="majorHAnsi"/>
          <w:b/>
          <w:bCs/>
          <w:iCs/>
          <w:color w:val="000000"/>
        </w:rPr>
        <w:lastRenderedPageBreak/>
        <w:t>ANEXO IV</w:t>
      </w:r>
    </w:p>
    <w:p w14:paraId="3BD8F7A8" w14:textId="2A1875CF" w:rsidR="001A2E3E" w:rsidRPr="00C82C20" w:rsidRDefault="001A2E3E" w:rsidP="001A2E3E">
      <w:pPr>
        <w:jc w:val="center"/>
        <w:rPr>
          <w:rFonts w:asciiTheme="majorHAnsi" w:hAnsiTheme="majorHAnsi" w:cstheme="majorHAnsi"/>
        </w:rPr>
      </w:pPr>
      <w:r w:rsidRPr="00C82C20">
        <w:rPr>
          <w:rFonts w:asciiTheme="majorHAnsi" w:hAnsiTheme="majorHAnsi" w:cstheme="majorHAnsi"/>
          <w:b/>
          <w:bCs/>
          <w:iCs/>
          <w:color w:val="000000"/>
        </w:rPr>
        <w:t>MINUTA DA ATA DE REGISTRO DE PREÇOS</w:t>
      </w:r>
    </w:p>
    <w:p w14:paraId="0DA1AA32" w14:textId="3BF2FD05" w:rsidR="001A2E3E" w:rsidRPr="00C82C20" w:rsidRDefault="001A2E3E" w:rsidP="001A2E3E">
      <w:pPr>
        <w:widowControl w:val="0"/>
        <w:autoSpaceDE w:val="0"/>
        <w:autoSpaceDN w:val="0"/>
        <w:adjustRightInd w:val="0"/>
        <w:ind w:right="-15"/>
        <w:jc w:val="center"/>
        <w:rPr>
          <w:rFonts w:asciiTheme="majorHAnsi" w:hAnsiTheme="majorHAnsi" w:cstheme="majorHAnsi"/>
          <w:b/>
        </w:rPr>
      </w:pPr>
      <w:r w:rsidRPr="00C82C20">
        <w:rPr>
          <w:rFonts w:asciiTheme="majorHAnsi" w:hAnsiTheme="majorHAnsi" w:cstheme="majorHAnsi"/>
          <w:b/>
        </w:rPr>
        <w:t>PREFEITURA MUNICIPAL DE LAGO DA PEDRA</w:t>
      </w:r>
    </w:p>
    <w:p w14:paraId="0E0B028E" w14:textId="77777777" w:rsidR="001A2E3E" w:rsidRPr="00C82C20" w:rsidRDefault="001A2E3E" w:rsidP="001A2E3E">
      <w:pPr>
        <w:widowControl w:val="0"/>
        <w:autoSpaceDE w:val="0"/>
        <w:autoSpaceDN w:val="0"/>
        <w:adjustRightInd w:val="0"/>
        <w:ind w:right="-30"/>
        <w:jc w:val="center"/>
        <w:rPr>
          <w:rFonts w:asciiTheme="majorHAnsi" w:hAnsiTheme="majorHAnsi" w:cstheme="majorHAnsi"/>
        </w:rPr>
      </w:pPr>
      <w:r w:rsidRPr="00C82C20">
        <w:rPr>
          <w:rFonts w:asciiTheme="majorHAnsi" w:hAnsiTheme="majorHAnsi" w:cstheme="majorHAnsi"/>
        </w:rPr>
        <w:t xml:space="preserve">ATA DE REGISTRO DE PREÇOS </w:t>
      </w:r>
    </w:p>
    <w:p w14:paraId="576DB283" w14:textId="172B0295" w:rsidR="001A2E3E" w:rsidRPr="00C82C20" w:rsidRDefault="001A2E3E" w:rsidP="001A2E3E">
      <w:pPr>
        <w:widowControl w:val="0"/>
        <w:autoSpaceDE w:val="0"/>
        <w:autoSpaceDN w:val="0"/>
        <w:adjustRightInd w:val="0"/>
        <w:ind w:right="-30"/>
        <w:jc w:val="center"/>
        <w:rPr>
          <w:rFonts w:asciiTheme="majorHAnsi" w:hAnsiTheme="majorHAnsi" w:cstheme="majorHAnsi"/>
          <w:bCs/>
        </w:rPr>
      </w:pPr>
      <w:r w:rsidRPr="00C82C20">
        <w:rPr>
          <w:rFonts w:asciiTheme="majorHAnsi" w:hAnsiTheme="majorHAnsi" w:cstheme="majorHAnsi"/>
          <w:bCs/>
        </w:rPr>
        <w:t>N.º .........</w:t>
      </w:r>
      <w:r w:rsidR="00747643" w:rsidRPr="00C82C20">
        <w:rPr>
          <w:rFonts w:asciiTheme="majorHAnsi" w:hAnsiTheme="majorHAnsi" w:cstheme="majorHAnsi"/>
          <w:bCs/>
        </w:rPr>
        <w:t>/202</w:t>
      </w:r>
      <w:r w:rsidR="00D67E32">
        <w:rPr>
          <w:rFonts w:asciiTheme="majorHAnsi" w:hAnsiTheme="majorHAnsi" w:cstheme="majorHAnsi"/>
          <w:bCs/>
        </w:rPr>
        <w:t>5</w:t>
      </w:r>
    </w:p>
    <w:p w14:paraId="26663CE2" w14:textId="77777777" w:rsidR="001A2E3E" w:rsidRPr="00C82C20" w:rsidRDefault="001A2E3E" w:rsidP="001A2E3E">
      <w:pPr>
        <w:widowControl w:val="0"/>
        <w:autoSpaceDE w:val="0"/>
        <w:autoSpaceDN w:val="0"/>
        <w:adjustRightInd w:val="0"/>
        <w:ind w:right="-30"/>
        <w:rPr>
          <w:rFonts w:asciiTheme="majorHAnsi" w:hAnsiTheme="majorHAnsi" w:cstheme="majorHAnsi"/>
        </w:rPr>
      </w:pPr>
    </w:p>
    <w:p w14:paraId="3B3A7628" w14:textId="25B092A1" w:rsidR="001A2E3E" w:rsidRPr="00C82C20" w:rsidRDefault="001A2E3E" w:rsidP="00B85D93">
      <w:pPr>
        <w:widowControl w:val="0"/>
        <w:tabs>
          <w:tab w:val="center" w:pos="4779"/>
          <w:tab w:val="right" w:pos="9198"/>
        </w:tabs>
        <w:autoSpaceDE w:val="0"/>
        <w:autoSpaceDN w:val="0"/>
        <w:adjustRightInd w:val="0"/>
        <w:spacing w:before="240" w:after="120" w:line="276" w:lineRule="auto"/>
        <w:ind w:right="-28" w:firstLine="1418"/>
        <w:rPr>
          <w:rFonts w:asciiTheme="majorHAnsi" w:hAnsiTheme="majorHAnsi" w:cstheme="majorHAnsi"/>
        </w:rPr>
      </w:pPr>
      <w:r w:rsidRPr="00C82C20">
        <w:rPr>
          <w:rFonts w:asciiTheme="majorHAnsi" w:hAnsiTheme="majorHAnsi" w:cstheme="majorHAnsi"/>
        </w:rPr>
        <w:t xml:space="preserve">A PREFEITURA MUNICIPAL DE LAGO DA PEDRA, com sede no(a) Rua Mendes Fonseca, 222, na cidade de Lago da Pedra, inscrito(a) no CNPJ/MF sob o nº 06.021.810/0001-00, neste ato representado(a) pelo(a) secretária de </w:t>
      </w:r>
      <w:r w:rsidR="00B85D93" w:rsidRPr="00C82C20">
        <w:rPr>
          <w:rFonts w:asciiTheme="majorHAnsi" w:hAnsiTheme="majorHAnsi" w:cstheme="majorHAnsi"/>
        </w:rPr>
        <w:t>xxxx</w:t>
      </w:r>
      <w:r w:rsidRPr="00C82C20">
        <w:rPr>
          <w:rFonts w:asciiTheme="majorHAnsi" w:hAnsiTheme="majorHAnsi" w:cstheme="majorHAnsi"/>
        </w:rPr>
        <w:t xml:space="preserve">, </w:t>
      </w:r>
      <w:r w:rsidR="00B85D93" w:rsidRPr="00C82C20">
        <w:rPr>
          <w:rFonts w:asciiTheme="majorHAnsi" w:hAnsiTheme="majorHAnsi" w:cstheme="majorHAnsi"/>
        </w:rPr>
        <w:t xml:space="preserve">Sr.(a) </w:t>
      </w:r>
      <w:r w:rsidRPr="00C82C20">
        <w:rPr>
          <w:rFonts w:asciiTheme="majorHAnsi" w:hAnsiTheme="majorHAnsi" w:cstheme="majorHAnsi"/>
        </w:rPr>
        <w:t>, considerando o julgamento da licitação na modalidade de pregão, na forma eletrônica, pa</w:t>
      </w:r>
      <w:r w:rsidR="00747643" w:rsidRPr="00C82C20">
        <w:rPr>
          <w:rFonts w:asciiTheme="majorHAnsi" w:hAnsiTheme="majorHAnsi" w:cstheme="majorHAnsi"/>
        </w:rPr>
        <w:t xml:space="preserve">ra REGISTRO DE PREÇOS nº </w:t>
      </w:r>
      <w:r w:rsidR="00C82C20" w:rsidRPr="00C82C20">
        <w:rPr>
          <w:rFonts w:asciiTheme="majorHAnsi" w:hAnsiTheme="majorHAnsi" w:cstheme="majorHAnsi"/>
        </w:rPr>
        <w:t>XX/2025</w:t>
      </w:r>
      <w:r w:rsidRPr="00C82C20">
        <w:rPr>
          <w:rFonts w:asciiTheme="majorHAnsi" w:hAnsiTheme="majorHAnsi" w:cstheme="majorHAnsi"/>
        </w:rPr>
        <w:t>.,  proc</w:t>
      </w:r>
      <w:r w:rsidR="00747643" w:rsidRPr="00C82C20">
        <w:rPr>
          <w:rFonts w:asciiTheme="majorHAnsi" w:hAnsiTheme="majorHAnsi" w:cstheme="majorHAnsi"/>
        </w:rPr>
        <w:t xml:space="preserve">esso administrativo n.º </w:t>
      </w:r>
      <w:r w:rsidR="00723B48">
        <w:rPr>
          <w:rFonts w:asciiTheme="majorHAnsi" w:hAnsiTheme="majorHAnsi" w:cstheme="majorHAnsi"/>
        </w:rPr>
        <w:t>229/2025</w:t>
      </w:r>
      <w:r w:rsidRPr="00C82C20">
        <w:rPr>
          <w:rFonts w:asciiTheme="majorHAnsi" w:hAnsiTheme="majorHAnsi" w:cstheme="majorHAnsi"/>
        </w:rPr>
        <w:t>,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w:t>
      </w:r>
      <w:r w:rsidR="007731CA" w:rsidRPr="00C82C20">
        <w:rPr>
          <w:rFonts w:asciiTheme="majorHAnsi" w:hAnsiTheme="majorHAnsi" w:cstheme="majorHAnsi"/>
        </w:rPr>
        <w:t>l de 2021, no Decreto Municipal n.º 113, de 03</w:t>
      </w:r>
      <w:r w:rsidRPr="00C82C20">
        <w:rPr>
          <w:rFonts w:asciiTheme="majorHAnsi" w:hAnsiTheme="majorHAnsi" w:cstheme="majorHAnsi"/>
        </w:rPr>
        <w:t xml:space="preserve"> de </w:t>
      </w:r>
      <w:r w:rsidR="007731CA" w:rsidRPr="00C82C20">
        <w:rPr>
          <w:rFonts w:asciiTheme="majorHAnsi" w:hAnsiTheme="majorHAnsi" w:cstheme="majorHAnsi"/>
        </w:rPr>
        <w:t>abril de 2024</w:t>
      </w:r>
      <w:r w:rsidRPr="00C82C20">
        <w:rPr>
          <w:rFonts w:asciiTheme="majorHAnsi" w:hAnsiTheme="majorHAnsi" w:cstheme="majorHAnsi"/>
        </w:rPr>
        <w:t>, e em conformidade com as disposições a seguir:</w:t>
      </w:r>
    </w:p>
    <w:p w14:paraId="4CD39E05" w14:textId="77777777" w:rsidR="001A2E3E" w:rsidRPr="00C82C20" w:rsidRDefault="001A2E3E" w:rsidP="001A2E3E">
      <w:pPr>
        <w:pStyle w:val="Nivel01"/>
        <w:rPr>
          <w:rFonts w:asciiTheme="majorHAnsi" w:hAnsiTheme="majorHAnsi" w:cstheme="majorHAnsi"/>
          <w:sz w:val="22"/>
          <w:szCs w:val="22"/>
        </w:rPr>
      </w:pPr>
      <w:r w:rsidRPr="00C82C20">
        <w:rPr>
          <w:rFonts w:asciiTheme="majorHAnsi" w:hAnsiTheme="majorHAnsi" w:cstheme="majorHAnsi"/>
          <w:sz w:val="22"/>
          <w:szCs w:val="22"/>
        </w:rPr>
        <w:t>DO OBJETO</w:t>
      </w:r>
    </w:p>
    <w:p w14:paraId="6D61F636" w14:textId="342A04D0" w:rsidR="001A2E3E" w:rsidRPr="00C82C20" w:rsidRDefault="001A2E3E" w:rsidP="00085B36">
      <w:pPr>
        <w:pStyle w:val="Nivel2"/>
        <w:rPr>
          <w:rFonts w:asciiTheme="majorHAnsi" w:hAnsiTheme="majorHAnsi" w:cstheme="majorHAnsi"/>
          <w:sz w:val="22"/>
          <w:szCs w:val="22"/>
        </w:rPr>
      </w:pPr>
      <w:r w:rsidRPr="00C82C20">
        <w:rPr>
          <w:rFonts w:asciiTheme="majorHAnsi" w:hAnsiTheme="majorHAnsi" w:cstheme="majorHAnsi"/>
          <w:sz w:val="22"/>
          <w:szCs w:val="22"/>
        </w:rPr>
        <w:t xml:space="preserve">A presente Ata tem por objeto o </w:t>
      </w:r>
      <w:r w:rsidR="00723B48">
        <w:rPr>
          <w:rFonts w:asciiTheme="majorHAnsi" w:hAnsiTheme="majorHAnsi" w:cstheme="majorHAnsi"/>
          <w:sz w:val="22"/>
          <w:szCs w:val="22"/>
        </w:rPr>
        <w:t>REGISTRO DE PREÇOS PARA FUTURA E EVENTUAL CONTRATAÇÃO DE EMPRESA PARA FORNECIMENTO DE PEÇAS AUTOMOTIVAS EM ATENDIMENTO ÀS DEMANDAS DO MUNICÍPIO DE LAGO DA PEDRA/MA.</w:t>
      </w:r>
      <w:r w:rsidRPr="00C82C20">
        <w:rPr>
          <w:rFonts w:asciiTheme="majorHAnsi" w:hAnsiTheme="majorHAnsi" w:cstheme="majorHAnsi"/>
          <w:sz w:val="22"/>
          <w:szCs w:val="22"/>
        </w:rPr>
        <w:t xml:space="preserve">, </w:t>
      </w:r>
      <w:r w:rsidR="00747643" w:rsidRPr="00C82C20">
        <w:rPr>
          <w:rFonts w:asciiTheme="majorHAnsi" w:hAnsiTheme="majorHAnsi" w:cstheme="majorHAnsi"/>
          <w:sz w:val="22"/>
          <w:szCs w:val="22"/>
        </w:rPr>
        <w:t xml:space="preserve">especificado (s) no (s) </w:t>
      </w:r>
      <w:r w:rsidRPr="00C82C20">
        <w:rPr>
          <w:rFonts w:asciiTheme="majorHAnsi" w:hAnsiTheme="majorHAnsi" w:cstheme="majorHAnsi"/>
          <w:sz w:val="22"/>
          <w:szCs w:val="22"/>
        </w:rPr>
        <w:t>Termo de Referência, anexo do edital de Licitação nº</w:t>
      </w:r>
      <w:r w:rsidR="00D67E32">
        <w:rPr>
          <w:rFonts w:asciiTheme="majorHAnsi" w:hAnsiTheme="majorHAnsi" w:cstheme="majorHAnsi"/>
          <w:sz w:val="22"/>
          <w:szCs w:val="22"/>
        </w:rPr>
        <w:t xml:space="preserve"> </w:t>
      </w:r>
      <w:r w:rsidR="00501A0A">
        <w:rPr>
          <w:rFonts w:asciiTheme="majorHAnsi" w:hAnsiTheme="majorHAnsi" w:cstheme="majorHAnsi"/>
          <w:sz w:val="22"/>
          <w:szCs w:val="22"/>
        </w:rPr>
        <w:t>040/2025</w:t>
      </w:r>
      <w:r w:rsidRPr="00C82C20">
        <w:rPr>
          <w:rFonts w:asciiTheme="majorHAnsi" w:hAnsiTheme="majorHAnsi" w:cstheme="majorHAnsi"/>
          <w:sz w:val="22"/>
          <w:szCs w:val="22"/>
        </w:rPr>
        <w:t>, que é parte integrante desta Ata, assim como as propostas cujos preços tenham sido registrados, independentemente de transcrição.</w:t>
      </w:r>
    </w:p>
    <w:p w14:paraId="622F71FF" w14:textId="77777777" w:rsidR="001A2E3E" w:rsidRPr="00C82C20" w:rsidRDefault="001A2E3E" w:rsidP="001A2E3E">
      <w:pPr>
        <w:pStyle w:val="Nivel01"/>
        <w:rPr>
          <w:rFonts w:asciiTheme="majorHAnsi" w:hAnsiTheme="majorHAnsi" w:cstheme="majorHAnsi"/>
          <w:sz w:val="22"/>
          <w:szCs w:val="22"/>
        </w:rPr>
      </w:pPr>
      <w:r w:rsidRPr="00C82C20">
        <w:rPr>
          <w:rFonts w:asciiTheme="majorHAnsi" w:hAnsiTheme="majorHAnsi" w:cstheme="majorHAnsi"/>
          <w:sz w:val="22"/>
          <w:szCs w:val="22"/>
        </w:rPr>
        <w:t>DOS PREÇOS, ESPECIFICAÇÕES E QUANTITATIVOS</w:t>
      </w:r>
    </w:p>
    <w:p w14:paraId="5135318E" w14:textId="73B41BFC" w:rsidR="001A2E3E" w:rsidRPr="00C82C20" w:rsidRDefault="001A2E3E" w:rsidP="001A2E3E">
      <w:pPr>
        <w:pStyle w:val="Nivel2"/>
        <w:rPr>
          <w:rFonts w:asciiTheme="majorHAnsi" w:hAnsiTheme="majorHAnsi" w:cstheme="majorHAnsi"/>
          <w:sz w:val="22"/>
          <w:szCs w:val="22"/>
        </w:rPr>
      </w:pPr>
      <w:r w:rsidRPr="00C82C20">
        <w:rPr>
          <w:rFonts w:asciiTheme="majorHAnsi" w:hAnsiTheme="majorHAnsi" w:cstheme="majorHAnsi"/>
          <w:sz w:val="22"/>
          <w:szCs w:val="22"/>
        </w:rPr>
        <w:t xml:space="preserve">O preço registrado, as especificações do objeto, as quantidades mínimas e máximas de cada item, fornecedor(es) e as demais condições ofertadas na(s) proposta(s) são as que seguem: </w:t>
      </w:r>
    </w:p>
    <w:tbl>
      <w:tblPr>
        <w:tblW w:w="10275" w:type="dxa"/>
        <w:tblInd w:w="-145" w:type="dxa"/>
        <w:tblLayout w:type="fixed"/>
        <w:tblCellMar>
          <w:left w:w="10" w:type="dxa"/>
          <w:right w:w="10" w:type="dxa"/>
        </w:tblCellMar>
        <w:tblLook w:val="0000" w:firstRow="0" w:lastRow="0" w:firstColumn="0" w:lastColumn="0" w:noHBand="0" w:noVBand="0"/>
      </w:tblPr>
      <w:tblGrid>
        <w:gridCol w:w="1135"/>
        <w:gridCol w:w="991"/>
        <w:gridCol w:w="1350"/>
        <w:gridCol w:w="1486"/>
        <w:gridCol w:w="992"/>
        <w:gridCol w:w="992"/>
        <w:gridCol w:w="1134"/>
        <w:gridCol w:w="1284"/>
        <w:gridCol w:w="911"/>
      </w:tblGrid>
      <w:tr w:rsidR="001A2E3E" w:rsidRPr="00C82C20" w14:paraId="434B20B5" w14:textId="77777777" w:rsidTr="00085B36">
        <w:trPr>
          <w:trHeight w:val="404"/>
        </w:trPr>
        <w:tc>
          <w:tcPr>
            <w:tcW w:w="1135" w:type="dxa"/>
            <w:tcBorders>
              <w:top w:val="single" w:sz="2" w:space="0" w:color="000000"/>
              <w:left w:val="single" w:sz="2" w:space="0" w:color="000000"/>
              <w:bottom w:val="single" w:sz="2" w:space="0" w:color="000000"/>
              <w:right w:val="single" w:sz="2" w:space="0" w:color="000000"/>
            </w:tcBorders>
            <w:vAlign w:val="center"/>
          </w:tcPr>
          <w:p w14:paraId="00BB0056" w14:textId="77777777" w:rsidR="001A2E3E" w:rsidRPr="00C82C20" w:rsidRDefault="001A2E3E" w:rsidP="001A2E3E">
            <w:pPr>
              <w:widowControl w:val="0"/>
              <w:autoSpaceDE w:val="0"/>
              <w:autoSpaceDN w:val="0"/>
              <w:adjustRightInd w:val="0"/>
              <w:ind w:right="-30"/>
              <w:jc w:val="center"/>
              <w:rPr>
                <w:rFonts w:asciiTheme="majorHAnsi" w:hAnsiTheme="majorHAnsi" w:cstheme="majorHAnsi"/>
              </w:rPr>
            </w:pPr>
            <w:r w:rsidRPr="00C82C20">
              <w:rPr>
                <w:rFonts w:asciiTheme="majorHAnsi" w:hAnsiTheme="majorHAnsi" w:cstheme="majorHAnsi"/>
              </w:rPr>
              <w:t>Item</w:t>
            </w:r>
          </w:p>
          <w:p w14:paraId="21089E5D" w14:textId="77777777" w:rsidR="001A2E3E" w:rsidRPr="00C82C20" w:rsidRDefault="001A2E3E" w:rsidP="001A2E3E">
            <w:pPr>
              <w:widowControl w:val="0"/>
              <w:autoSpaceDE w:val="0"/>
              <w:autoSpaceDN w:val="0"/>
              <w:adjustRightInd w:val="0"/>
              <w:ind w:right="-30"/>
              <w:jc w:val="center"/>
              <w:rPr>
                <w:rFonts w:asciiTheme="majorHAnsi" w:hAnsiTheme="majorHAnsi" w:cstheme="majorHAnsi"/>
              </w:rPr>
            </w:pPr>
            <w:r w:rsidRPr="00C82C20">
              <w:rPr>
                <w:rFonts w:asciiTheme="majorHAnsi" w:hAnsiTheme="majorHAnsi" w:cstheme="majorHAnsi"/>
              </w:rPr>
              <w:t>do</w:t>
            </w:r>
          </w:p>
          <w:p w14:paraId="62B01553" w14:textId="77777777" w:rsidR="001A2E3E" w:rsidRPr="00C82C20" w:rsidRDefault="001A2E3E" w:rsidP="001A2E3E">
            <w:pPr>
              <w:widowControl w:val="0"/>
              <w:autoSpaceDE w:val="0"/>
              <w:autoSpaceDN w:val="0"/>
              <w:adjustRightInd w:val="0"/>
              <w:ind w:right="-30"/>
              <w:jc w:val="center"/>
              <w:rPr>
                <w:rFonts w:asciiTheme="majorHAnsi" w:hAnsiTheme="majorHAnsi" w:cstheme="majorHAnsi"/>
              </w:rPr>
            </w:pPr>
            <w:r w:rsidRPr="00C82C20">
              <w:rPr>
                <w:rFonts w:asciiTheme="majorHAnsi" w:hAnsiTheme="majorHAnsi" w:cstheme="majorHAnsi"/>
              </w:rPr>
              <w:t>TR</w:t>
            </w:r>
          </w:p>
        </w:tc>
        <w:tc>
          <w:tcPr>
            <w:tcW w:w="9140" w:type="dxa"/>
            <w:gridSpan w:val="8"/>
            <w:tcBorders>
              <w:top w:val="single" w:sz="2" w:space="0" w:color="000000"/>
              <w:left w:val="single" w:sz="2" w:space="0" w:color="000000"/>
              <w:bottom w:val="single" w:sz="2" w:space="0" w:color="000000"/>
              <w:right w:val="single" w:sz="2" w:space="0" w:color="000000"/>
            </w:tcBorders>
          </w:tcPr>
          <w:p w14:paraId="182EF7B2" w14:textId="3B3C1EFD" w:rsidR="001A2E3E" w:rsidRPr="00C82C20" w:rsidRDefault="001A2E3E" w:rsidP="00747643">
            <w:pPr>
              <w:widowControl w:val="0"/>
              <w:autoSpaceDE w:val="0"/>
              <w:autoSpaceDN w:val="0"/>
              <w:adjustRightInd w:val="0"/>
              <w:ind w:right="-30"/>
              <w:rPr>
                <w:rFonts w:asciiTheme="majorHAnsi" w:hAnsiTheme="majorHAnsi" w:cstheme="majorHAnsi"/>
                <w:i/>
                <w:color w:val="FF0000"/>
              </w:rPr>
            </w:pPr>
            <w:r w:rsidRPr="00C82C20">
              <w:rPr>
                <w:rFonts w:asciiTheme="majorHAnsi" w:hAnsiTheme="majorHAnsi" w:cstheme="majorHAnsi"/>
              </w:rPr>
              <w:t>Fornecedor</w:t>
            </w:r>
            <w:r w:rsidR="00747643" w:rsidRPr="00C82C20">
              <w:rPr>
                <w:rFonts w:asciiTheme="majorHAnsi" w:hAnsiTheme="majorHAnsi" w:cstheme="majorHAnsi"/>
              </w:rPr>
              <w:t>:</w:t>
            </w:r>
            <w:r w:rsidRPr="00C82C20">
              <w:rPr>
                <w:rFonts w:asciiTheme="majorHAnsi" w:hAnsiTheme="majorHAnsi" w:cstheme="majorHAnsi"/>
              </w:rPr>
              <w:t xml:space="preserve"> </w:t>
            </w:r>
            <w:r w:rsidRPr="00C82C20">
              <w:rPr>
                <w:rFonts w:asciiTheme="majorHAnsi" w:hAnsiTheme="majorHAnsi" w:cstheme="majorHAnsi"/>
                <w:i/>
              </w:rPr>
              <w:t>(razão social, CNPJ/MF, endereço, contatos, representante)</w:t>
            </w:r>
          </w:p>
          <w:p w14:paraId="5CE11E10" w14:textId="77777777" w:rsidR="001A2E3E" w:rsidRPr="00C82C20" w:rsidRDefault="001A2E3E" w:rsidP="001A2E3E">
            <w:pPr>
              <w:widowControl w:val="0"/>
              <w:autoSpaceDE w:val="0"/>
              <w:autoSpaceDN w:val="0"/>
              <w:adjustRightInd w:val="0"/>
              <w:ind w:right="-30"/>
              <w:jc w:val="center"/>
              <w:rPr>
                <w:rFonts w:asciiTheme="majorHAnsi" w:hAnsiTheme="majorHAnsi" w:cstheme="majorHAnsi"/>
              </w:rPr>
            </w:pPr>
          </w:p>
        </w:tc>
      </w:tr>
      <w:tr w:rsidR="001A2E3E" w:rsidRPr="00C82C20" w14:paraId="21253697" w14:textId="77777777" w:rsidTr="00085B36">
        <w:trPr>
          <w:trHeight w:val="533"/>
        </w:trPr>
        <w:tc>
          <w:tcPr>
            <w:tcW w:w="1135" w:type="dxa"/>
            <w:tcBorders>
              <w:top w:val="nil"/>
              <w:left w:val="single" w:sz="2" w:space="0" w:color="000000"/>
              <w:bottom w:val="single" w:sz="2" w:space="0" w:color="000000"/>
              <w:right w:val="nil"/>
            </w:tcBorders>
            <w:vAlign w:val="center"/>
          </w:tcPr>
          <w:p w14:paraId="343291E0" w14:textId="77777777" w:rsidR="001A2E3E" w:rsidRPr="00C82C20" w:rsidRDefault="001A2E3E" w:rsidP="001A2E3E">
            <w:pPr>
              <w:widowControl w:val="0"/>
              <w:autoSpaceDE w:val="0"/>
              <w:autoSpaceDN w:val="0"/>
              <w:adjustRightInd w:val="0"/>
              <w:ind w:right="-30"/>
              <w:jc w:val="center"/>
              <w:rPr>
                <w:rFonts w:asciiTheme="majorHAnsi" w:hAnsiTheme="majorHAnsi" w:cstheme="majorHAnsi"/>
              </w:rPr>
            </w:pPr>
            <w:r w:rsidRPr="00C82C20">
              <w:rPr>
                <w:rFonts w:asciiTheme="majorHAnsi" w:hAnsiTheme="majorHAnsi" w:cstheme="majorHAnsi"/>
              </w:rPr>
              <w:t>X</w:t>
            </w:r>
          </w:p>
        </w:tc>
        <w:tc>
          <w:tcPr>
            <w:tcW w:w="991" w:type="dxa"/>
            <w:tcBorders>
              <w:top w:val="nil"/>
              <w:left w:val="single" w:sz="2" w:space="0" w:color="000000"/>
              <w:bottom w:val="single" w:sz="2" w:space="0" w:color="000000"/>
              <w:right w:val="nil"/>
            </w:tcBorders>
          </w:tcPr>
          <w:p w14:paraId="13131B37" w14:textId="77777777" w:rsidR="001A2E3E" w:rsidRPr="00C82C20" w:rsidRDefault="001A2E3E" w:rsidP="001A2E3E">
            <w:pPr>
              <w:widowControl w:val="0"/>
              <w:autoSpaceDE w:val="0"/>
              <w:autoSpaceDN w:val="0"/>
              <w:adjustRightInd w:val="0"/>
              <w:ind w:right="-30"/>
              <w:rPr>
                <w:rFonts w:asciiTheme="majorHAnsi" w:hAnsiTheme="majorHAnsi" w:cstheme="majorHAnsi"/>
              </w:rPr>
            </w:pPr>
            <w:r w:rsidRPr="00C82C20">
              <w:rPr>
                <w:rFonts w:asciiTheme="majorHAnsi" w:hAnsiTheme="majorHAnsi" w:cstheme="majorHAnsi"/>
              </w:rPr>
              <w:t>Especificação</w:t>
            </w:r>
          </w:p>
        </w:tc>
        <w:tc>
          <w:tcPr>
            <w:tcW w:w="1350" w:type="dxa"/>
            <w:tcBorders>
              <w:top w:val="nil"/>
              <w:left w:val="single" w:sz="2" w:space="0" w:color="000000"/>
              <w:bottom w:val="single" w:sz="2" w:space="0" w:color="000000"/>
              <w:right w:val="nil"/>
            </w:tcBorders>
          </w:tcPr>
          <w:p w14:paraId="5F07C27A" w14:textId="77777777" w:rsidR="001A2E3E" w:rsidRPr="00C82C20" w:rsidRDefault="001A2E3E" w:rsidP="001A2E3E">
            <w:pPr>
              <w:widowControl w:val="0"/>
              <w:autoSpaceDE w:val="0"/>
              <w:autoSpaceDN w:val="0"/>
              <w:adjustRightInd w:val="0"/>
              <w:ind w:right="-30"/>
              <w:jc w:val="center"/>
              <w:rPr>
                <w:rFonts w:asciiTheme="majorHAnsi" w:hAnsiTheme="majorHAnsi" w:cstheme="majorHAnsi"/>
                <w:i/>
                <w:iCs/>
              </w:rPr>
            </w:pPr>
            <w:r w:rsidRPr="00C82C20">
              <w:rPr>
                <w:rFonts w:asciiTheme="majorHAnsi" w:hAnsiTheme="majorHAnsi" w:cstheme="majorHAnsi"/>
                <w:i/>
                <w:iCs/>
              </w:rPr>
              <w:t xml:space="preserve">Marca </w:t>
            </w:r>
          </w:p>
          <w:p w14:paraId="47BCB6AF" w14:textId="77777777" w:rsidR="001A2E3E" w:rsidRPr="00C82C20" w:rsidRDefault="001A2E3E" w:rsidP="001A2E3E">
            <w:pPr>
              <w:widowControl w:val="0"/>
              <w:autoSpaceDE w:val="0"/>
              <w:autoSpaceDN w:val="0"/>
              <w:adjustRightInd w:val="0"/>
              <w:ind w:right="-30"/>
              <w:jc w:val="center"/>
              <w:rPr>
                <w:rFonts w:asciiTheme="majorHAnsi" w:hAnsiTheme="majorHAnsi" w:cstheme="majorHAnsi"/>
                <w:i/>
                <w:iCs/>
              </w:rPr>
            </w:pPr>
            <w:r w:rsidRPr="00C82C20">
              <w:rPr>
                <w:rFonts w:asciiTheme="majorHAnsi" w:hAnsiTheme="majorHAnsi" w:cstheme="majorHAnsi"/>
                <w:i/>
                <w:iCs/>
              </w:rPr>
              <w:t>(se exigida no edital)</w:t>
            </w:r>
          </w:p>
        </w:tc>
        <w:tc>
          <w:tcPr>
            <w:tcW w:w="1486" w:type="dxa"/>
            <w:tcBorders>
              <w:top w:val="nil"/>
              <w:left w:val="single" w:sz="2" w:space="0" w:color="000000"/>
              <w:bottom w:val="single" w:sz="2" w:space="0" w:color="000000"/>
              <w:right w:val="nil"/>
            </w:tcBorders>
          </w:tcPr>
          <w:p w14:paraId="2DB934C9" w14:textId="77777777" w:rsidR="001A2E3E" w:rsidRPr="00C82C20" w:rsidRDefault="001A2E3E" w:rsidP="001A2E3E">
            <w:pPr>
              <w:widowControl w:val="0"/>
              <w:autoSpaceDE w:val="0"/>
              <w:autoSpaceDN w:val="0"/>
              <w:adjustRightInd w:val="0"/>
              <w:ind w:right="-30"/>
              <w:jc w:val="center"/>
              <w:rPr>
                <w:rFonts w:asciiTheme="majorHAnsi" w:hAnsiTheme="majorHAnsi" w:cstheme="majorHAnsi"/>
                <w:i/>
                <w:iCs/>
              </w:rPr>
            </w:pPr>
            <w:r w:rsidRPr="00C82C20">
              <w:rPr>
                <w:rFonts w:asciiTheme="majorHAnsi" w:hAnsiTheme="majorHAnsi" w:cstheme="majorHAnsi"/>
                <w:i/>
                <w:iCs/>
              </w:rPr>
              <w:t>Modelo</w:t>
            </w:r>
          </w:p>
          <w:p w14:paraId="352ADB5C" w14:textId="77777777" w:rsidR="001A2E3E" w:rsidRPr="00C82C20" w:rsidRDefault="001A2E3E" w:rsidP="001A2E3E">
            <w:pPr>
              <w:widowControl w:val="0"/>
              <w:autoSpaceDE w:val="0"/>
              <w:autoSpaceDN w:val="0"/>
              <w:adjustRightInd w:val="0"/>
              <w:ind w:right="-30"/>
              <w:jc w:val="center"/>
              <w:rPr>
                <w:rFonts w:asciiTheme="majorHAnsi" w:hAnsiTheme="majorHAnsi" w:cstheme="majorHAnsi"/>
                <w:i/>
                <w:iCs/>
              </w:rPr>
            </w:pPr>
            <w:r w:rsidRPr="00C82C20">
              <w:rPr>
                <w:rFonts w:asciiTheme="majorHAnsi" w:hAnsiTheme="majorHAnsi" w:cstheme="majorHAnsi"/>
                <w:i/>
                <w:iCs/>
              </w:rPr>
              <w:t>(se exigido no edital)</w:t>
            </w:r>
          </w:p>
        </w:tc>
        <w:tc>
          <w:tcPr>
            <w:tcW w:w="992" w:type="dxa"/>
            <w:tcBorders>
              <w:top w:val="nil"/>
              <w:left w:val="single" w:sz="2" w:space="0" w:color="000000"/>
              <w:bottom w:val="single" w:sz="2" w:space="0" w:color="000000"/>
              <w:right w:val="nil"/>
            </w:tcBorders>
          </w:tcPr>
          <w:p w14:paraId="482E382E" w14:textId="77777777" w:rsidR="001A2E3E" w:rsidRPr="00C82C20" w:rsidRDefault="001A2E3E" w:rsidP="001A2E3E">
            <w:pPr>
              <w:widowControl w:val="0"/>
              <w:autoSpaceDE w:val="0"/>
              <w:autoSpaceDN w:val="0"/>
              <w:adjustRightInd w:val="0"/>
              <w:ind w:right="-30"/>
              <w:jc w:val="center"/>
              <w:rPr>
                <w:rFonts w:asciiTheme="majorHAnsi" w:hAnsiTheme="majorHAnsi" w:cstheme="majorHAnsi"/>
              </w:rPr>
            </w:pPr>
            <w:r w:rsidRPr="00C82C20">
              <w:rPr>
                <w:rFonts w:asciiTheme="majorHAnsi" w:hAnsiTheme="majorHAnsi" w:cstheme="majorHAnsi"/>
              </w:rPr>
              <w:t>Unidade</w:t>
            </w:r>
          </w:p>
        </w:tc>
        <w:tc>
          <w:tcPr>
            <w:tcW w:w="992" w:type="dxa"/>
            <w:tcBorders>
              <w:top w:val="nil"/>
              <w:left w:val="single" w:sz="2" w:space="0" w:color="000000"/>
              <w:bottom w:val="single" w:sz="2" w:space="0" w:color="000000"/>
              <w:right w:val="nil"/>
            </w:tcBorders>
          </w:tcPr>
          <w:p w14:paraId="302E1BCC" w14:textId="77777777" w:rsidR="001A2E3E" w:rsidRPr="00C82C20" w:rsidRDefault="001A2E3E" w:rsidP="001A2E3E">
            <w:pPr>
              <w:widowControl w:val="0"/>
              <w:autoSpaceDE w:val="0"/>
              <w:autoSpaceDN w:val="0"/>
              <w:adjustRightInd w:val="0"/>
              <w:ind w:right="-30"/>
              <w:jc w:val="center"/>
              <w:rPr>
                <w:rFonts w:asciiTheme="majorHAnsi" w:hAnsiTheme="majorHAnsi" w:cstheme="majorHAnsi"/>
              </w:rPr>
            </w:pPr>
            <w:r w:rsidRPr="00C82C20">
              <w:rPr>
                <w:rFonts w:asciiTheme="majorHAnsi" w:hAnsiTheme="majorHAnsi" w:cstheme="majorHAnsi"/>
              </w:rPr>
              <w:t>QuantidadeMáxima</w:t>
            </w:r>
          </w:p>
        </w:tc>
        <w:tc>
          <w:tcPr>
            <w:tcW w:w="1134" w:type="dxa"/>
            <w:tcBorders>
              <w:top w:val="nil"/>
              <w:left w:val="single" w:sz="2" w:space="0" w:color="000000"/>
              <w:bottom w:val="single" w:sz="2" w:space="0" w:color="000000"/>
              <w:right w:val="single" w:sz="2" w:space="0" w:color="000000"/>
            </w:tcBorders>
          </w:tcPr>
          <w:p w14:paraId="73ED27D7" w14:textId="77777777" w:rsidR="001A2E3E" w:rsidRPr="00C82C20" w:rsidRDefault="001A2E3E" w:rsidP="001A2E3E">
            <w:pPr>
              <w:widowControl w:val="0"/>
              <w:autoSpaceDE w:val="0"/>
              <w:autoSpaceDN w:val="0"/>
              <w:adjustRightInd w:val="0"/>
              <w:ind w:right="-30"/>
              <w:jc w:val="center"/>
              <w:rPr>
                <w:rFonts w:asciiTheme="majorHAnsi" w:hAnsiTheme="majorHAnsi" w:cstheme="majorHAnsi"/>
              </w:rPr>
            </w:pPr>
            <w:r w:rsidRPr="00C82C20">
              <w:rPr>
                <w:rFonts w:asciiTheme="majorHAnsi" w:hAnsiTheme="majorHAnsi" w:cstheme="majorHAnsi"/>
              </w:rPr>
              <w:t>Quantidade Mínima</w:t>
            </w:r>
          </w:p>
        </w:tc>
        <w:tc>
          <w:tcPr>
            <w:tcW w:w="1284" w:type="dxa"/>
            <w:tcBorders>
              <w:top w:val="nil"/>
              <w:left w:val="single" w:sz="2" w:space="0" w:color="000000"/>
              <w:bottom w:val="single" w:sz="2" w:space="0" w:color="000000"/>
              <w:right w:val="nil"/>
            </w:tcBorders>
          </w:tcPr>
          <w:p w14:paraId="6C1E4EED" w14:textId="77777777" w:rsidR="001A2E3E" w:rsidRPr="00C82C20" w:rsidRDefault="001A2E3E" w:rsidP="001A2E3E">
            <w:pPr>
              <w:widowControl w:val="0"/>
              <w:autoSpaceDE w:val="0"/>
              <w:autoSpaceDN w:val="0"/>
              <w:adjustRightInd w:val="0"/>
              <w:ind w:right="-30"/>
              <w:jc w:val="center"/>
              <w:rPr>
                <w:rFonts w:asciiTheme="majorHAnsi" w:hAnsiTheme="majorHAnsi" w:cstheme="majorHAnsi"/>
              </w:rPr>
            </w:pPr>
            <w:r w:rsidRPr="00C82C20">
              <w:rPr>
                <w:rFonts w:asciiTheme="majorHAnsi" w:hAnsiTheme="majorHAnsi" w:cstheme="majorHAnsi"/>
              </w:rPr>
              <w:t>Valor Un</w:t>
            </w:r>
          </w:p>
        </w:tc>
        <w:tc>
          <w:tcPr>
            <w:tcW w:w="911" w:type="dxa"/>
            <w:tcBorders>
              <w:top w:val="nil"/>
              <w:left w:val="single" w:sz="2" w:space="0" w:color="000000"/>
              <w:bottom w:val="single" w:sz="2" w:space="0" w:color="000000"/>
              <w:right w:val="single" w:sz="2" w:space="0" w:color="000000"/>
            </w:tcBorders>
          </w:tcPr>
          <w:p w14:paraId="61C6C29F" w14:textId="77777777" w:rsidR="001A2E3E" w:rsidRPr="00C82C20" w:rsidRDefault="001A2E3E" w:rsidP="001A2E3E">
            <w:pPr>
              <w:widowControl w:val="0"/>
              <w:autoSpaceDE w:val="0"/>
              <w:autoSpaceDN w:val="0"/>
              <w:adjustRightInd w:val="0"/>
              <w:ind w:right="-30"/>
              <w:jc w:val="center"/>
              <w:rPr>
                <w:rFonts w:asciiTheme="majorHAnsi" w:hAnsiTheme="majorHAnsi" w:cstheme="majorHAnsi"/>
              </w:rPr>
            </w:pPr>
            <w:r w:rsidRPr="00C82C20">
              <w:rPr>
                <w:rFonts w:asciiTheme="majorHAnsi" w:hAnsiTheme="majorHAnsi" w:cstheme="majorHAnsi"/>
                <w:i/>
                <w:iCs/>
              </w:rPr>
              <w:t>Prazo garantia ou validade</w:t>
            </w:r>
          </w:p>
        </w:tc>
      </w:tr>
      <w:tr w:rsidR="001A2E3E" w:rsidRPr="00C82C20" w14:paraId="34077229" w14:textId="77777777" w:rsidTr="00085B36">
        <w:trPr>
          <w:trHeight w:val="137"/>
        </w:trPr>
        <w:tc>
          <w:tcPr>
            <w:tcW w:w="1135" w:type="dxa"/>
            <w:tcBorders>
              <w:top w:val="nil"/>
              <w:left w:val="single" w:sz="2" w:space="0" w:color="000000"/>
              <w:bottom w:val="single" w:sz="2" w:space="0" w:color="000000"/>
              <w:right w:val="nil"/>
            </w:tcBorders>
          </w:tcPr>
          <w:p w14:paraId="2BABF6C1" w14:textId="77777777" w:rsidR="001A2E3E" w:rsidRPr="00C82C20" w:rsidRDefault="001A2E3E" w:rsidP="001A2E3E">
            <w:pPr>
              <w:widowControl w:val="0"/>
              <w:autoSpaceDE w:val="0"/>
              <w:autoSpaceDN w:val="0"/>
              <w:adjustRightInd w:val="0"/>
              <w:ind w:right="-30"/>
              <w:rPr>
                <w:rFonts w:asciiTheme="majorHAnsi" w:hAnsiTheme="majorHAnsi" w:cstheme="majorHAnsi"/>
              </w:rPr>
            </w:pPr>
          </w:p>
        </w:tc>
        <w:tc>
          <w:tcPr>
            <w:tcW w:w="991" w:type="dxa"/>
            <w:tcBorders>
              <w:top w:val="nil"/>
              <w:left w:val="single" w:sz="2" w:space="0" w:color="000000"/>
              <w:bottom w:val="single" w:sz="2" w:space="0" w:color="000000"/>
              <w:right w:val="nil"/>
            </w:tcBorders>
          </w:tcPr>
          <w:p w14:paraId="7F2610EB" w14:textId="77777777" w:rsidR="001A2E3E" w:rsidRPr="00C82C20" w:rsidRDefault="001A2E3E" w:rsidP="001A2E3E">
            <w:pPr>
              <w:widowControl w:val="0"/>
              <w:autoSpaceDE w:val="0"/>
              <w:autoSpaceDN w:val="0"/>
              <w:adjustRightInd w:val="0"/>
              <w:ind w:right="-30"/>
              <w:rPr>
                <w:rFonts w:asciiTheme="majorHAnsi" w:hAnsiTheme="majorHAnsi" w:cstheme="majorHAnsi"/>
              </w:rPr>
            </w:pPr>
          </w:p>
        </w:tc>
        <w:tc>
          <w:tcPr>
            <w:tcW w:w="1350" w:type="dxa"/>
            <w:tcBorders>
              <w:top w:val="nil"/>
              <w:left w:val="single" w:sz="2" w:space="0" w:color="000000"/>
              <w:bottom w:val="single" w:sz="2" w:space="0" w:color="000000"/>
              <w:right w:val="nil"/>
            </w:tcBorders>
          </w:tcPr>
          <w:p w14:paraId="7263FA29" w14:textId="77777777" w:rsidR="001A2E3E" w:rsidRPr="00C82C20" w:rsidRDefault="001A2E3E" w:rsidP="001A2E3E">
            <w:pPr>
              <w:widowControl w:val="0"/>
              <w:autoSpaceDE w:val="0"/>
              <w:autoSpaceDN w:val="0"/>
              <w:adjustRightInd w:val="0"/>
              <w:ind w:right="-30"/>
              <w:rPr>
                <w:rFonts w:asciiTheme="majorHAnsi" w:hAnsiTheme="majorHAnsi" w:cstheme="majorHAnsi"/>
              </w:rPr>
            </w:pPr>
          </w:p>
        </w:tc>
        <w:tc>
          <w:tcPr>
            <w:tcW w:w="1486" w:type="dxa"/>
            <w:tcBorders>
              <w:top w:val="nil"/>
              <w:left w:val="single" w:sz="2" w:space="0" w:color="000000"/>
              <w:bottom w:val="single" w:sz="2" w:space="0" w:color="000000"/>
              <w:right w:val="nil"/>
            </w:tcBorders>
          </w:tcPr>
          <w:p w14:paraId="0080DB3A" w14:textId="77777777" w:rsidR="001A2E3E" w:rsidRPr="00C82C20" w:rsidRDefault="001A2E3E" w:rsidP="001A2E3E">
            <w:pPr>
              <w:widowControl w:val="0"/>
              <w:autoSpaceDE w:val="0"/>
              <w:autoSpaceDN w:val="0"/>
              <w:adjustRightInd w:val="0"/>
              <w:ind w:right="-30"/>
              <w:rPr>
                <w:rFonts w:asciiTheme="majorHAnsi" w:hAnsiTheme="majorHAnsi" w:cstheme="majorHAnsi"/>
              </w:rPr>
            </w:pPr>
          </w:p>
        </w:tc>
        <w:tc>
          <w:tcPr>
            <w:tcW w:w="992" w:type="dxa"/>
            <w:tcBorders>
              <w:top w:val="nil"/>
              <w:left w:val="single" w:sz="2" w:space="0" w:color="000000"/>
              <w:bottom w:val="single" w:sz="2" w:space="0" w:color="000000"/>
              <w:right w:val="nil"/>
            </w:tcBorders>
          </w:tcPr>
          <w:p w14:paraId="6A66FBF0" w14:textId="77777777" w:rsidR="001A2E3E" w:rsidRPr="00C82C20" w:rsidRDefault="001A2E3E" w:rsidP="001A2E3E">
            <w:pPr>
              <w:widowControl w:val="0"/>
              <w:autoSpaceDE w:val="0"/>
              <w:autoSpaceDN w:val="0"/>
              <w:adjustRightInd w:val="0"/>
              <w:ind w:right="-30"/>
              <w:rPr>
                <w:rFonts w:asciiTheme="majorHAnsi" w:hAnsiTheme="majorHAnsi" w:cstheme="majorHAnsi"/>
              </w:rPr>
            </w:pPr>
          </w:p>
        </w:tc>
        <w:tc>
          <w:tcPr>
            <w:tcW w:w="992" w:type="dxa"/>
            <w:tcBorders>
              <w:top w:val="nil"/>
              <w:left w:val="single" w:sz="2" w:space="0" w:color="000000"/>
              <w:bottom w:val="single" w:sz="2" w:space="0" w:color="000000"/>
              <w:right w:val="nil"/>
            </w:tcBorders>
          </w:tcPr>
          <w:p w14:paraId="0BDC050D" w14:textId="77777777" w:rsidR="001A2E3E" w:rsidRPr="00C82C20" w:rsidRDefault="001A2E3E" w:rsidP="001A2E3E">
            <w:pPr>
              <w:widowControl w:val="0"/>
              <w:autoSpaceDE w:val="0"/>
              <w:autoSpaceDN w:val="0"/>
              <w:adjustRightInd w:val="0"/>
              <w:ind w:right="-30"/>
              <w:rPr>
                <w:rFonts w:asciiTheme="majorHAnsi" w:hAnsiTheme="majorHAnsi" w:cstheme="majorHAnsi"/>
              </w:rPr>
            </w:pPr>
          </w:p>
        </w:tc>
        <w:tc>
          <w:tcPr>
            <w:tcW w:w="1134" w:type="dxa"/>
            <w:tcBorders>
              <w:top w:val="nil"/>
              <w:left w:val="single" w:sz="2" w:space="0" w:color="000000"/>
              <w:bottom w:val="single" w:sz="2" w:space="0" w:color="000000"/>
              <w:right w:val="single" w:sz="2" w:space="0" w:color="000000"/>
            </w:tcBorders>
          </w:tcPr>
          <w:p w14:paraId="12BA8104" w14:textId="77777777" w:rsidR="001A2E3E" w:rsidRPr="00C82C20" w:rsidRDefault="001A2E3E" w:rsidP="001A2E3E">
            <w:pPr>
              <w:widowControl w:val="0"/>
              <w:autoSpaceDE w:val="0"/>
              <w:autoSpaceDN w:val="0"/>
              <w:adjustRightInd w:val="0"/>
              <w:ind w:right="-30"/>
              <w:rPr>
                <w:rFonts w:asciiTheme="majorHAnsi" w:hAnsiTheme="majorHAnsi" w:cstheme="majorHAnsi"/>
              </w:rPr>
            </w:pPr>
          </w:p>
        </w:tc>
        <w:tc>
          <w:tcPr>
            <w:tcW w:w="1284" w:type="dxa"/>
            <w:tcBorders>
              <w:top w:val="nil"/>
              <w:left w:val="single" w:sz="2" w:space="0" w:color="000000"/>
              <w:bottom w:val="single" w:sz="2" w:space="0" w:color="000000"/>
              <w:right w:val="nil"/>
            </w:tcBorders>
          </w:tcPr>
          <w:p w14:paraId="17F44043" w14:textId="77777777" w:rsidR="001A2E3E" w:rsidRPr="00C82C20" w:rsidRDefault="001A2E3E" w:rsidP="001A2E3E">
            <w:pPr>
              <w:widowControl w:val="0"/>
              <w:autoSpaceDE w:val="0"/>
              <w:autoSpaceDN w:val="0"/>
              <w:adjustRightInd w:val="0"/>
              <w:ind w:right="-30"/>
              <w:rPr>
                <w:rFonts w:asciiTheme="majorHAnsi" w:hAnsiTheme="majorHAnsi" w:cstheme="majorHAnsi"/>
              </w:rPr>
            </w:pPr>
          </w:p>
        </w:tc>
        <w:tc>
          <w:tcPr>
            <w:tcW w:w="911" w:type="dxa"/>
            <w:tcBorders>
              <w:top w:val="nil"/>
              <w:left w:val="single" w:sz="2" w:space="0" w:color="000000"/>
              <w:bottom w:val="single" w:sz="2" w:space="0" w:color="000000"/>
              <w:right w:val="single" w:sz="2" w:space="0" w:color="000000"/>
            </w:tcBorders>
          </w:tcPr>
          <w:p w14:paraId="1051FA99" w14:textId="77777777" w:rsidR="001A2E3E" w:rsidRPr="00C82C20" w:rsidRDefault="001A2E3E" w:rsidP="001A2E3E">
            <w:pPr>
              <w:widowControl w:val="0"/>
              <w:autoSpaceDE w:val="0"/>
              <w:autoSpaceDN w:val="0"/>
              <w:adjustRightInd w:val="0"/>
              <w:ind w:right="-30"/>
              <w:rPr>
                <w:rFonts w:asciiTheme="majorHAnsi" w:hAnsiTheme="majorHAnsi" w:cstheme="majorHAnsi"/>
              </w:rPr>
            </w:pPr>
          </w:p>
        </w:tc>
      </w:tr>
    </w:tbl>
    <w:p w14:paraId="1CB359AD" w14:textId="77777777" w:rsidR="001A2E3E" w:rsidRPr="00C82C20" w:rsidRDefault="001A2E3E" w:rsidP="001A2E3E">
      <w:pPr>
        <w:rPr>
          <w:rFonts w:asciiTheme="majorHAnsi" w:hAnsiTheme="majorHAnsi" w:cstheme="majorHAnsi"/>
          <w:lang w:eastAsia="en-US"/>
        </w:rPr>
      </w:pPr>
    </w:p>
    <w:p w14:paraId="2783FFF7" w14:textId="77777777" w:rsidR="001A2E3E" w:rsidRPr="00C82C20" w:rsidRDefault="001A2E3E" w:rsidP="001A2E3E">
      <w:pPr>
        <w:pStyle w:val="Nivel2"/>
        <w:rPr>
          <w:rFonts w:asciiTheme="majorHAnsi" w:hAnsiTheme="majorHAnsi" w:cstheme="majorHAnsi"/>
          <w:sz w:val="22"/>
          <w:szCs w:val="22"/>
          <w:lang w:eastAsia="en-US"/>
        </w:rPr>
      </w:pPr>
      <w:r w:rsidRPr="00C82C20">
        <w:rPr>
          <w:rFonts w:asciiTheme="majorHAnsi" w:hAnsiTheme="majorHAnsi" w:cstheme="majorHAnsi"/>
          <w:sz w:val="22"/>
          <w:szCs w:val="22"/>
          <w:lang w:eastAsia="en-US"/>
        </w:rPr>
        <w:lastRenderedPageBreak/>
        <w:t>A listagem do cadastro de reserva referente ao presente registro de preços consta como anexo a esta Ata.</w:t>
      </w:r>
    </w:p>
    <w:p w14:paraId="0DFF7077" w14:textId="73F2DE52" w:rsidR="001A2E3E" w:rsidRPr="00C82C20" w:rsidRDefault="001A2E3E" w:rsidP="001A2E3E">
      <w:pPr>
        <w:pStyle w:val="Nivel01"/>
        <w:rPr>
          <w:rFonts w:asciiTheme="majorHAnsi" w:hAnsiTheme="majorHAnsi" w:cstheme="majorHAnsi"/>
          <w:sz w:val="22"/>
          <w:szCs w:val="22"/>
        </w:rPr>
      </w:pPr>
      <w:r w:rsidRPr="00C82C20">
        <w:rPr>
          <w:rFonts w:asciiTheme="majorHAnsi" w:hAnsiTheme="majorHAnsi" w:cstheme="majorHAnsi"/>
          <w:sz w:val="22"/>
          <w:szCs w:val="22"/>
        </w:rPr>
        <w:t>ÓRGÃO</w:t>
      </w:r>
      <w:r w:rsidR="00747643" w:rsidRPr="00C82C20">
        <w:rPr>
          <w:rFonts w:asciiTheme="majorHAnsi" w:hAnsiTheme="majorHAnsi" w:cstheme="majorHAnsi"/>
          <w:sz w:val="22"/>
          <w:szCs w:val="22"/>
        </w:rPr>
        <w:t xml:space="preserve"> </w:t>
      </w:r>
      <w:r w:rsidRPr="00C82C20">
        <w:rPr>
          <w:rFonts w:asciiTheme="majorHAnsi" w:hAnsiTheme="majorHAnsi" w:cstheme="majorHAnsi"/>
          <w:sz w:val="22"/>
          <w:szCs w:val="22"/>
        </w:rPr>
        <w:t>(S) GERENCIADOR E PARTICIPANTE</w:t>
      </w:r>
      <w:r w:rsidR="00747643" w:rsidRPr="00C82C20">
        <w:rPr>
          <w:rFonts w:asciiTheme="majorHAnsi" w:hAnsiTheme="majorHAnsi" w:cstheme="majorHAnsi"/>
          <w:sz w:val="22"/>
          <w:szCs w:val="22"/>
        </w:rPr>
        <w:t xml:space="preserve"> </w:t>
      </w:r>
      <w:r w:rsidRPr="00C82C20">
        <w:rPr>
          <w:rFonts w:asciiTheme="majorHAnsi" w:hAnsiTheme="majorHAnsi" w:cstheme="majorHAnsi"/>
          <w:sz w:val="22"/>
          <w:szCs w:val="22"/>
        </w:rPr>
        <w:t>(S)</w:t>
      </w:r>
    </w:p>
    <w:p w14:paraId="1B8A2E85" w14:textId="6415568F" w:rsidR="001A2E3E" w:rsidRPr="00C82C20" w:rsidRDefault="00747643" w:rsidP="001A2E3E">
      <w:pPr>
        <w:pStyle w:val="Nivel2"/>
        <w:rPr>
          <w:rFonts w:asciiTheme="majorHAnsi" w:hAnsiTheme="majorHAnsi" w:cstheme="majorHAnsi"/>
          <w:sz w:val="22"/>
          <w:szCs w:val="22"/>
        </w:rPr>
      </w:pPr>
      <w:r w:rsidRPr="00C82C20">
        <w:rPr>
          <w:rFonts w:asciiTheme="majorHAnsi" w:hAnsiTheme="majorHAnsi" w:cstheme="majorHAnsi"/>
          <w:sz w:val="22"/>
          <w:szCs w:val="22"/>
        </w:rPr>
        <w:t xml:space="preserve">O órgão gerenciador será a Secretaria Municipal de </w:t>
      </w:r>
      <w:r w:rsidR="003B37D2">
        <w:rPr>
          <w:rFonts w:asciiTheme="majorHAnsi" w:hAnsiTheme="majorHAnsi" w:cstheme="majorHAnsi"/>
          <w:sz w:val="22"/>
          <w:szCs w:val="22"/>
        </w:rPr>
        <w:t>Administração e Serviços Públicos</w:t>
      </w:r>
      <w:r w:rsidRPr="00C82C20">
        <w:rPr>
          <w:rFonts w:asciiTheme="majorHAnsi" w:hAnsiTheme="majorHAnsi" w:cstheme="majorHAnsi"/>
          <w:sz w:val="22"/>
          <w:szCs w:val="22"/>
        </w:rPr>
        <w:t xml:space="preserve"> da Prefeitura de Lago da Pedra</w:t>
      </w:r>
    </w:p>
    <w:p w14:paraId="1F275B04" w14:textId="3ABC644C" w:rsidR="001A2E3E" w:rsidRPr="00C82C20" w:rsidRDefault="001A2E3E" w:rsidP="001A2E3E">
      <w:pPr>
        <w:pStyle w:val="Nvel2-Red"/>
        <w:rPr>
          <w:rFonts w:asciiTheme="majorHAnsi" w:hAnsiTheme="majorHAnsi" w:cstheme="majorHAnsi"/>
          <w:i w:val="0"/>
          <w:color w:val="auto"/>
          <w:sz w:val="22"/>
          <w:szCs w:val="22"/>
        </w:rPr>
      </w:pPr>
      <w:r w:rsidRPr="00C82C20">
        <w:rPr>
          <w:rFonts w:asciiTheme="majorHAnsi" w:hAnsiTheme="majorHAnsi" w:cstheme="majorHAnsi"/>
          <w:i w:val="0"/>
          <w:color w:val="auto"/>
          <w:sz w:val="22"/>
          <w:szCs w:val="22"/>
        </w:rPr>
        <w:t>São órgãos e entidades públicas participantes do registro de preços: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2"/>
      </w:tblGrid>
      <w:tr w:rsidR="00747643" w:rsidRPr="00C82C20" w14:paraId="79688CE9" w14:textId="77777777" w:rsidTr="00747643">
        <w:trPr>
          <w:jc w:val="center"/>
        </w:trPr>
        <w:tc>
          <w:tcPr>
            <w:tcW w:w="5000" w:type="pct"/>
          </w:tcPr>
          <w:p w14:paraId="54D2238F" w14:textId="4DA5AD42" w:rsidR="00747643" w:rsidRPr="00C82C20" w:rsidRDefault="00747643" w:rsidP="00747643">
            <w:pPr>
              <w:widowControl w:val="0"/>
              <w:autoSpaceDE w:val="0"/>
              <w:autoSpaceDN w:val="0"/>
              <w:adjustRightInd w:val="0"/>
              <w:ind w:right="-30"/>
              <w:jc w:val="left"/>
              <w:rPr>
                <w:rFonts w:asciiTheme="majorHAnsi" w:hAnsiTheme="majorHAnsi" w:cstheme="majorHAnsi"/>
                <w:iCs/>
              </w:rPr>
            </w:pPr>
            <w:r w:rsidRPr="00C82C20">
              <w:rPr>
                <w:rFonts w:asciiTheme="majorHAnsi" w:hAnsiTheme="majorHAnsi" w:cstheme="majorHAnsi"/>
                <w:iCs/>
              </w:rPr>
              <w:t>Órgãos Participantes:</w:t>
            </w:r>
          </w:p>
        </w:tc>
      </w:tr>
      <w:tr w:rsidR="00747643" w:rsidRPr="00C82C20" w14:paraId="4F43F15D" w14:textId="77777777" w:rsidTr="00747643">
        <w:trPr>
          <w:jc w:val="center"/>
        </w:trPr>
        <w:tc>
          <w:tcPr>
            <w:tcW w:w="5000" w:type="pct"/>
          </w:tcPr>
          <w:p w14:paraId="106411C1" w14:textId="0F0B03F1" w:rsidR="00747643" w:rsidRPr="00C82C20" w:rsidRDefault="00747643" w:rsidP="001A2E3E">
            <w:pPr>
              <w:widowControl w:val="0"/>
              <w:autoSpaceDE w:val="0"/>
              <w:autoSpaceDN w:val="0"/>
              <w:adjustRightInd w:val="0"/>
              <w:ind w:right="-30"/>
              <w:jc w:val="center"/>
              <w:rPr>
                <w:rFonts w:asciiTheme="majorHAnsi" w:hAnsiTheme="majorHAnsi" w:cstheme="majorHAnsi"/>
                <w:i/>
                <w:iCs/>
              </w:rPr>
            </w:pPr>
          </w:p>
        </w:tc>
      </w:tr>
      <w:tr w:rsidR="00747643" w:rsidRPr="00C82C20" w14:paraId="47D8E959" w14:textId="77777777" w:rsidTr="00747643">
        <w:trPr>
          <w:jc w:val="center"/>
        </w:trPr>
        <w:tc>
          <w:tcPr>
            <w:tcW w:w="5000" w:type="pct"/>
          </w:tcPr>
          <w:p w14:paraId="209699D6" w14:textId="77777777" w:rsidR="00747643" w:rsidRPr="00C82C20" w:rsidRDefault="00747643" w:rsidP="001A2E3E">
            <w:pPr>
              <w:widowControl w:val="0"/>
              <w:autoSpaceDE w:val="0"/>
              <w:autoSpaceDN w:val="0"/>
              <w:adjustRightInd w:val="0"/>
              <w:ind w:right="-30"/>
              <w:jc w:val="center"/>
              <w:rPr>
                <w:rFonts w:asciiTheme="majorHAnsi" w:hAnsiTheme="majorHAnsi" w:cstheme="majorHAnsi"/>
                <w:i/>
                <w:iCs/>
              </w:rPr>
            </w:pPr>
          </w:p>
        </w:tc>
      </w:tr>
      <w:tr w:rsidR="00747643" w:rsidRPr="00C82C20" w14:paraId="2412EFC6" w14:textId="77777777" w:rsidTr="00747643">
        <w:trPr>
          <w:jc w:val="center"/>
        </w:trPr>
        <w:tc>
          <w:tcPr>
            <w:tcW w:w="5000" w:type="pct"/>
          </w:tcPr>
          <w:p w14:paraId="3C891975" w14:textId="77777777" w:rsidR="00747643" w:rsidRPr="00C82C20" w:rsidRDefault="00747643" w:rsidP="001A2E3E">
            <w:pPr>
              <w:widowControl w:val="0"/>
              <w:autoSpaceDE w:val="0"/>
              <w:autoSpaceDN w:val="0"/>
              <w:adjustRightInd w:val="0"/>
              <w:ind w:right="-30"/>
              <w:jc w:val="center"/>
              <w:rPr>
                <w:rFonts w:asciiTheme="majorHAnsi" w:hAnsiTheme="majorHAnsi" w:cstheme="majorHAnsi"/>
                <w:i/>
                <w:iCs/>
              </w:rPr>
            </w:pPr>
          </w:p>
        </w:tc>
      </w:tr>
    </w:tbl>
    <w:p w14:paraId="0585412C" w14:textId="7E884AAC" w:rsidR="001A2E3E" w:rsidRPr="00C82C20" w:rsidRDefault="001A2E3E" w:rsidP="001A2E3E">
      <w:pPr>
        <w:pStyle w:val="Nivel01"/>
        <w:rPr>
          <w:rFonts w:asciiTheme="majorHAnsi" w:hAnsiTheme="majorHAnsi" w:cstheme="majorHAnsi"/>
          <w:i/>
          <w:color w:val="FF0000"/>
          <w:sz w:val="22"/>
          <w:szCs w:val="22"/>
        </w:rPr>
      </w:pPr>
      <w:r w:rsidRPr="00C82C20">
        <w:rPr>
          <w:rFonts w:asciiTheme="majorHAnsi" w:hAnsiTheme="majorHAnsi" w:cstheme="majorHAnsi"/>
          <w:sz w:val="22"/>
          <w:szCs w:val="22"/>
        </w:rPr>
        <w:t xml:space="preserve">DA ADESÃO À ATA DE REGISTRO DE PREÇOS </w:t>
      </w:r>
    </w:p>
    <w:p w14:paraId="769A2F93" w14:textId="77777777" w:rsidR="001A2E3E" w:rsidRPr="00C82C20" w:rsidRDefault="001A2E3E" w:rsidP="001A2E3E">
      <w:pPr>
        <w:pStyle w:val="Nvel2-Red"/>
        <w:rPr>
          <w:rFonts w:asciiTheme="majorHAnsi" w:hAnsiTheme="majorHAnsi" w:cstheme="majorHAnsi"/>
          <w:i w:val="0"/>
          <w:color w:val="auto"/>
          <w:sz w:val="22"/>
          <w:szCs w:val="22"/>
        </w:rPr>
      </w:pPr>
      <w:r w:rsidRPr="00C82C20">
        <w:rPr>
          <w:rFonts w:asciiTheme="majorHAnsi" w:hAnsiTheme="majorHAnsi" w:cstheme="majorHAnsi"/>
          <w:i w:val="0"/>
          <w:color w:val="auto"/>
          <w:sz w:val="22"/>
          <w:szCs w:val="22"/>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1420094D" w14:textId="34FEE37B" w:rsidR="001A2E3E" w:rsidRPr="00C82C20" w:rsidRDefault="001E1BFA" w:rsidP="001A2E3E">
      <w:pPr>
        <w:pStyle w:val="Nvel3-R"/>
        <w:rPr>
          <w:rFonts w:asciiTheme="majorHAnsi" w:hAnsiTheme="majorHAnsi" w:cstheme="majorHAnsi"/>
          <w:i w:val="0"/>
          <w:color w:val="auto"/>
          <w:sz w:val="22"/>
          <w:szCs w:val="22"/>
        </w:rPr>
      </w:pPr>
      <w:r w:rsidRPr="00C82C20">
        <w:rPr>
          <w:rFonts w:asciiTheme="majorHAnsi" w:hAnsiTheme="majorHAnsi" w:cstheme="majorHAnsi"/>
          <w:i w:val="0"/>
          <w:color w:val="auto"/>
          <w:sz w:val="22"/>
          <w:szCs w:val="22"/>
        </w:rPr>
        <w:t>Apresentação</w:t>
      </w:r>
      <w:r w:rsidR="001A2E3E" w:rsidRPr="00C82C20">
        <w:rPr>
          <w:rFonts w:asciiTheme="majorHAnsi" w:hAnsiTheme="majorHAnsi" w:cstheme="majorHAnsi"/>
          <w:i w:val="0"/>
          <w:color w:val="auto"/>
          <w:sz w:val="22"/>
          <w:szCs w:val="22"/>
        </w:rPr>
        <w:t xml:space="preserve"> de justificativa da vantagem da adesão, inclusive em situações de provável desabastecimento ou descontinuidade de serviço público;</w:t>
      </w:r>
    </w:p>
    <w:p w14:paraId="2C118765" w14:textId="40C88AA5" w:rsidR="001A2E3E" w:rsidRPr="00C82C20" w:rsidRDefault="001A2E3E" w:rsidP="001A2E3E">
      <w:pPr>
        <w:pStyle w:val="Nvel3-R"/>
        <w:rPr>
          <w:rFonts w:asciiTheme="majorHAnsi" w:hAnsiTheme="majorHAnsi" w:cstheme="majorHAnsi"/>
          <w:i w:val="0"/>
          <w:color w:val="auto"/>
          <w:sz w:val="22"/>
          <w:szCs w:val="22"/>
        </w:rPr>
      </w:pPr>
      <w:r w:rsidRPr="00C82C20">
        <w:rPr>
          <w:rFonts w:asciiTheme="majorHAnsi" w:hAnsiTheme="majorHAnsi" w:cstheme="majorHAnsi"/>
          <w:i w:val="0"/>
          <w:color w:val="auto"/>
          <w:sz w:val="22"/>
          <w:szCs w:val="22"/>
        </w:rPr>
        <w:t xml:space="preserve"> </w:t>
      </w:r>
      <w:r w:rsidR="001E1BFA" w:rsidRPr="00C82C20">
        <w:rPr>
          <w:rFonts w:asciiTheme="majorHAnsi" w:hAnsiTheme="majorHAnsi" w:cstheme="majorHAnsi"/>
          <w:i w:val="0"/>
          <w:color w:val="auto"/>
          <w:sz w:val="22"/>
          <w:szCs w:val="22"/>
        </w:rPr>
        <w:t>Demonstração</w:t>
      </w:r>
      <w:r w:rsidRPr="00C82C20">
        <w:rPr>
          <w:rFonts w:asciiTheme="majorHAnsi" w:hAnsiTheme="majorHAnsi" w:cstheme="majorHAnsi"/>
          <w:i w:val="0"/>
          <w:color w:val="auto"/>
          <w:sz w:val="22"/>
          <w:szCs w:val="22"/>
        </w:rPr>
        <w:t xml:space="preserve"> de que os valores registrados estão compatíveis com os valores praticados pelo mercado na forma do art. 23 da Lei nº 14.133, de 2021; e</w:t>
      </w:r>
    </w:p>
    <w:p w14:paraId="3783FEEA" w14:textId="6D558730" w:rsidR="001A2E3E" w:rsidRPr="00C82C20" w:rsidRDefault="001A2E3E" w:rsidP="001A2E3E">
      <w:pPr>
        <w:pStyle w:val="Nvel3-R"/>
        <w:rPr>
          <w:rFonts w:asciiTheme="majorHAnsi" w:hAnsiTheme="majorHAnsi" w:cstheme="majorHAnsi"/>
          <w:i w:val="0"/>
          <w:color w:val="auto"/>
          <w:sz w:val="22"/>
          <w:szCs w:val="22"/>
        </w:rPr>
      </w:pPr>
      <w:r w:rsidRPr="00C82C20">
        <w:rPr>
          <w:rFonts w:asciiTheme="majorHAnsi" w:hAnsiTheme="majorHAnsi" w:cstheme="majorHAnsi"/>
          <w:i w:val="0"/>
          <w:color w:val="auto"/>
          <w:sz w:val="22"/>
          <w:szCs w:val="22"/>
        </w:rPr>
        <w:t xml:space="preserve"> </w:t>
      </w:r>
      <w:r w:rsidR="001E1BFA" w:rsidRPr="00C82C20">
        <w:rPr>
          <w:rFonts w:asciiTheme="majorHAnsi" w:hAnsiTheme="majorHAnsi" w:cstheme="majorHAnsi"/>
          <w:i w:val="0"/>
          <w:color w:val="auto"/>
          <w:sz w:val="22"/>
          <w:szCs w:val="22"/>
        </w:rPr>
        <w:t>Consulta</w:t>
      </w:r>
      <w:r w:rsidRPr="00C82C20">
        <w:rPr>
          <w:rFonts w:asciiTheme="majorHAnsi" w:hAnsiTheme="majorHAnsi" w:cstheme="majorHAnsi"/>
          <w:i w:val="0"/>
          <w:color w:val="auto"/>
          <w:sz w:val="22"/>
          <w:szCs w:val="22"/>
        </w:rPr>
        <w:t xml:space="preserve"> e aceitação prévias do órgão ou da entidade gerenciadora e do fornecedor.</w:t>
      </w:r>
    </w:p>
    <w:p w14:paraId="5DD72CF3" w14:textId="77777777" w:rsidR="001A2E3E" w:rsidRPr="00C82C20" w:rsidRDefault="001A2E3E" w:rsidP="001A2E3E">
      <w:pPr>
        <w:pStyle w:val="Nvel2-Red"/>
        <w:rPr>
          <w:rFonts w:asciiTheme="majorHAnsi" w:hAnsiTheme="majorHAnsi" w:cstheme="majorHAnsi"/>
          <w:i w:val="0"/>
          <w:color w:val="auto"/>
          <w:sz w:val="22"/>
          <w:szCs w:val="22"/>
        </w:rPr>
      </w:pPr>
      <w:r w:rsidRPr="00C82C20">
        <w:rPr>
          <w:rFonts w:asciiTheme="majorHAnsi" w:hAnsiTheme="majorHAnsi" w:cstheme="majorHAnsi"/>
          <w:i w:val="0"/>
          <w:color w:val="auto"/>
          <w:sz w:val="22"/>
          <w:szCs w:val="22"/>
        </w:rPr>
        <w:t>A autorização do órgão ou entidade gerenciadora apenas será realizada após a aceitação da adesão pelo fornecedor.</w:t>
      </w:r>
    </w:p>
    <w:p w14:paraId="22E44D3B" w14:textId="77777777" w:rsidR="001A2E3E" w:rsidRPr="00C82C20" w:rsidRDefault="001A2E3E" w:rsidP="001A2E3E">
      <w:pPr>
        <w:pStyle w:val="Nvel3-R"/>
        <w:rPr>
          <w:rFonts w:asciiTheme="majorHAnsi" w:hAnsiTheme="majorHAnsi" w:cstheme="majorHAnsi"/>
          <w:i w:val="0"/>
          <w:color w:val="auto"/>
          <w:sz w:val="22"/>
          <w:szCs w:val="22"/>
        </w:rPr>
      </w:pPr>
      <w:r w:rsidRPr="00C82C20">
        <w:rPr>
          <w:rFonts w:asciiTheme="majorHAnsi" w:hAnsiTheme="majorHAnsi" w:cstheme="majorHAnsi"/>
          <w:i w:val="0"/>
          <w:color w:val="auto"/>
          <w:sz w:val="22"/>
          <w:szCs w:val="22"/>
        </w:rPr>
        <w:t>O órgão ou entidade gerenciadora poderá rejeitar adesões caso elas possam acarretar prejuízo à execução de seus próprios contratos ou à sua capacidade de gerenciamento.</w:t>
      </w:r>
    </w:p>
    <w:p w14:paraId="2B7399F1" w14:textId="77777777" w:rsidR="001A2E3E" w:rsidRPr="00C82C20" w:rsidRDefault="001A2E3E" w:rsidP="001A2E3E">
      <w:pPr>
        <w:pStyle w:val="Nvel2-Red"/>
        <w:rPr>
          <w:rFonts w:asciiTheme="majorHAnsi" w:hAnsiTheme="majorHAnsi" w:cstheme="majorHAnsi"/>
          <w:i w:val="0"/>
          <w:color w:val="auto"/>
          <w:sz w:val="22"/>
          <w:szCs w:val="22"/>
        </w:rPr>
      </w:pPr>
      <w:r w:rsidRPr="00C82C20">
        <w:rPr>
          <w:rFonts w:asciiTheme="majorHAnsi" w:hAnsiTheme="majorHAnsi" w:cstheme="majorHAnsi"/>
          <w:i w:val="0"/>
          <w:color w:val="auto"/>
          <w:sz w:val="22"/>
          <w:szCs w:val="22"/>
        </w:rPr>
        <w:t xml:space="preserve"> Após a autorização do órgão ou da entidade gerenciadora, o órgão ou entidade não participante deverá efetivar a aquisição ou a contratação solicitada em até noventa dias, observado o prazo de vigência da ata.</w:t>
      </w:r>
    </w:p>
    <w:p w14:paraId="0CE56D4C" w14:textId="77777777" w:rsidR="001A2E3E" w:rsidRPr="00C82C20" w:rsidRDefault="001A2E3E" w:rsidP="001A2E3E">
      <w:pPr>
        <w:pStyle w:val="Nvel2-Red"/>
        <w:rPr>
          <w:rFonts w:asciiTheme="majorHAnsi" w:hAnsiTheme="majorHAnsi" w:cstheme="majorHAnsi"/>
          <w:i w:val="0"/>
          <w:color w:val="auto"/>
          <w:sz w:val="22"/>
          <w:szCs w:val="22"/>
        </w:rPr>
      </w:pPr>
      <w:r w:rsidRPr="00C82C20">
        <w:rPr>
          <w:rFonts w:asciiTheme="majorHAnsi" w:hAnsiTheme="majorHAnsi" w:cstheme="majorHAnsi"/>
          <w:i w:val="0"/>
          <w:color w:val="auto"/>
          <w:sz w:val="22"/>
          <w:szCs w:val="22"/>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589EBFAB" w14:textId="77777777" w:rsidR="001A2E3E" w:rsidRPr="00C82C20" w:rsidRDefault="001A2E3E" w:rsidP="001A2E3E">
      <w:pPr>
        <w:pStyle w:val="Nvel2-Red"/>
        <w:rPr>
          <w:rFonts w:asciiTheme="majorHAnsi" w:hAnsiTheme="majorHAnsi" w:cstheme="majorHAnsi"/>
          <w:i w:val="0"/>
          <w:color w:val="auto"/>
          <w:sz w:val="22"/>
          <w:szCs w:val="22"/>
        </w:rPr>
      </w:pPr>
      <w:r w:rsidRPr="00C82C20">
        <w:rPr>
          <w:rFonts w:asciiTheme="majorHAnsi" w:hAnsiTheme="majorHAnsi" w:cstheme="majorHAnsi"/>
          <w:i w:val="0"/>
          <w:color w:val="auto"/>
          <w:sz w:val="22"/>
          <w:szCs w:val="22"/>
        </w:rPr>
        <w:t>O órgão ou a entidade poderá aderir a item da ata de registro de preços da qual seja integrante, na qualidade de não participante, para aqueles itens para os quais não tenha quantitativo registrado, observados os requisitos do item 4.1.</w:t>
      </w:r>
    </w:p>
    <w:p w14:paraId="5D2BF2C3" w14:textId="77777777" w:rsidR="001A2E3E" w:rsidRPr="00C82C20" w:rsidRDefault="001A2E3E" w:rsidP="001A2E3E">
      <w:pPr>
        <w:pStyle w:val="SubTitNN"/>
        <w:rPr>
          <w:rFonts w:asciiTheme="majorHAnsi" w:hAnsiTheme="majorHAnsi" w:cstheme="majorHAnsi"/>
          <w:sz w:val="22"/>
          <w:szCs w:val="22"/>
        </w:rPr>
      </w:pPr>
      <w:r w:rsidRPr="00C82C20">
        <w:rPr>
          <w:rFonts w:asciiTheme="majorHAnsi" w:hAnsiTheme="majorHAnsi" w:cstheme="majorHAnsi"/>
          <w:sz w:val="22"/>
          <w:szCs w:val="22"/>
        </w:rPr>
        <w:lastRenderedPageBreak/>
        <w:t>Dos limites para as adesões</w:t>
      </w:r>
    </w:p>
    <w:p w14:paraId="7A0D1567" w14:textId="77777777" w:rsidR="001A2E3E" w:rsidRPr="00C82C20" w:rsidRDefault="001A2E3E" w:rsidP="001A2E3E">
      <w:pPr>
        <w:pStyle w:val="Nvel2-Red"/>
        <w:rPr>
          <w:rFonts w:asciiTheme="majorHAnsi" w:hAnsiTheme="majorHAnsi" w:cstheme="majorHAnsi"/>
          <w:i w:val="0"/>
          <w:color w:val="auto"/>
          <w:sz w:val="22"/>
          <w:szCs w:val="22"/>
        </w:rPr>
      </w:pPr>
      <w:r w:rsidRPr="00C82C20">
        <w:rPr>
          <w:rFonts w:asciiTheme="majorHAnsi" w:hAnsiTheme="majorHAnsi" w:cstheme="majorHAnsi"/>
          <w:i w:val="0"/>
          <w:color w:val="auto"/>
          <w:sz w:val="22"/>
          <w:szCs w:val="22"/>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62FB0634" w14:textId="77777777" w:rsidR="001A2E3E" w:rsidRPr="00C82C20" w:rsidRDefault="001A2E3E" w:rsidP="001A2E3E">
      <w:pPr>
        <w:pStyle w:val="Nvel2-Red"/>
        <w:rPr>
          <w:rFonts w:asciiTheme="majorHAnsi" w:hAnsiTheme="majorHAnsi" w:cstheme="majorHAnsi"/>
          <w:i w:val="0"/>
          <w:color w:val="auto"/>
          <w:sz w:val="22"/>
          <w:szCs w:val="22"/>
        </w:rPr>
      </w:pPr>
      <w:r w:rsidRPr="00C82C20">
        <w:rPr>
          <w:rFonts w:asciiTheme="majorHAnsi" w:hAnsiTheme="majorHAnsi" w:cstheme="majorHAnsi"/>
          <w:i w:val="0"/>
          <w:color w:val="auto"/>
          <w:sz w:val="22"/>
          <w:szCs w:val="22"/>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5329E769" w14:textId="77777777" w:rsidR="001A2E3E" w:rsidRPr="00C82C20" w:rsidRDefault="001A2E3E" w:rsidP="001A2E3E">
      <w:pPr>
        <w:pStyle w:val="Nvel2-Red"/>
        <w:rPr>
          <w:rFonts w:asciiTheme="majorHAnsi" w:hAnsiTheme="majorHAnsi" w:cstheme="majorHAnsi"/>
          <w:i w:val="0"/>
          <w:color w:val="auto"/>
          <w:sz w:val="22"/>
          <w:szCs w:val="22"/>
        </w:rPr>
      </w:pPr>
      <w:r w:rsidRPr="00C82C20">
        <w:rPr>
          <w:rFonts w:asciiTheme="majorHAnsi" w:hAnsiTheme="majorHAnsi" w:cstheme="majorHAnsi"/>
          <w:i w:val="0"/>
          <w:color w:val="auto"/>
          <w:sz w:val="22"/>
          <w:szCs w:val="22"/>
        </w:rPr>
        <w:t>Para aquisição emergencial de medicamentos e material de consumo médico-hospitalar por órgãos e en</w:t>
      </w:r>
      <w:r w:rsidRPr="00C82C20">
        <w:rPr>
          <w:rFonts w:asciiTheme="majorHAnsi" w:eastAsia="Arial" w:hAnsiTheme="majorHAnsi" w:cstheme="majorHAnsi"/>
          <w:i w:val="0"/>
          <w:color w:val="auto"/>
          <w:sz w:val="22"/>
          <w:szCs w:val="22"/>
        </w:rPr>
        <w:t>ti</w:t>
      </w:r>
      <w:r w:rsidRPr="00C82C20">
        <w:rPr>
          <w:rFonts w:asciiTheme="majorHAnsi" w:hAnsiTheme="majorHAnsi" w:cstheme="majorHAnsi"/>
          <w:i w:val="0"/>
          <w:color w:val="auto"/>
          <w:sz w:val="22"/>
          <w:szCs w:val="22"/>
        </w:rPr>
        <w:t>dades da Administração Pública federal, estadual, distrital e municipal, a adesão à ata de registro de preços gerenciada pelo Ministério da Saúde não estará sujeita ao limite previsto no item 4.7.</w:t>
      </w:r>
    </w:p>
    <w:p w14:paraId="099F7DEA" w14:textId="77777777" w:rsidR="001A2E3E" w:rsidRPr="00C82C20" w:rsidRDefault="001A2E3E" w:rsidP="001A2E3E">
      <w:pPr>
        <w:pStyle w:val="Nivel2"/>
        <w:rPr>
          <w:rFonts w:asciiTheme="majorHAnsi" w:hAnsiTheme="majorHAnsi" w:cstheme="majorHAnsi"/>
          <w:sz w:val="22"/>
          <w:szCs w:val="22"/>
        </w:rPr>
      </w:pPr>
      <w:r w:rsidRPr="00C82C20">
        <w:rPr>
          <w:rFonts w:asciiTheme="majorHAnsi" w:hAnsiTheme="majorHAnsi" w:cstheme="majorHAnsi"/>
          <w:sz w:val="22"/>
          <w:szCs w:val="22"/>
        </w:rPr>
        <w:t>A adesão à ata de registro de preços por órgãos e en</w:t>
      </w:r>
      <w:r w:rsidRPr="00C82C20">
        <w:rPr>
          <w:rFonts w:asciiTheme="majorHAnsi" w:eastAsia="Arial" w:hAnsiTheme="majorHAnsi" w:cstheme="majorHAnsi"/>
          <w:sz w:val="22"/>
          <w:szCs w:val="22"/>
        </w:rPr>
        <w:t>ti</w:t>
      </w:r>
      <w:r w:rsidRPr="00C82C20">
        <w:rPr>
          <w:rFonts w:asciiTheme="majorHAnsi" w:hAnsiTheme="majorHAnsi" w:cstheme="majorHAnsi"/>
          <w:sz w:val="22"/>
          <w:szCs w:val="22"/>
        </w:rPr>
        <w:t>dades da Administração Pública estadual, distrital e municipal poderá ser exigida para fins de transferências voluntárias, não ficando sujeita ao limite de que trata o item 4.7, desde que seja des</w:t>
      </w:r>
      <w:r w:rsidRPr="00C82C20">
        <w:rPr>
          <w:rFonts w:asciiTheme="majorHAnsi" w:eastAsia="Arial" w:hAnsiTheme="majorHAnsi" w:cstheme="majorHAnsi"/>
          <w:sz w:val="22"/>
          <w:szCs w:val="22"/>
        </w:rPr>
        <w:t>ti</w:t>
      </w:r>
      <w:r w:rsidRPr="00C82C20">
        <w:rPr>
          <w:rFonts w:asciiTheme="majorHAnsi" w:hAnsiTheme="majorHAnsi" w:cstheme="majorHAnsi"/>
          <w:sz w:val="22"/>
          <w:szCs w:val="22"/>
        </w:rPr>
        <w:t>nada à execução descentralizada de programa ou projeto federal e comprovada a compatibilidade dos preços registrados com os valores praticados no mercado na forma do art. 23 da Lei nº 14.133, de 2021.</w:t>
      </w:r>
    </w:p>
    <w:p w14:paraId="46AE3A85" w14:textId="77777777" w:rsidR="001A2E3E" w:rsidRPr="00C82C20" w:rsidRDefault="001A2E3E" w:rsidP="001A2E3E">
      <w:pPr>
        <w:pStyle w:val="SubTitNN"/>
        <w:rPr>
          <w:rFonts w:asciiTheme="majorHAnsi" w:hAnsiTheme="majorHAnsi" w:cstheme="majorHAnsi"/>
          <w:sz w:val="22"/>
          <w:szCs w:val="22"/>
        </w:rPr>
      </w:pPr>
      <w:r w:rsidRPr="00C82C20">
        <w:rPr>
          <w:rFonts w:asciiTheme="majorHAnsi" w:hAnsiTheme="majorHAnsi" w:cstheme="majorHAnsi"/>
          <w:sz w:val="22"/>
          <w:szCs w:val="22"/>
        </w:rPr>
        <w:t>Vedação a acréscimo de quantitativos</w:t>
      </w:r>
    </w:p>
    <w:p w14:paraId="2507E938" w14:textId="77777777" w:rsidR="001A2E3E" w:rsidRPr="00C82C20" w:rsidRDefault="001A2E3E" w:rsidP="001A2E3E">
      <w:pPr>
        <w:pStyle w:val="Nivel2"/>
        <w:rPr>
          <w:rFonts w:asciiTheme="majorHAnsi" w:hAnsiTheme="majorHAnsi" w:cstheme="majorHAnsi"/>
          <w:sz w:val="22"/>
          <w:szCs w:val="22"/>
        </w:rPr>
      </w:pPr>
      <w:r w:rsidRPr="00C82C20">
        <w:rPr>
          <w:rFonts w:asciiTheme="majorHAnsi" w:hAnsiTheme="majorHAnsi" w:cstheme="majorHAnsi"/>
          <w:sz w:val="22"/>
          <w:szCs w:val="22"/>
        </w:rPr>
        <w:t>É vedado efetuar acréscimos nos quantitativos fixados na ata de registro de preços.</w:t>
      </w:r>
    </w:p>
    <w:p w14:paraId="3B8AC836" w14:textId="77777777" w:rsidR="001A2E3E" w:rsidRPr="00C82C20" w:rsidRDefault="001A2E3E" w:rsidP="001A2E3E">
      <w:pPr>
        <w:pStyle w:val="Nivel01"/>
        <w:rPr>
          <w:rFonts w:asciiTheme="majorHAnsi" w:hAnsiTheme="majorHAnsi" w:cstheme="majorHAnsi"/>
          <w:sz w:val="22"/>
          <w:szCs w:val="22"/>
        </w:rPr>
      </w:pPr>
      <w:r w:rsidRPr="00C82C20">
        <w:rPr>
          <w:rFonts w:asciiTheme="majorHAnsi" w:hAnsiTheme="majorHAnsi" w:cstheme="majorHAnsi"/>
          <w:sz w:val="22"/>
          <w:szCs w:val="22"/>
        </w:rPr>
        <w:t>VALIDADE, FORMALIZAÇÃO DA ATA DE REGISTRO DE PREÇOS E CADASTRO RESERVA</w:t>
      </w:r>
    </w:p>
    <w:p w14:paraId="562F824D" w14:textId="20BC56B2" w:rsidR="001A2E3E" w:rsidRPr="00C82C20" w:rsidRDefault="001A2E3E" w:rsidP="001A2E3E">
      <w:pPr>
        <w:pStyle w:val="Nivel2"/>
        <w:rPr>
          <w:rFonts w:asciiTheme="majorHAnsi" w:hAnsiTheme="majorHAnsi" w:cstheme="majorHAnsi"/>
          <w:iCs/>
          <w:sz w:val="22"/>
          <w:szCs w:val="22"/>
        </w:rPr>
      </w:pPr>
      <w:r w:rsidRPr="00C82C20">
        <w:rPr>
          <w:rFonts w:asciiTheme="majorHAnsi" w:hAnsiTheme="majorHAnsi" w:cstheme="majorHAnsi"/>
          <w:sz w:val="22"/>
          <w:szCs w:val="22"/>
        </w:rPr>
        <w:t xml:space="preserve">A validade da Ata de Registro de Preços será de 1 (um) ano, contado a partir do primeiro dia útil subsequente à </w:t>
      </w:r>
      <w:r w:rsidR="007F37C1" w:rsidRPr="00C82C20">
        <w:rPr>
          <w:rFonts w:asciiTheme="majorHAnsi" w:hAnsiTheme="majorHAnsi" w:cstheme="majorHAnsi"/>
          <w:sz w:val="22"/>
          <w:szCs w:val="22"/>
        </w:rPr>
        <w:t>assinatura</w:t>
      </w:r>
      <w:r w:rsidRPr="00C82C20">
        <w:rPr>
          <w:rFonts w:asciiTheme="majorHAnsi" w:hAnsiTheme="majorHAnsi" w:cstheme="majorHAnsi"/>
          <w:sz w:val="22"/>
          <w:szCs w:val="22"/>
        </w:rPr>
        <w:t>, podendo ser prorrogada por igual período, mediante a anuência do fornecedor, desde que comprovado o preço vantajoso.</w:t>
      </w:r>
    </w:p>
    <w:p w14:paraId="77A6B722" w14:textId="77777777" w:rsidR="001A2E3E" w:rsidRPr="00C82C20" w:rsidRDefault="001A2E3E" w:rsidP="001A2E3E">
      <w:pPr>
        <w:pStyle w:val="Nvel3"/>
        <w:rPr>
          <w:rFonts w:asciiTheme="majorHAnsi" w:hAnsiTheme="majorHAnsi" w:cstheme="majorHAnsi"/>
          <w:color w:val="auto"/>
          <w:sz w:val="22"/>
          <w:szCs w:val="22"/>
        </w:rPr>
      </w:pPr>
      <w:r w:rsidRPr="00C82C20">
        <w:rPr>
          <w:rFonts w:asciiTheme="majorHAnsi" w:hAnsiTheme="majorHAnsi" w:cstheme="majorHAnsi"/>
          <w:color w:val="auto"/>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51CC9A85" w14:textId="77777777" w:rsidR="001A2E3E" w:rsidRPr="00C82C20" w:rsidRDefault="001A2E3E" w:rsidP="001A2E3E">
      <w:pPr>
        <w:pStyle w:val="Nvel3"/>
        <w:rPr>
          <w:rFonts w:asciiTheme="majorHAnsi" w:hAnsiTheme="majorHAnsi" w:cstheme="majorHAnsi"/>
          <w:color w:val="auto"/>
          <w:sz w:val="22"/>
          <w:szCs w:val="22"/>
        </w:rPr>
      </w:pPr>
      <w:r w:rsidRPr="00C82C20">
        <w:rPr>
          <w:rFonts w:asciiTheme="majorHAnsi" w:hAnsiTheme="majorHAnsi" w:cstheme="majorHAnsi"/>
          <w:color w:val="auto"/>
          <w:sz w:val="22"/>
          <w:szCs w:val="22"/>
        </w:rPr>
        <w:t>Na formalização do contrato ou do instrumento substituto deverá haver a indicação da disponibilidade dos créditos orçamentários respectivos.</w:t>
      </w:r>
    </w:p>
    <w:p w14:paraId="3150D43B" w14:textId="77777777" w:rsidR="001A2E3E" w:rsidRPr="00C82C20" w:rsidRDefault="001A2E3E" w:rsidP="001A2E3E">
      <w:pPr>
        <w:pStyle w:val="Nivel2"/>
        <w:rPr>
          <w:rFonts w:asciiTheme="majorHAnsi" w:hAnsiTheme="majorHAnsi" w:cstheme="majorHAnsi"/>
          <w:sz w:val="22"/>
          <w:szCs w:val="22"/>
        </w:rPr>
      </w:pPr>
      <w:r w:rsidRPr="00C82C20">
        <w:rPr>
          <w:rFonts w:asciiTheme="majorHAnsi" w:hAnsiTheme="majorHAnsi" w:cstheme="majorHAnsi"/>
          <w:sz w:val="22"/>
          <w:szCs w:val="22"/>
        </w:rPr>
        <w:t>A contratação com os fornecedores registrados na ata será formalizada pelo órgão ou pela en</w:t>
      </w:r>
      <w:r w:rsidRPr="00C82C20">
        <w:rPr>
          <w:rFonts w:asciiTheme="majorHAnsi" w:eastAsia="Arial" w:hAnsiTheme="majorHAnsi" w:cstheme="majorHAnsi"/>
          <w:sz w:val="22"/>
          <w:szCs w:val="22"/>
        </w:rPr>
        <w:t>ti</w:t>
      </w:r>
      <w:r w:rsidRPr="00C82C20">
        <w:rPr>
          <w:rFonts w:asciiTheme="majorHAnsi" w:hAnsiTheme="majorHAnsi" w:cstheme="majorHAnsi"/>
          <w:sz w:val="22"/>
          <w:szCs w:val="22"/>
        </w:rPr>
        <w:t>dade interessada por intermédio de instrumento contratual, emissão de nota de empenho de despesa, autorização de compra ou outro instrumento hábil, conforme o art. 95 da Lei nº 14.133, de 2021.</w:t>
      </w:r>
    </w:p>
    <w:p w14:paraId="04EAB534" w14:textId="77777777" w:rsidR="001A2E3E" w:rsidRPr="00C82C20" w:rsidRDefault="001A2E3E" w:rsidP="001A2E3E">
      <w:pPr>
        <w:pStyle w:val="Nvel3"/>
        <w:rPr>
          <w:rFonts w:asciiTheme="majorHAnsi" w:hAnsiTheme="majorHAnsi" w:cstheme="majorHAnsi"/>
          <w:color w:val="auto"/>
          <w:sz w:val="22"/>
          <w:szCs w:val="22"/>
        </w:rPr>
      </w:pPr>
      <w:r w:rsidRPr="00C82C20">
        <w:rPr>
          <w:rFonts w:asciiTheme="majorHAnsi" w:hAnsiTheme="majorHAnsi" w:cstheme="majorHAnsi"/>
          <w:color w:val="auto"/>
          <w:sz w:val="22"/>
          <w:szCs w:val="22"/>
        </w:rPr>
        <w:t xml:space="preserve"> O instrumento contratual de que trata o item 5.2. deverá ser assinado no prazo de validade da ata de registro de preços.</w:t>
      </w:r>
    </w:p>
    <w:p w14:paraId="3B36303B" w14:textId="77777777" w:rsidR="001A2E3E" w:rsidRPr="00C82C20" w:rsidRDefault="001A2E3E" w:rsidP="001A2E3E">
      <w:pPr>
        <w:pStyle w:val="Nivel2"/>
        <w:rPr>
          <w:rFonts w:asciiTheme="majorHAnsi" w:hAnsiTheme="majorHAnsi" w:cstheme="majorHAnsi"/>
          <w:sz w:val="22"/>
          <w:szCs w:val="22"/>
        </w:rPr>
      </w:pPr>
      <w:r w:rsidRPr="00C82C20">
        <w:rPr>
          <w:rFonts w:asciiTheme="majorHAnsi" w:hAnsiTheme="majorHAnsi" w:cstheme="majorHAnsi"/>
          <w:sz w:val="22"/>
          <w:szCs w:val="22"/>
        </w:rPr>
        <w:t>Os contratos decorrentes do sistema de registro de preços poderão ser alterados, observado o art. 124 da Lei nº 14.133, de 2021.</w:t>
      </w:r>
    </w:p>
    <w:p w14:paraId="28E524F2" w14:textId="77777777" w:rsidR="001A2E3E" w:rsidRPr="00C82C20" w:rsidRDefault="001A2E3E" w:rsidP="001A2E3E">
      <w:pPr>
        <w:pStyle w:val="Nivel2"/>
        <w:rPr>
          <w:rFonts w:asciiTheme="majorHAnsi" w:hAnsiTheme="majorHAnsi" w:cstheme="majorHAnsi"/>
          <w:sz w:val="22"/>
          <w:szCs w:val="22"/>
        </w:rPr>
      </w:pPr>
      <w:r w:rsidRPr="00C82C20">
        <w:rPr>
          <w:rFonts w:asciiTheme="majorHAnsi" w:hAnsiTheme="majorHAnsi" w:cstheme="majorHAnsi"/>
          <w:sz w:val="22"/>
          <w:szCs w:val="22"/>
        </w:rPr>
        <w:lastRenderedPageBreak/>
        <w:t>Após a homologação da licitação ou da contratação direta, deverão ser observadas as seguintes condições para formalização da ata de registro de preços:</w:t>
      </w:r>
    </w:p>
    <w:p w14:paraId="79C725C3" w14:textId="77777777" w:rsidR="001A2E3E" w:rsidRPr="00C82C20" w:rsidRDefault="001A2E3E" w:rsidP="001A2E3E">
      <w:pPr>
        <w:pStyle w:val="Nvel3"/>
        <w:rPr>
          <w:rFonts w:asciiTheme="majorHAnsi" w:hAnsiTheme="majorHAnsi" w:cstheme="majorHAnsi"/>
          <w:color w:val="auto"/>
          <w:sz w:val="22"/>
          <w:szCs w:val="22"/>
        </w:rPr>
      </w:pPr>
      <w:r w:rsidRPr="00C82C20">
        <w:rPr>
          <w:rFonts w:asciiTheme="majorHAnsi" w:hAnsiTheme="majorHAnsi" w:cstheme="majorHAnsi"/>
          <w:color w:val="auto"/>
          <w:sz w:val="22"/>
          <w:szCs w:val="22"/>
        </w:rPr>
        <w:t>Serão registrados na ata os preços e os quantita</w:t>
      </w:r>
      <w:r w:rsidRPr="00C82C20">
        <w:rPr>
          <w:rFonts w:asciiTheme="majorHAnsi" w:eastAsia="Arial" w:hAnsiTheme="majorHAnsi" w:cstheme="majorHAnsi"/>
          <w:color w:val="auto"/>
          <w:sz w:val="22"/>
          <w:szCs w:val="22"/>
        </w:rPr>
        <w:t>ti</w:t>
      </w:r>
      <w:r w:rsidRPr="00C82C20">
        <w:rPr>
          <w:rFonts w:asciiTheme="majorHAnsi" w:hAnsiTheme="majorHAnsi" w:cstheme="majorHAnsi"/>
          <w:color w:val="auto"/>
          <w:sz w:val="22"/>
          <w:szCs w:val="22"/>
        </w:rPr>
        <w:t xml:space="preserve">vos do adjudicatário, devendo ser observada a possibilidade de o licitante oferecer ou não proposta em quantitativo inferior ao máximo previsto </w:t>
      </w:r>
      <w:r w:rsidRPr="00C82C20">
        <w:rPr>
          <w:rFonts w:asciiTheme="majorHAnsi" w:hAnsiTheme="majorHAnsi" w:cstheme="majorHAnsi"/>
          <w:i/>
          <w:iCs/>
          <w:color w:val="auto"/>
          <w:sz w:val="22"/>
          <w:szCs w:val="22"/>
        </w:rPr>
        <w:t>no edital ou no aviso de contratação direta</w:t>
      </w:r>
      <w:r w:rsidRPr="00C82C20">
        <w:rPr>
          <w:rFonts w:asciiTheme="majorHAnsi" w:hAnsiTheme="majorHAnsi" w:cstheme="majorHAnsi"/>
          <w:color w:val="auto"/>
          <w:sz w:val="22"/>
          <w:szCs w:val="22"/>
        </w:rPr>
        <w:t xml:space="preserve"> e se obrigar nos limites dela;</w:t>
      </w:r>
    </w:p>
    <w:p w14:paraId="68009F7A" w14:textId="77777777" w:rsidR="001A2E3E" w:rsidRPr="00C82C20" w:rsidRDefault="001A2E3E" w:rsidP="001A2E3E">
      <w:pPr>
        <w:pStyle w:val="Nvel3"/>
        <w:rPr>
          <w:rFonts w:asciiTheme="majorHAnsi" w:hAnsiTheme="majorHAnsi" w:cstheme="majorHAnsi"/>
          <w:color w:val="auto"/>
          <w:sz w:val="22"/>
          <w:szCs w:val="22"/>
        </w:rPr>
      </w:pPr>
      <w:r w:rsidRPr="00C82C20">
        <w:rPr>
          <w:rFonts w:asciiTheme="majorHAnsi" w:hAnsiTheme="majorHAnsi" w:cstheme="majorHAnsi"/>
          <w:color w:val="auto"/>
          <w:sz w:val="22"/>
          <w:szCs w:val="22"/>
        </w:rPr>
        <w:t>Será incluído na ata, na forma de anexo, o registro dos licitantes ou dos fornecedores que:</w:t>
      </w:r>
    </w:p>
    <w:p w14:paraId="7AF2EC0D" w14:textId="77777777" w:rsidR="001A2E3E" w:rsidRPr="00C82C20" w:rsidRDefault="001A2E3E" w:rsidP="001A2E3E">
      <w:pPr>
        <w:pStyle w:val="Nvel4"/>
        <w:rPr>
          <w:rFonts w:asciiTheme="majorHAnsi" w:hAnsiTheme="majorHAnsi" w:cstheme="majorHAnsi"/>
          <w:color w:val="auto"/>
          <w:sz w:val="22"/>
          <w:szCs w:val="22"/>
        </w:rPr>
      </w:pPr>
      <w:r w:rsidRPr="00C82C20">
        <w:rPr>
          <w:rFonts w:asciiTheme="majorHAnsi" w:hAnsiTheme="majorHAnsi" w:cstheme="majorHAnsi"/>
          <w:color w:val="auto"/>
          <w:sz w:val="22"/>
          <w:szCs w:val="22"/>
        </w:rPr>
        <w:t xml:space="preserve">Aceitarem cotar os bens, as obras ou os serviços com preços iguais aos do adjudicatário, observada a classificação da licitação; e </w:t>
      </w:r>
    </w:p>
    <w:p w14:paraId="54569BAB" w14:textId="77777777" w:rsidR="001A2E3E" w:rsidRPr="00C82C20" w:rsidRDefault="001A2E3E" w:rsidP="001A2E3E">
      <w:pPr>
        <w:pStyle w:val="Nvel4"/>
        <w:rPr>
          <w:rFonts w:asciiTheme="majorHAnsi" w:hAnsiTheme="majorHAnsi" w:cstheme="majorHAnsi"/>
          <w:color w:val="auto"/>
          <w:sz w:val="22"/>
          <w:szCs w:val="22"/>
        </w:rPr>
      </w:pPr>
      <w:r w:rsidRPr="00C82C20">
        <w:rPr>
          <w:rFonts w:asciiTheme="majorHAnsi" w:hAnsiTheme="majorHAnsi" w:cstheme="majorHAnsi"/>
          <w:color w:val="auto"/>
          <w:sz w:val="22"/>
          <w:szCs w:val="22"/>
        </w:rPr>
        <w:t xml:space="preserve">Mantiverem sua proposta original. </w:t>
      </w:r>
      <w:bookmarkStart w:id="3" w:name="cadastro_reserva"/>
      <w:bookmarkEnd w:id="3"/>
    </w:p>
    <w:p w14:paraId="199ECD29" w14:textId="77777777" w:rsidR="001A2E3E" w:rsidRPr="00C82C20" w:rsidRDefault="001A2E3E" w:rsidP="001A2E3E">
      <w:pPr>
        <w:pStyle w:val="Nvel3"/>
        <w:rPr>
          <w:rFonts w:asciiTheme="majorHAnsi" w:hAnsiTheme="majorHAnsi" w:cstheme="majorHAnsi"/>
          <w:color w:val="auto"/>
          <w:sz w:val="22"/>
          <w:szCs w:val="22"/>
        </w:rPr>
      </w:pPr>
      <w:r w:rsidRPr="00C82C20">
        <w:rPr>
          <w:rFonts w:asciiTheme="majorHAnsi" w:hAnsiTheme="majorHAnsi" w:cstheme="majorHAnsi"/>
          <w:color w:val="auto"/>
          <w:sz w:val="22"/>
          <w:szCs w:val="22"/>
        </w:rPr>
        <w:t>Será respeitada, nas contratações, a ordem de classificação dos licitantes ou dos fornecedores registrados na ata.</w:t>
      </w:r>
    </w:p>
    <w:p w14:paraId="7C314FCB" w14:textId="77777777" w:rsidR="001A2E3E" w:rsidRPr="00C82C20" w:rsidRDefault="001A2E3E" w:rsidP="001A2E3E">
      <w:pPr>
        <w:pStyle w:val="Nivel2"/>
        <w:rPr>
          <w:rFonts w:asciiTheme="majorHAnsi" w:hAnsiTheme="majorHAnsi" w:cstheme="majorHAnsi"/>
          <w:sz w:val="22"/>
          <w:szCs w:val="22"/>
        </w:rPr>
      </w:pPr>
      <w:r w:rsidRPr="00C82C20">
        <w:rPr>
          <w:rFonts w:asciiTheme="majorHAnsi" w:hAnsiTheme="majorHAnsi" w:cstheme="majorHAnsi"/>
          <w:sz w:val="22"/>
          <w:szCs w:val="22"/>
        </w:rPr>
        <w:t>O registro a que se refere o item 5.4.2</w:t>
      </w:r>
      <w:r w:rsidRPr="00C82C20">
        <w:rPr>
          <w:rFonts w:asciiTheme="majorHAnsi" w:hAnsiTheme="majorHAnsi" w:cstheme="majorHAnsi"/>
          <w:b/>
          <w:bCs/>
          <w:sz w:val="22"/>
          <w:szCs w:val="22"/>
        </w:rPr>
        <w:t xml:space="preserve"> </w:t>
      </w:r>
      <w:r w:rsidRPr="00C82C20">
        <w:rPr>
          <w:rFonts w:asciiTheme="majorHAnsi" w:hAnsiTheme="majorHAnsi" w:cstheme="majorHAnsi"/>
          <w:sz w:val="22"/>
          <w:szCs w:val="22"/>
        </w:rPr>
        <w:t>tem por obje</w:t>
      </w:r>
      <w:r w:rsidRPr="00C82C20">
        <w:rPr>
          <w:rFonts w:asciiTheme="majorHAnsi" w:eastAsia="Arial" w:hAnsiTheme="majorHAnsi" w:cstheme="majorHAnsi"/>
          <w:sz w:val="22"/>
          <w:szCs w:val="22"/>
        </w:rPr>
        <w:t>ti</w:t>
      </w:r>
      <w:r w:rsidRPr="00C82C20">
        <w:rPr>
          <w:rFonts w:asciiTheme="majorHAnsi" w:hAnsiTheme="majorHAnsi" w:cstheme="majorHAnsi"/>
          <w:sz w:val="22"/>
          <w:szCs w:val="22"/>
        </w:rPr>
        <w:t>vo a formação de cadastro de reserva para o caso de impossibilidade de atendimento pelo signatário da ata.</w:t>
      </w:r>
    </w:p>
    <w:p w14:paraId="0ACF1DE7" w14:textId="77777777" w:rsidR="001A2E3E" w:rsidRPr="00C82C20" w:rsidRDefault="001A2E3E" w:rsidP="001A2E3E">
      <w:pPr>
        <w:pStyle w:val="Nivel2"/>
        <w:rPr>
          <w:rFonts w:asciiTheme="majorHAnsi" w:hAnsiTheme="majorHAnsi" w:cstheme="majorHAnsi"/>
          <w:sz w:val="22"/>
          <w:szCs w:val="22"/>
        </w:rPr>
      </w:pPr>
      <w:r w:rsidRPr="00C82C20">
        <w:rPr>
          <w:rFonts w:asciiTheme="majorHAnsi" w:hAnsiTheme="majorHAnsi" w:cstheme="majorHAnsi"/>
          <w:sz w:val="22"/>
          <w:szCs w:val="22"/>
        </w:rPr>
        <w:t>Para fins da ordem de classificação, os licitantes ou fornecedores que aceitarem reduzir suas propostas para o preço do adjudicatário antecederão aqueles que mantiverem sua proposta original.</w:t>
      </w:r>
    </w:p>
    <w:p w14:paraId="46BAE3D6" w14:textId="35773C57" w:rsidR="001A2E3E" w:rsidRPr="00C82C20" w:rsidRDefault="001A2E3E" w:rsidP="001A2E3E">
      <w:pPr>
        <w:pStyle w:val="Nivel2"/>
        <w:rPr>
          <w:rFonts w:asciiTheme="majorHAnsi" w:hAnsiTheme="majorHAnsi" w:cstheme="majorHAnsi"/>
          <w:sz w:val="22"/>
          <w:szCs w:val="22"/>
        </w:rPr>
      </w:pPr>
      <w:r w:rsidRPr="00C82C20">
        <w:rPr>
          <w:rFonts w:asciiTheme="majorHAnsi" w:hAnsiTheme="majorHAnsi" w:cstheme="majorHAnsi"/>
          <w:sz w:val="22"/>
          <w:szCs w:val="22"/>
        </w:rPr>
        <w:t xml:space="preserve">A habilitação dos licitantes que comporão o cadastro de reserva a que se refere o item </w:t>
      </w:r>
      <w:r w:rsidRPr="00C82C20">
        <w:rPr>
          <w:rFonts w:asciiTheme="majorHAnsi" w:hAnsiTheme="majorHAnsi" w:cstheme="majorHAnsi"/>
          <w:sz w:val="22"/>
          <w:szCs w:val="22"/>
        </w:rPr>
        <w:fldChar w:fldCharType="begin"/>
      </w:r>
      <w:r w:rsidRPr="00C82C20">
        <w:rPr>
          <w:rFonts w:asciiTheme="majorHAnsi" w:hAnsiTheme="majorHAnsi" w:cstheme="majorHAnsi"/>
          <w:sz w:val="22"/>
          <w:szCs w:val="22"/>
        </w:rPr>
        <w:instrText xml:space="preserve"> REF cadastro_reserva \r \h  \* MERGEFORMAT </w:instrText>
      </w:r>
      <w:r w:rsidRPr="00C82C20">
        <w:rPr>
          <w:rFonts w:asciiTheme="majorHAnsi" w:hAnsiTheme="majorHAnsi" w:cstheme="majorHAnsi"/>
          <w:sz w:val="22"/>
          <w:szCs w:val="22"/>
        </w:rPr>
      </w:r>
      <w:r w:rsidRPr="00C82C20">
        <w:rPr>
          <w:rFonts w:asciiTheme="majorHAnsi" w:hAnsiTheme="majorHAnsi" w:cstheme="majorHAnsi"/>
          <w:sz w:val="22"/>
          <w:szCs w:val="22"/>
        </w:rPr>
        <w:fldChar w:fldCharType="separate"/>
      </w:r>
      <w:r w:rsidR="00AB1716">
        <w:rPr>
          <w:rFonts w:asciiTheme="majorHAnsi" w:hAnsiTheme="majorHAnsi" w:cstheme="majorHAnsi"/>
          <w:sz w:val="22"/>
          <w:szCs w:val="22"/>
        </w:rPr>
        <w:t>5.4.2.2</w:t>
      </w:r>
      <w:r w:rsidRPr="00C82C20">
        <w:rPr>
          <w:rFonts w:asciiTheme="majorHAnsi" w:hAnsiTheme="majorHAnsi" w:cstheme="majorHAnsi"/>
          <w:sz w:val="22"/>
          <w:szCs w:val="22"/>
        </w:rPr>
        <w:fldChar w:fldCharType="end"/>
      </w:r>
      <w:r w:rsidRPr="00C82C20">
        <w:rPr>
          <w:rFonts w:asciiTheme="majorHAnsi" w:hAnsiTheme="majorHAnsi" w:cstheme="majorHAnsi"/>
          <w:sz w:val="22"/>
          <w:szCs w:val="22"/>
        </w:rPr>
        <w:t xml:space="preserve"> somente será efetuada quando houver necessidade de contratação dos licitantes remanescentes, nas seguintes hipóteses:</w:t>
      </w:r>
      <w:bookmarkStart w:id="4" w:name="habilitacao_reserva"/>
      <w:bookmarkEnd w:id="4"/>
    </w:p>
    <w:p w14:paraId="0AC35612" w14:textId="77777777" w:rsidR="001A2E3E" w:rsidRPr="00C82C20" w:rsidRDefault="001A2E3E" w:rsidP="001A2E3E">
      <w:pPr>
        <w:pStyle w:val="Nvel3"/>
        <w:rPr>
          <w:rFonts w:asciiTheme="majorHAnsi" w:hAnsiTheme="majorHAnsi" w:cstheme="majorHAnsi"/>
          <w:color w:val="auto"/>
          <w:sz w:val="22"/>
          <w:szCs w:val="22"/>
        </w:rPr>
      </w:pPr>
      <w:r w:rsidRPr="00C82C20">
        <w:rPr>
          <w:rFonts w:asciiTheme="majorHAnsi" w:hAnsiTheme="majorHAnsi" w:cstheme="majorHAnsi"/>
          <w:color w:val="auto"/>
          <w:sz w:val="22"/>
          <w:szCs w:val="22"/>
        </w:rPr>
        <w:t xml:space="preserve">Quando o licitante vencedor não assinar a ata de registro de preços, no prazo e nas condições estabelecidos </w:t>
      </w:r>
      <w:r w:rsidRPr="00C82C20">
        <w:rPr>
          <w:rFonts w:asciiTheme="majorHAnsi" w:hAnsiTheme="majorHAnsi" w:cstheme="majorHAnsi"/>
          <w:i/>
          <w:iCs/>
          <w:color w:val="auto"/>
          <w:sz w:val="22"/>
          <w:szCs w:val="22"/>
        </w:rPr>
        <w:t>no edital</w:t>
      </w:r>
      <w:r w:rsidRPr="00C82C20">
        <w:rPr>
          <w:rFonts w:asciiTheme="majorHAnsi" w:hAnsiTheme="majorHAnsi" w:cstheme="majorHAnsi"/>
          <w:color w:val="auto"/>
          <w:sz w:val="22"/>
          <w:szCs w:val="22"/>
        </w:rPr>
        <w:t xml:space="preserve"> </w:t>
      </w:r>
      <w:r w:rsidRPr="00C82C20">
        <w:rPr>
          <w:rFonts w:asciiTheme="majorHAnsi" w:hAnsiTheme="majorHAnsi" w:cstheme="majorHAnsi"/>
          <w:i/>
          <w:iCs/>
          <w:color w:val="auto"/>
          <w:sz w:val="22"/>
          <w:szCs w:val="22"/>
        </w:rPr>
        <w:t>ou no aviso de contratação direta;</w:t>
      </w:r>
      <w:r w:rsidRPr="00C82C20">
        <w:rPr>
          <w:rFonts w:asciiTheme="majorHAnsi" w:hAnsiTheme="majorHAnsi" w:cstheme="majorHAnsi"/>
          <w:color w:val="auto"/>
          <w:sz w:val="22"/>
          <w:szCs w:val="22"/>
        </w:rPr>
        <w:t xml:space="preserve"> e</w:t>
      </w:r>
    </w:p>
    <w:p w14:paraId="02C9B567" w14:textId="11FED022" w:rsidR="001A2E3E" w:rsidRPr="00C82C20" w:rsidRDefault="001A2E3E" w:rsidP="001A2E3E">
      <w:pPr>
        <w:pStyle w:val="Nvel3"/>
        <w:rPr>
          <w:rFonts w:asciiTheme="majorHAnsi" w:hAnsiTheme="majorHAnsi" w:cstheme="majorHAnsi"/>
          <w:color w:val="auto"/>
          <w:sz w:val="22"/>
          <w:szCs w:val="22"/>
        </w:rPr>
      </w:pPr>
      <w:r w:rsidRPr="00C82C20">
        <w:rPr>
          <w:rFonts w:asciiTheme="majorHAnsi" w:hAnsiTheme="majorHAnsi" w:cstheme="majorHAnsi"/>
          <w:color w:val="auto"/>
          <w:sz w:val="22"/>
          <w:szCs w:val="22"/>
        </w:rPr>
        <w:t xml:space="preserve">Quando houver o cancelamento do registro do licitante ou do registro de preços nas hipóteses previstas no item </w:t>
      </w:r>
      <w:r w:rsidRPr="00C82C20">
        <w:rPr>
          <w:rFonts w:asciiTheme="majorHAnsi" w:hAnsiTheme="majorHAnsi" w:cstheme="majorHAnsi"/>
          <w:color w:val="auto"/>
          <w:sz w:val="22"/>
          <w:szCs w:val="22"/>
        </w:rPr>
        <w:fldChar w:fldCharType="begin"/>
      </w:r>
      <w:r w:rsidRPr="00C82C20">
        <w:rPr>
          <w:rFonts w:asciiTheme="majorHAnsi" w:hAnsiTheme="majorHAnsi" w:cstheme="majorHAnsi"/>
          <w:color w:val="auto"/>
          <w:sz w:val="22"/>
          <w:szCs w:val="22"/>
        </w:rPr>
        <w:instrText xml:space="preserve"> REF cancelamento \r \h  \* MERGEFORMAT </w:instrText>
      </w:r>
      <w:r w:rsidRPr="00C82C20">
        <w:rPr>
          <w:rFonts w:asciiTheme="majorHAnsi" w:hAnsiTheme="majorHAnsi" w:cstheme="majorHAnsi"/>
          <w:color w:val="auto"/>
          <w:sz w:val="22"/>
          <w:szCs w:val="22"/>
        </w:rPr>
      </w:r>
      <w:r w:rsidRPr="00C82C20">
        <w:rPr>
          <w:rFonts w:asciiTheme="majorHAnsi" w:hAnsiTheme="majorHAnsi" w:cstheme="majorHAnsi"/>
          <w:color w:val="auto"/>
          <w:sz w:val="22"/>
          <w:szCs w:val="22"/>
        </w:rPr>
        <w:fldChar w:fldCharType="separate"/>
      </w:r>
      <w:r w:rsidR="00AB1716">
        <w:rPr>
          <w:rFonts w:asciiTheme="majorHAnsi" w:hAnsiTheme="majorHAnsi" w:cstheme="majorHAnsi"/>
          <w:color w:val="auto"/>
          <w:sz w:val="22"/>
          <w:szCs w:val="22"/>
        </w:rPr>
        <w:t>9</w:t>
      </w:r>
      <w:r w:rsidRPr="00C82C20">
        <w:rPr>
          <w:rFonts w:asciiTheme="majorHAnsi" w:hAnsiTheme="majorHAnsi" w:cstheme="majorHAnsi"/>
          <w:color w:val="auto"/>
          <w:sz w:val="22"/>
          <w:szCs w:val="22"/>
        </w:rPr>
        <w:fldChar w:fldCharType="end"/>
      </w:r>
      <w:r w:rsidRPr="00C82C20">
        <w:rPr>
          <w:rFonts w:asciiTheme="majorHAnsi" w:hAnsiTheme="majorHAnsi" w:cstheme="majorHAnsi"/>
          <w:color w:val="auto"/>
          <w:sz w:val="22"/>
          <w:szCs w:val="22"/>
        </w:rPr>
        <w:t>.</w:t>
      </w:r>
    </w:p>
    <w:p w14:paraId="0F40E120" w14:textId="77777777" w:rsidR="001A2E3E" w:rsidRPr="00C82C20" w:rsidRDefault="001A2E3E" w:rsidP="001A2E3E">
      <w:pPr>
        <w:pStyle w:val="Nivel2"/>
        <w:rPr>
          <w:rFonts w:asciiTheme="majorHAnsi" w:hAnsiTheme="majorHAnsi" w:cstheme="majorHAnsi"/>
          <w:sz w:val="22"/>
          <w:szCs w:val="22"/>
        </w:rPr>
      </w:pPr>
      <w:r w:rsidRPr="00C82C20">
        <w:rPr>
          <w:rFonts w:asciiTheme="majorHAnsi" w:hAnsiTheme="majorHAnsi" w:cstheme="majorHAnsi"/>
          <w:sz w:val="22"/>
          <w:szCs w:val="22"/>
        </w:rPr>
        <w:t>O preço registrado com indicação dos licitantes e fornecedores será divulgado no PNCP e ficará disponibilizado durante a vigência da ata de registro de preços.</w:t>
      </w:r>
    </w:p>
    <w:p w14:paraId="47093EA7" w14:textId="77777777" w:rsidR="001A2E3E" w:rsidRPr="00C82C20" w:rsidRDefault="001A2E3E" w:rsidP="001A2E3E">
      <w:pPr>
        <w:pStyle w:val="Nivel2"/>
        <w:rPr>
          <w:rFonts w:asciiTheme="majorHAnsi" w:hAnsiTheme="majorHAnsi" w:cstheme="majorHAnsi"/>
          <w:sz w:val="22"/>
          <w:szCs w:val="22"/>
        </w:rPr>
      </w:pPr>
      <w:r w:rsidRPr="00C82C20">
        <w:rPr>
          <w:rFonts w:asciiTheme="majorHAnsi" w:hAnsiTheme="majorHAnsi" w:cstheme="majorHAnsi"/>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48B555B9" w14:textId="77777777" w:rsidR="001A2E3E" w:rsidRPr="00C82C20" w:rsidRDefault="001A2E3E" w:rsidP="001A2E3E">
      <w:pPr>
        <w:pStyle w:val="Nvel3"/>
        <w:rPr>
          <w:rFonts w:asciiTheme="majorHAnsi" w:hAnsiTheme="majorHAnsi" w:cstheme="majorHAnsi"/>
          <w:color w:val="auto"/>
          <w:sz w:val="22"/>
          <w:szCs w:val="22"/>
        </w:rPr>
      </w:pPr>
      <w:r w:rsidRPr="00C82C20">
        <w:rPr>
          <w:rFonts w:asciiTheme="majorHAnsi" w:hAnsiTheme="majorHAnsi" w:cstheme="majorHAnsi"/>
          <w:color w:val="auto"/>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6FA677DD" w14:textId="77777777" w:rsidR="001A2E3E" w:rsidRPr="00C82C20" w:rsidRDefault="001A2E3E" w:rsidP="001A2E3E">
      <w:pPr>
        <w:pStyle w:val="Nivel2"/>
        <w:rPr>
          <w:rFonts w:asciiTheme="majorHAnsi" w:hAnsiTheme="majorHAnsi" w:cstheme="majorHAnsi"/>
          <w:sz w:val="22"/>
          <w:szCs w:val="22"/>
        </w:rPr>
      </w:pPr>
      <w:r w:rsidRPr="00C82C20">
        <w:rPr>
          <w:rFonts w:asciiTheme="majorHAnsi" w:hAnsiTheme="majorHAnsi" w:cstheme="majorHAnsi"/>
          <w:sz w:val="22"/>
          <w:szCs w:val="22"/>
        </w:rPr>
        <w:t>A ata de registro de preços será assinada por meio de assinatura digital e disponibilizada no Sistema de Registro de Preços.</w:t>
      </w:r>
    </w:p>
    <w:p w14:paraId="60515B6F" w14:textId="03C5D872" w:rsidR="001A2E3E" w:rsidRPr="00C82C20" w:rsidRDefault="001A2E3E" w:rsidP="001A2E3E">
      <w:pPr>
        <w:pStyle w:val="Nivel2"/>
        <w:rPr>
          <w:rFonts w:asciiTheme="majorHAnsi" w:hAnsiTheme="majorHAnsi" w:cstheme="majorHAnsi"/>
          <w:sz w:val="22"/>
          <w:szCs w:val="22"/>
        </w:rPr>
      </w:pPr>
      <w:r w:rsidRPr="00C82C20">
        <w:rPr>
          <w:rFonts w:asciiTheme="majorHAnsi" w:hAnsiTheme="majorHAnsi" w:cstheme="majorHAnsi"/>
          <w:sz w:val="22"/>
          <w:szCs w:val="22"/>
        </w:rPr>
        <w:lastRenderedPageBreak/>
        <w:t xml:space="preserve">Quando o convocado não assinar a ata de registro de preços no prazo e nas condições estabelecidos no edital ou no aviso de contratação, e observado o disposto no item </w:t>
      </w:r>
      <w:r w:rsidRPr="00C82C20">
        <w:rPr>
          <w:rFonts w:asciiTheme="majorHAnsi" w:hAnsiTheme="majorHAnsi" w:cstheme="majorHAnsi"/>
          <w:sz w:val="22"/>
          <w:szCs w:val="22"/>
        </w:rPr>
        <w:fldChar w:fldCharType="begin"/>
      </w:r>
      <w:r w:rsidRPr="00C82C20">
        <w:rPr>
          <w:rFonts w:asciiTheme="majorHAnsi" w:hAnsiTheme="majorHAnsi" w:cstheme="majorHAnsi"/>
          <w:sz w:val="22"/>
          <w:szCs w:val="22"/>
        </w:rPr>
        <w:instrText xml:space="preserve"> REF habilitacao_reserva \r \h  \* MERGEFORMAT </w:instrText>
      </w:r>
      <w:r w:rsidRPr="00C82C20">
        <w:rPr>
          <w:rFonts w:asciiTheme="majorHAnsi" w:hAnsiTheme="majorHAnsi" w:cstheme="majorHAnsi"/>
          <w:sz w:val="22"/>
          <w:szCs w:val="22"/>
        </w:rPr>
      </w:r>
      <w:r w:rsidRPr="00C82C20">
        <w:rPr>
          <w:rFonts w:asciiTheme="majorHAnsi" w:hAnsiTheme="majorHAnsi" w:cstheme="majorHAnsi"/>
          <w:sz w:val="22"/>
          <w:szCs w:val="22"/>
        </w:rPr>
        <w:fldChar w:fldCharType="separate"/>
      </w:r>
      <w:r w:rsidR="00AB1716">
        <w:rPr>
          <w:rFonts w:asciiTheme="majorHAnsi" w:hAnsiTheme="majorHAnsi" w:cstheme="majorHAnsi"/>
          <w:sz w:val="22"/>
          <w:szCs w:val="22"/>
        </w:rPr>
        <w:t>5.7</w:t>
      </w:r>
      <w:r w:rsidRPr="00C82C20">
        <w:rPr>
          <w:rFonts w:asciiTheme="majorHAnsi" w:hAnsiTheme="majorHAnsi" w:cstheme="majorHAnsi"/>
          <w:sz w:val="22"/>
          <w:szCs w:val="22"/>
        </w:rPr>
        <w:fldChar w:fldCharType="end"/>
      </w:r>
      <w:r w:rsidRPr="00C82C20">
        <w:rPr>
          <w:rFonts w:asciiTheme="majorHAnsi" w:hAnsiTheme="majorHAnsi" w:cstheme="majorHAnsi"/>
          <w:sz w:val="22"/>
          <w:szCs w:val="22"/>
        </w:rPr>
        <w:t>, observando o item 5.7 e subitens, fica facultado à Administração convocar os licitantes remanescentes do cadastro de reserva, na ordem de classificação, para fazê-lo em igual prazo e nas condições propostas pelo primeiro classificado.</w:t>
      </w:r>
      <w:bookmarkStart w:id="5" w:name="recusa_dos_que_baixaram_preco"/>
      <w:bookmarkEnd w:id="5"/>
    </w:p>
    <w:p w14:paraId="2C2D9ECC" w14:textId="77777777" w:rsidR="001A2E3E" w:rsidRPr="00C82C20" w:rsidRDefault="001A2E3E" w:rsidP="001A2E3E">
      <w:pPr>
        <w:pStyle w:val="Nivel2"/>
        <w:rPr>
          <w:rFonts w:asciiTheme="majorHAnsi" w:hAnsiTheme="majorHAnsi" w:cstheme="majorHAnsi"/>
          <w:sz w:val="22"/>
          <w:szCs w:val="22"/>
        </w:rPr>
      </w:pPr>
      <w:r w:rsidRPr="00C82C20">
        <w:rPr>
          <w:rFonts w:asciiTheme="majorHAnsi" w:hAnsiTheme="majorHAnsi" w:cstheme="majorHAnsi"/>
          <w:sz w:val="22"/>
          <w:szCs w:val="22"/>
        </w:rPr>
        <w:t>Na hipótese de nenhum dos licitantes que trata o item 5.4.2.1, aceitar a contratação nos termos do item anterior, a Administração, observados o valor es</w:t>
      </w:r>
      <w:r w:rsidRPr="00C82C20">
        <w:rPr>
          <w:rFonts w:asciiTheme="majorHAnsi" w:eastAsia="Arial" w:hAnsiTheme="majorHAnsi" w:cstheme="majorHAnsi"/>
          <w:sz w:val="22"/>
          <w:szCs w:val="22"/>
        </w:rPr>
        <w:t>ti</w:t>
      </w:r>
      <w:r w:rsidRPr="00C82C20">
        <w:rPr>
          <w:rFonts w:asciiTheme="majorHAnsi" w:hAnsiTheme="majorHAnsi" w:cstheme="majorHAnsi"/>
          <w:sz w:val="22"/>
          <w:szCs w:val="22"/>
        </w:rPr>
        <w:t xml:space="preserve">mado e sua eventual atualização nos termos </w:t>
      </w:r>
      <w:r w:rsidRPr="00C82C20">
        <w:rPr>
          <w:rFonts w:asciiTheme="majorHAnsi" w:hAnsiTheme="majorHAnsi" w:cstheme="majorHAnsi"/>
          <w:iCs/>
          <w:sz w:val="22"/>
          <w:szCs w:val="22"/>
        </w:rPr>
        <w:t>do edital ou do aviso de contratação direta</w:t>
      </w:r>
      <w:r w:rsidRPr="00C82C20">
        <w:rPr>
          <w:rFonts w:asciiTheme="majorHAnsi" w:hAnsiTheme="majorHAnsi" w:cstheme="majorHAnsi"/>
          <w:sz w:val="22"/>
          <w:szCs w:val="22"/>
        </w:rPr>
        <w:t>, poderá:</w:t>
      </w:r>
    </w:p>
    <w:p w14:paraId="6D31BA0B" w14:textId="77777777" w:rsidR="001A2E3E" w:rsidRPr="00C82C20" w:rsidRDefault="001A2E3E" w:rsidP="001A2E3E">
      <w:pPr>
        <w:pStyle w:val="Nvel3"/>
        <w:rPr>
          <w:rFonts w:asciiTheme="majorHAnsi" w:hAnsiTheme="majorHAnsi" w:cstheme="majorHAnsi"/>
          <w:color w:val="auto"/>
          <w:sz w:val="22"/>
          <w:szCs w:val="22"/>
        </w:rPr>
      </w:pPr>
      <w:r w:rsidRPr="00C82C20">
        <w:rPr>
          <w:rFonts w:asciiTheme="majorHAnsi" w:hAnsiTheme="majorHAnsi" w:cstheme="majorHAnsi"/>
          <w:color w:val="auto"/>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27BB3235" w14:textId="77777777" w:rsidR="001A2E3E" w:rsidRPr="00C82C20" w:rsidRDefault="001A2E3E" w:rsidP="001A2E3E">
      <w:pPr>
        <w:pStyle w:val="Nvel3"/>
        <w:rPr>
          <w:rFonts w:asciiTheme="majorHAnsi" w:hAnsiTheme="majorHAnsi" w:cstheme="majorHAnsi"/>
          <w:color w:val="auto"/>
          <w:sz w:val="22"/>
          <w:szCs w:val="22"/>
        </w:rPr>
      </w:pPr>
      <w:r w:rsidRPr="00C82C20">
        <w:rPr>
          <w:rFonts w:asciiTheme="majorHAnsi" w:hAnsiTheme="majorHAnsi" w:cstheme="majorHAnsi"/>
          <w:color w:val="auto"/>
          <w:sz w:val="22"/>
          <w:szCs w:val="22"/>
        </w:rPr>
        <w:t>Adjudicar e firmar o contrato nas condições ofertadas pelos licitantes ou fornecedores remanescentes, atendida a ordem classificatória, quando frustrada a negociação de melhor condição.</w:t>
      </w:r>
    </w:p>
    <w:p w14:paraId="5381D89F" w14:textId="77777777" w:rsidR="001A2E3E" w:rsidRPr="00C82C20" w:rsidRDefault="001A2E3E" w:rsidP="001A2E3E">
      <w:pPr>
        <w:pStyle w:val="Nivel2"/>
        <w:rPr>
          <w:rFonts w:asciiTheme="majorHAnsi" w:hAnsiTheme="majorHAnsi" w:cstheme="majorHAnsi"/>
          <w:sz w:val="22"/>
          <w:szCs w:val="22"/>
        </w:rPr>
      </w:pPr>
      <w:r w:rsidRPr="00C82C20">
        <w:rPr>
          <w:rFonts w:asciiTheme="majorHAnsi" w:hAnsiTheme="majorHAnsi" w:cstheme="majorHAnsi"/>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7601C89" w14:textId="77777777" w:rsidR="001A2E3E" w:rsidRPr="00C82C20" w:rsidRDefault="001A2E3E" w:rsidP="001A2E3E">
      <w:pPr>
        <w:pStyle w:val="Nivel01"/>
        <w:rPr>
          <w:rFonts w:asciiTheme="majorHAnsi" w:hAnsiTheme="majorHAnsi" w:cstheme="majorHAnsi"/>
          <w:sz w:val="22"/>
          <w:szCs w:val="22"/>
        </w:rPr>
      </w:pPr>
      <w:r w:rsidRPr="00C82C20">
        <w:rPr>
          <w:rFonts w:asciiTheme="majorHAnsi" w:hAnsiTheme="majorHAnsi" w:cstheme="majorHAnsi"/>
          <w:sz w:val="22"/>
          <w:szCs w:val="22"/>
        </w:rPr>
        <w:t>ALTERAÇÃO OU ATUALIZAÇÃO DOS PREÇOS REGISTRADOS</w:t>
      </w:r>
    </w:p>
    <w:p w14:paraId="7D338643" w14:textId="77777777" w:rsidR="001A2E3E" w:rsidRPr="00C82C20" w:rsidRDefault="001A2E3E" w:rsidP="001A2E3E">
      <w:pPr>
        <w:pStyle w:val="Nivel2"/>
        <w:rPr>
          <w:rFonts w:asciiTheme="majorHAnsi" w:hAnsiTheme="majorHAnsi" w:cstheme="majorHAnsi"/>
          <w:sz w:val="22"/>
          <w:szCs w:val="22"/>
        </w:rPr>
      </w:pPr>
      <w:r w:rsidRPr="00C82C20">
        <w:rPr>
          <w:rFonts w:asciiTheme="majorHAnsi" w:hAnsiTheme="majorHAnsi" w:cstheme="majorHAnsi"/>
          <w:sz w:val="22"/>
          <w:szCs w:val="22"/>
        </w:rPr>
        <w:t>Os preços registrados poderão ser alterados ou atualizados em decorrência de eventual redução dos preços pra</w:t>
      </w:r>
      <w:r w:rsidRPr="00C82C20">
        <w:rPr>
          <w:rFonts w:asciiTheme="majorHAnsi" w:eastAsia="Calibri" w:hAnsiTheme="majorHAnsi" w:cstheme="majorHAnsi"/>
          <w:sz w:val="22"/>
          <w:szCs w:val="22"/>
        </w:rPr>
        <w:t>ti</w:t>
      </w:r>
      <w:r w:rsidRPr="00C82C20">
        <w:rPr>
          <w:rFonts w:asciiTheme="majorHAnsi" w:hAnsiTheme="majorHAnsi" w:cstheme="majorHAnsi"/>
          <w:sz w:val="22"/>
          <w:szCs w:val="22"/>
        </w:rPr>
        <w:t>cados no mercado ou de fato que eleve o custo dos bens, das obras ou dos serviços registrados, nas seguintes situações:</w:t>
      </w:r>
    </w:p>
    <w:p w14:paraId="3CB2B805" w14:textId="77777777" w:rsidR="001A2E3E" w:rsidRPr="00C82C20" w:rsidRDefault="001A2E3E" w:rsidP="001A2E3E">
      <w:pPr>
        <w:pStyle w:val="Nvel3"/>
        <w:rPr>
          <w:rFonts w:asciiTheme="majorHAnsi" w:hAnsiTheme="majorHAnsi" w:cstheme="majorHAnsi"/>
          <w:color w:val="auto"/>
          <w:sz w:val="22"/>
          <w:szCs w:val="22"/>
        </w:rPr>
      </w:pPr>
      <w:r w:rsidRPr="00C82C20">
        <w:rPr>
          <w:rFonts w:asciiTheme="majorHAnsi" w:hAnsiTheme="majorHAnsi" w:cstheme="majorHAnsi"/>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2F4A5F13" w14:textId="77777777" w:rsidR="001A2E3E" w:rsidRPr="00C82C20" w:rsidRDefault="001A2E3E" w:rsidP="001A2E3E">
      <w:pPr>
        <w:pStyle w:val="Nvel3"/>
        <w:rPr>
          <w:rFonts w:asciiTheme="majorHAnsi" w:hAnsiTheme="majorHAnsi" w:cstheme="majorHAnsi"/>
          <w:color w:val="auto"/>
          <w:sz w:val="22"/>
          <w:szCs w:val="22"/>
        </w:rPr>
      </w:pPr>
      <w:r w:rsidRPr="00C82C20">
        <w:rPr>
          <w:rFonts w:asciiTheme="majorHAnsi" w:hAnsiTheme="majorHAnsi" w:cstheme="majorHAnsi"/>
          <w:color w:val="auto"/>
          <w:sz w:val="22"/>
          <w:szCs w:val="22"/>
        </w:rPr>
        <w:t>Em caso de criação, alteração ou ex</w:t>
      </w:r>
      <w:r w:rsidRPr="00C82C20">
        <w:rPr>
          <w:rFonts w:asciiTheme="majorHAnsi" w:eastAsia="Calibri" w:hAnsiTheme="majorHAnsi" w:cstheme="majorHAnsi"/>
          <w:color w:val="auto"/>
          <w:sz w:val="22"/>
          <w:szCs w:val="22"/>
        </w:rPr>
        <w:t>ti</w:t>
      </w:r>
      <w:r w:rsidRPr="00C82C20">
        <w:rPr>
          <w:rFonts w:asciiTheme="majorHAnsi" w:hAnsiTheme="majorHAnsi" w:cstheme="majorHAnsi"/>
          <w:color w:val="auto"/>
          <w:sz w:val="22"/>
          <w:szCs w:val="22"/>
        </w:rPr>
        <w:t xml:space="preserve">nção de quaisquer tributos ou encargos legais ou a superveniência de disposições legais, com comprovada repercussão sobre os preços registrados; </w:t>
      </w:r>
    </w:p>
    <w:p w14:paraId="532E2BC6" w14:textId="77777777" w:rsidR="001A2E3E" w:rsidRPr="00C82C20" w:rsidRDefault="001A2E3E" w:rsidP="001A2E3E">
      <w:pPr>
        <w:pStyle w:val="Nvel3"/>
        <w:rPr>
          <w:rFonts w:asciiTheme="majorHAnsi" w:hAnsiTheme="majorHAnsi" w:cstheme="majorHAnsi"/>
          <w:color w:val="auto"/>
          <w:sz w:val="22"/>
          <w:szCs w:val="22"/>
        </w:rPr>
      </w:pPr>
      <w:r w:rsidRPr="00C82C20">
        <w:rPr>
          <w:rFonts w:asciiTheme="majorHAnsi" w:hAnsiTheme="majorHAnsi" w:cstheme="majorHAnsi"/>
          <w:color w:val="auto"/>
          <w:sz w:val="22"/>
          <w:szCs w:val="22"/>
        </w:rPr>
        <w:t>Na hipótese de previsão no edital ou no aviso de contratação direta de cláusula de reajustamento ou repactuação sobre os preços registrados, nos termos da Lei nº 14.133, de 2021.</w:t>
      </w:r>
    </w:p>
    <w:p w14:paraId="2D523CE6" w14:textId="77777777" w:rsidR="001A2E3E" w:rsidRPr="00C82C20" w:rsidRDefault="001A2E3E" w:rsidP="001A2E3E">
      <w:pPr>
        <w:pStyle w:val="Nvel4"/>
        <w:rPr>
          <w:rFonts w:asciiTheme="majorHAnsi" w:hAnsiTheme="majorHAnsi" w:cstheme="majorHAnsi"/>
          <w:color w:val="auto"/>
          <w:sz w:val="22"/>
          <w:szCs w:val="22"/>
        </w:rPr>
      </w:pPr>
      <w:r w:rsidRPr="00C82C20">
        <w:rPr>
          <w:rFonts w:asciiTheme="majorHAnsi" w:hAnsiTheme="majorHAnsi" w:cstheme="majorHAnsi"/>
          <w:color w:val="auto"/>
          <w:sz w:val="22"/>
          <w:szCs w:val="22"/>
        </w:rPr>
        <w:t xml:space="preserve">No caso do reajustamento, deverá ser respeitada a contagem da anualidade e o índice previstos para a contratação;  </w:t>
      </w:r>
    </w:p>
    <w:p w14:paraId="46F70198" w14:textId="77777777" w:rsidR="001A2E3E" w:rsidRPr="00C82C20" w:rsidRDefault="001A2E3E" w:rsidP="001A2E3E">
      <w:pPr>
        <w:pStyle w:val="Nvel4"/>
        <w:rPr>
          <w:rFonts w:asciiTheme="majorHAnsi" w:hAnsiTheme="majorHAnsi" w:cstheme="majorHAnsi"/>
          <w:color w:val="auto"/>
          <w:sz w:val="22"/>
          <w:szCs w:val="22"/>
        </w:rPr>
      </w:pPr>
      <w:r w:rsidRPr="00C82C20">
        <w:rPr>
          <w:rFonts w:asciiTheme="majorHAnsi" w:hAnsiTheme="majorHAnsi" w:cstheme="majorHAnsi"/>
          <w:color w:val="auto"/>
          <w:sz w:val="22"/>
          <w:szCs w:val="22"/>
        </w:rPr>
        <w:t>No caso da repactuação, poderá ser a pedido do interessado, conforme critérios definidos para a contratação.</w:t>
      </w:r>
    </w:p>
    <w:p w14:paraId="0D050D59" w14:textId="77777777" w:rsidR="001A2E3E" w:rsidRPr="00C82C20" w:rsidRDefault="001A2E3E" w:rsidP="001A2E3E">
      <w:pPr>
        <w:pStyle w:val="Nivel01"/>
        <w:rPr>
          <w:rFonts w:asciiTheme="majorHAnsi" w:hAnsiTheme="majorHAnsi" w:cstheme="majorHAnsi"/>
          <w:sz w:val="22"/>
          <w:szCs w:val="22"/>
        </w:rPr>
      </w:pPr>
      <w:r w:rsidRPr="00C82C20">
        <w:rPr>
          <w:rFonts w:asciiTheme="majorHAnsi" w:hAnsiTheme="majorHAnsi" w:cstheme="majorHAnsi"/>
          <w:sz w:val="22"/>
          <w:szCs w:val="22"/>
        </w:rPr>
        <w:t>NEGOCIAÇÃO DE PREÇOS REGISTRADOS</w:t>
      </w:r>
    </w:p>
    <w:p w14:paraId="15DDBCBE" w14:textId="77777777" w:rsidR="001A2E3E" w:rsidRPr="00C82C20" w:rsidRDefault="001A2E3E" w:rsidP="001A2E3E">
      <w:pPr>
        <w:pStyle w:val="Nivel2"/>
        <w:rPr>
          <w:rFonts w:asciiTheme="majorHAnsi" w:hAnsiTheme="majorHAnsi" w:cstheme="majorHAnsi"/>
          <w:sz w:val="22"/>
          <w:szCs w:val="22"/>
        </w:rPr>
      </w:pPr>
      <w:r w:rsidRPr="00C82C20">
        <w:rPr>
          <w:rFonts w:asciiTheme="majorHAnsi" w:hAnsiTheme="majorHAnsi" w:cstheme="majorHAnsi"/>
          <w:sz w:val="22"/>
          <w:szCs w:val="22"/>
        </w:rPr>
        <w:t>Na hipótese de o preço registrado tornar-se superior ao preço pra</w:t>
      </w:r>
      <w:r w:rsidRPr="00C82C20">
        <w:rPr>
          <w:rFonts w:asciiTheme="majorHAnsi" w:eastAsia="Calibri" w:hAnsiTheme="majorHAnsi" w:cstheme="majorHAnsi"/>
          <w:sz w:val="22"/>
          <w:szCs w:val="22"/>
        </w:rPr>
        <w:t>ti</w:t>
      </w:r>
      <w:r w:rsidRPr="00C82C20">
        <w:rPr>
          <w:rFonts w:asciiTheme="majorHAnsi" w:hAnsiTheme="majorHAnsi" w:cstheme="majorHAnsi"/>
          <w:sz w:val="22"/>
          <w:szCs w:val="22"/>
        </w:rPr>
        <w:t>cado no mercado por mo</w:t>
      </w:r>
      <w:r w:rsidRPr="00C82C20">
        <w:rPr>
          <w:rFonts w:asciiTheme="majorHAnsi" w:eastAsia="Calibri" w:hAnsiTheme="majorHAnsi" w:cstheme="majorHAnsi"/>
          <w:sz w:val="22"/>
          <w:szCs w:val="22"/>
        </w:rPr>
        <w:t>ti</w:t>
      </w:r>
      <w:r w:rsidRPr="00C82C20">
        <w:rPr>
          <w:rFonts w:asciiTheme="majorHAnsi" w:hAnsiTheme="majorHAnsi" w:cstheme="majorHAnsi"/>
          <w:sz w:val="22"/>
          <w:szCs w:val="22"/>
        </w:rPr>
        <w:t>vo superveniente, o órgão ou en</w:t>
      </w:r>
      <w:r w:rsidRPr="00C82C20">
        <w:rPr>
          <w:rFonts w:asciiTheme="majorHAnsi" w:eastAsia="Calibri" w:hAnsiTheme="majorHAnsi" w:cstheme="majorHAnsi"/>
          <w:sz w:val="22"/>
          <w:szCs w:val="22"/>
        </w:rPr>
        <w:t>ti</w:t>
      </w:r>
      <w:r w:rsidRPr="00C82C20">
        <w:rPr>
          <w:rFonts w:asciiTheme="majorHAnsi" w:hAnsiTheme="majorHAnsi" w:cstheme="majorHAnsi"/>
          <w:sz w:val="22"/>
          <w:szCs w:val="22"/>
        </w:rPr>
        <w:t>dade gerenciadora convocará o fornecedor para negociar a redução do preço registrado.</w:t>
      </w:r>
    </w:p>
    <w:p w14:paraId="769E7B58" w14:textId="77777777" w:rsidR="001A2E3E" w:rsidRPr="00C82C20" w:rsidRDefault="001A2E3E" w:rsidP="001A2E3E">
      <w:pPr>
        <w:pStyle w:val="Nvel3"/>
        <w:rPr>
          <w:rFonts w:asciiTheme="majorHAnsi" w:hAnsiTheme="majorHAnsi" w:cstheme="majorHAnsi"/>
          <w:color w:val="auto"/>
          <w:sz w:val="22"/>
          <w:szCs w:val="22"/>
        </w:rPr>
      </w:pPr>
      <w:r w:rsidRPr="00C82C20">
        <w:rPr>
          <w:rFonts w:asciiTheme="majorHAnsi" w:hAnsiTheme="majorHAnsi" w:cstheme="majorHAnsi"/>
          <w:color w:val="auto"/>
          <w:sz w:val="22"/>
          <w:szCs w:val="22"/>
        </w:rPr>
        <w:lastRenderedPageBreak/>
        <w:t>Caso não aceite reduzir seu preço aos valores pra</w:t>
      </w:r>
      <w:r w:rsidRPr="00C82C20">
        <w:rPr>
          <w:rFonts w:asciiTheme="majorHAnsi" w:eastAsia="Calibri" w:hAnsiTheme="majorHAnsi" w:cstheme="majorHAnsi"/>
          <w:color w:val="auto"/>
          <w:sz w:val="22"/>
          <w:szCs w:val="22"/>
        </w:rPr>
        <w:t>ti</w:t>
      </w:r>
      <w:r w:rsidRPr="00C82C20">
        <w:rPr>
          <w:rFonts w:asciiTheme="majorHAnsi" w:hAnsiTheme="majorHAnsi" w:cstheme="majorHAnsi"/>
          <w:color w:val="auto"/>
          <w:sz w:val="22"/>
          <w:szCs w:val="22"/>
        </w:rPr>
        <w:t>cados pelo mercado, o fornecedor será liberado do compromisso assumido quanto ao item registrado, sem aplicação de penalidades administrativas.</w:t>
      </w:r>
    </w:p>
    <w:p w14:paraId="38EED342" w14:textId="77777777" w:rsidR="001A2E3E" w:rsidRPr="00C82C20" w:rsidRDefault="001A2E3E" w:rsidP="001A2E3E">
      <w:pPr>
        <w:pStyle w:val="Nvel3"/>
        <w:rPr>
          <w:rFonts w:asciiTheme="majorHAnsi" w:hAnsiTheme="majorHAnsi" w:cstheme="majorHAnsi"/>
          <w:color w:val="auto"/>
          <w:sz w:val="22"/>
          <w:szCs w:val="22"/>
        </w:rPr>
      </w:pPr>
      <w:r w:rsidRPr="00C82C20">
        <w:rPr>
          <w:rFonts w:asciiTheme="majorHAnsi" w:hAnsiTheme="majorHAnsi" w:cstheme="majorHAnsi"/>
          <w:color w:val="auto"/>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3D2B6138" w14:textId="77777777" w:rsidR="001A2E3E" w:rsidRPr="00C82C20" w:rsidRDefault="001A2E3E" w:rsidP="001A2E3E">
      <w:pPr>
        <w:pStyle w:val="Nvel3"/>
        <w:rPr>
          <w:rFonts w:asciiTheme="majorHAnsi" w:hAnsiTheme="majorHAnsi" w:cstheme="majorHAnsi"/>
          <w:color w:val="auto"/>
          <w:sz w:val="22"/>
          <w:szCs w:val="22"/>
        </w:rPr>
      </w:pPr>
      <w:r w:rsidRPr="00C82C20">
        <w:rPr>
          <w:rFonts w:asciiTheme="majorHAnsi" w:hAnsiTheme="majorHAnsi" w:cstheme="majorHAnsi"/>
          <w:color w:val="auto"/>
          <w:sz w:val="22"/>
          <w:szCs w:val="22"/>
        </w:rPr>
        <w:t>Se não obtiver êxito nas negociações, o órgão ou en</w:t>
      </w:r>
      <w:r w:rsidRPr="00C82C20">
        <w:rPr>
          <w:rFonts w:asciiTheme="majorHAnsi" w:eastAsia="Calibri" w:hAnsiTheme="majorHAnsi" w:cstheme="majorHAnsi"/>
          <w:color w:val="auto"/>
          <w:sz w:val="22"/>
          <w:szCs w:val="22"/>
        </w:rPr>
        <w:t>tid</w:t>
      </w:r>
      <w:r w:rsidRPr="00C82C20">
        <w:rPr>
          <w:rFonts w:asciiTheme="majorHAnsi" w:hAnsiTheme="majorHAnsi" w:cstheme="majorHAnsi"/>
          <w:color w:val="auto"/>
          <w:sz w:val="22"/>
          <w:szCs w:val="22"/>
        </w:rPr>
        <w:t>ade gerenciadora procederá ao cancelamento da ata de registro de preços, adotando as medidas cabíveis para obtenção de contratação mais vantajosa.</w:t>
      </w:r>
      <w:bookmarkStart w:id="6" w:name="reducao_preco_mercado_negociacao_frustra"/>
      <w:bookmarkEnd w:id="6"/>
    </w:p>
    <w:p w14:paraId="443D7DCE" w14:textId="77777777" w:rsidR="001A2E3E" w:rsidRPr="00C82C20" w:rsidRDefault="001A2E3E" w:rsidP="001A2E3E">
      <w:pPr>
        <w:pStyle w:val="Nvel3"/>
        <w:rPr>
          <w:rFonts w:asciiTheme="majorHAnsi" w:hAnsiTheme="majorHAnsi" w:cstheme="majorHAnsi"/>
          <w:color w:val="auto"/>
          <w:sz w:val="22"/>
          <w:szCs w:val="22"/>
        </w:rPr>
      </w:pPr>
      <w:r w:rsidRPr="00C82C20">
        <w:rPr>
          <w:rFonts w:asciiTheme="majorHAnsi" w:hAnsiTheme="majorHAnsi" w:cstheme="majorHAnsi"/>
          <w:color w:val="auto"/>
          <w:sz w:val="22"/>
          <w:szCs w:val="22"/>
        </w:rPr>
        <w:t>Na hipótese de redução do preço registrado, o gerenciador comunicará aos órgãos e às en</w:t>
      </w:r>
      <w:r w:rsidRPr="00C82C20">
        <w:rPr>
          <w:rFonts w:asciiTheme="majorHAnsi" w:eastAsia="Calibri" w:hAnsiTheme="majorHAnsi" w:cstheme="majorHAnsi"/>
          <w:color w:val="auto"/>
          <w:sz w:val="22"/>
          <w:szCs w:val="22"/>
        </w:rPr>
        <w:t>ti</w:t>
      </w:r>
      <w:r w:rsidRPr="00C82C20">
        <w:rPr>
          <w:rFonts w:asciiTheme="majorHAnsi" w:hAnsiTheme="majorHAnsi" w:cstheme="majorHAnsi"/>
          <w:color w:val="auto"/>
          <w:sz w:val="22"/>
          <w:szCs w:val="22"/>
        </w:rPr>
        <w:t xml:space="preserve">dades que </w:t>
      </w:r>
      <w:r w:rsidRPr="00C82C20">
        <w:rPr>
          <w:rFonts w:asciiTheme="majorHAnsi" w:eastAsia="Calibri" w:hAnsiTheme="majorHAnsi" w:cstheme="majorHAnsi"/>
          <w:color w:val="auto"/>
          <w:sz w:val="22"/>
          <w:szCs w:val="22"/>
        </w:rPr>
        <w:t>ti</w:t>
      </w:r>
      <w:r w:rsidRPr="00C82C20">
        <w:rPr>
          <w:rFonts w:asciiTheme="majorHAnsi" w:hAnsiTheme="majorHAnsi" w:cstheme="majorHAnsi"/>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06102739" w14:textId="77777777" w:rsidR="001A2E3E" w:rsidRPr="00C82C20" w:rsidRDefault="001A2E3E" w:rsidP="001A2E3E">
      <w:pPr>
        <w:pStyle w:val="Nivel2"/>
        <w:rPr>
          <w:rFonts w:asciiTheme="majorHAnsi" w:hAnsiTheme="majorHAnsi" w:cstheme="majorHAnsi"/>
          <w:sz w:val="22"/>
          <w:szCs w:val="22"/>
        </w:rPr>
      </w:pPr>
      <w:r w:rsidRPr="00C82C20">
        <w:rPr>
          <w:rFonts w:asciiTheme="majorHAnsi" w:hAnsiTheme="majorHAnsi" w:cstheme="majorHAnsi"/>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7" w:name="hipotese_preco_mercado_maior"/>
      <w:bookmarkEnd w:id="7"/>
    </w:p>
    <w:p w14:paraId="34BD71F3" w14:textId="77777777" w:rsidR="001A2E3E" w:rsidRPr="00C82C20" w:rsidRDefault="001A2E3E" w:rsidP="001A2E3E">
      <w:pPr>
        <w:pStyle w:val="Nvel3"/>
        <w:rPr>
          <w:rFonts w:asciiTheme="majorHAnsi" w:hAnsiTheme="majorHAnsi" w:cstheme="majorHAnsi"/>
          <w:color w:val="auto"/>
          <w:sz w:val="22"/>
          <w:szCs w:val="22"/>
        </w:rPr>
      </w:pPr>
      <w:r w:rsidRPr="00C82C20">
        <w:rPr>
          <w:rFonts w:asciiTheme="majorHAnsi" w:hAnsiTheme="majorHAnsi" w:cstheme="majorHAnsi"/>
          <w:color w:val="auto"/>
          <w:sz w:val="22"/>
          <w:szCs w:val="22"/>
        </w:rPr>
        <w:t>Neste caso, o fornecedor encaminhará, juntamente com o pedido de alteração, a documentação comprobatória ou a planilha de custos que demonstre a inviabilidade do preço registrado em relação às condições inicialmente pactuadas.</w:t>
      </w:r>
      <w:bookmarkStart w:id="8" w:name="prova_preco_mercado_maior"/>
      <w:bookmarkEnd w:id="8"/>
    </w:p>
    <w:p w14:paraId="62C9529D" w14:textId="0D011937" w:rsidR="001A2E3E" w:rsidRPr="00C82C20" w:rsidRDefault="001A2E3E" w:rsidP="001A2E3E">
      <w:pPr>
        <w:pStyle w:val="Nvel3"/>
        <w:rPr>
          <w:rFonts w:asciiTheme="majorHAnsi" w:hAnsiTheme="majorHAnsi" w:cstheme="majorHAnsi"/>
          <w:color w:val="auto"/>
          <w:sz w:val="22"/>
          <w:szCs w:val="22"/>
        </w:rPr>
      </w:pPr>
      <w:r w:rsidRPr="00C82C20">
        <w:rPr>
          <w:rFonts w:asciiTheme="majorHAnsi" w:hAnsiTheme="majorHAnsi" w:cstheme="majorHAnsi"/>
          <w:color w:val="auto"/>
          <w:sz w:val="22"/>
          <w:szCs w:val="22"/>
        </w:rPr>
        <w:t>Não hipótese de não comprovação da existência de fato superveniente que inviabilize o preço registrado, o pedido será indeferido pelo órgão ou en</w:t>
      </w:r>
      <w:r w:rsidRPr="00C82C20">
        <w:rPr>
          <w:rFonts w:asciiTheme="majorHAnsi" w:eastAsia="Calibri" w:hAnsiTheme="majorHAnsi" w:cstheme="majorHAnsi"/>
          <w:color w:val="auto"/>
          <w:sz w:val="22"/>
          <w:szCs w:val="22"/>
        </w:rPr>
        <w:t>ti</w:t>
      </w:r>
      <w:r w:rsidRPr="00C82C20">
        <w:rPr>
          <w:rFonts w:asciiTheme="majorHAnsi" w:hAnsiTheme="majorHAnsi" w:cstheme="majorHAnsi"/>
          <w:color w:val="auto"/>
          <w:sz w:val="22"/>
          <w:szCs w:val="22"/>
        </w:rPr>
        <w:t xml:space="preserve">dade gerenciadora e o fornecedor deverá cumprir as obrigações estabelecidas na ata, sob pena de cancelamento do seu registro, nos termos do item </w:t>
      </w:r>
      <w:r w:rsidRPr="00C82C20">
        <w:rPr>
          <w:rFonts w:asciiTheme="majorHAnsi" w:hAnsiTheme="majorHAnsi" w:cstheme="majorHAnsi"/>
          <w:color w:val="auto"/>
          <w:sz w:val="22"/>
          <w:szCs w:val="22"/>
        </w:rPr>
        <w:fldChar w:fldCharType="begin"/>
      </w:r>
      <w:r w:rsidRPr="00C82C20">
        <w:rPr>
          <w:rFonts w:asciiTheme="majorHAnsi" w:hAnsiTheme="majorHAnsi" w:cstheme="majorHAnsi"/>
          <w:color w:val="auto"/>
          <w:sz w:val="22"/>
          <w:szCs w:val="22"/>
        </w:rPr>
        <w:instrText xml:space="preserve"> REF cancelamento_do_fornecedor \r \h  \* MERGEFORMAT </w:instrText>
      </w:r>
      <w:r w:rsidRPr="00C82C20">
        <w:rPr>
          <w:rFonts w:asciiTheme="majorHAnsi" w:hAnsiTheme="majorHAnsi" w:cstheme="majorHAnsi"/>
          <w:color w:val="auto"/>
          <w:sz w:val="22"/>
          <w:szCs w:val="22"/>
        </w:rPr>
      </w:r>
      <w:r w:rsidRPr="00C82C20">
        <w:rPr>
          <w:rFonts w:asciiTheme="majorHAnsi" w:hAnsiTheme="majorHAnsi" w:cstheme="majorHAnsi"/>
          <w:color w:val="auto"/>
          <w:sz w:val="22"/>
          <w:szCs w:val="22"/>
        </w:rPr>
        <w:fldChar w:fldCharType="separate"/>
      </w:r>
      <w:r w:rsidR="00AB1716">
        <w:rPr>
          <w:rFonts w:asciiTheme="majorHAnsi" w:hAnsiTheme="majorHAnsi" w:cstheme="majorHAnsi"/>
          <w:color w:val="auto"/>
          <w:sz w:val="22"/>
          <w:szCs w:val="22"/>
        </w:rPr>
        <w:t>9.1</w:t>
      </w:r>
      <w:r w:rsidRPr="00C82C20">
        <w:rPr>
          <w:rFonts w:asciiTheme="majorHAnsi" w:hAnsiTheme="majorHAnsi" w:cstheme="majorHAnsi"/>
          <w:color w:val="auto"/>
          <w:sz w:val="22"/>
          <w:szCs w:val="22"/>
        </w:rPr>
        <w:fldChar w:fldCharType="end"/>
      </w:r>
      <w:r w:rsidRPr="00C82C20">
        <w:rPr>
          <w:rFonts w:asciiTheme="majorHAnsi" w:hAnsiTheme="majorHAnsi" w:cstheme="majorHAnsi"/>
          <w:color w:val="auto"/>
          <w:sz w:val="22"/>
          <w:szCs w:val="22"/>
        </w:rPr>
        <w:t>, sem prejuízo das sanções previstas na Lei nº 14.133, de 2021, e na legislação aplicável.</w:t>
      </w:r>
      <w:bookmarkStart w:id="9" w:name="nao_comprovacao_majoracao_mercado"/>
      <w:bookmarkEnd w:id="9"/>
    </w:p>
    <w:p w14:paraId="60733AFB" w14:textId="77777777" w:rsidR="001A2E3E" w:rsidRPr="00C82C20" w:rsidRDefault="001A2E3E" w:rsidP="001A2E3E">
      <w:pPr>
        <w:pStyle w:val="Nvel3"/>
        <w:rPr>
          <w:rFonts w:asciiTheme="majorHAnsi" w:hAnsiTheme="majorHAnsi" w:cstheme="majorHAnsi"/>
          <w:color w:val="auto"/>
          <w:sz w:val="22"/>
          <w:szCs w:val="22"/>
        </w:rPr>
      </w:pPr>
      <w:r w:rsidRPr="00C82C20">
        <w:rPr>
          <w:rFonts w:asciiTheme="majorHAnsi" w:hAnsiTheme="majorHAnsi" w:cstheme="majorHAnsi"/>
          <w:color w:val="auto"/>
          <w:sz w:val="22"/>
          <w:szCs w:val="22"/>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3FAAA93E" w14:textId="38E0130A" w:rsidR="001A2E3E" w:rsidRPr="00C82C20" w:rsidRDefault="001A2E3E" w:rsidP="001A2E3E">
      <w:pPr>
        <w:pStyle w:val="Nvel3"/>
        <w:rPr>
          <w:rFonts w:asciiTheme="majorHAnsi" w:hAnsiTheme="majorHAnsi" w:cstheme="majorHAnsi"/>
          <w:color w:val="auto"/>
          <w:sz w:val="22"/>
          <w:szCs w:val="22"/>
        </w:rPr>
      </w:pPr>
      <w:r w:rsidRPr="00C82C20">
        <w:rPr>
          <w:rFonts w:asciiTheme="majorHAnsi" w:hAnsiTheme="majorHAnsi" w:cstheme="majorHAnsi"/>
          <w:color w:val="auto"/>
          <w:sz w:val="22"/>
          <w:szCs w:val="22"/>
        </w:rPr>
        <w:t xml:space="preserve">Se não obtiver êxito nas negociações, o órgão ou entidade gerenciadora procederá ao cancelamento da ata de registro de preços, nos termos do item </w:t>
      </w:r>
      <w:r w:rsidRPr="00C82C20">
        <w:rPr>
          <w:rFonts w:asciiTheme="majorHAnsi" w:hAnsiTheme="majorHAnsi" w:cstheme="majorHAnsi"/>
          <w:color w:val="auto"/>
          <w:sz w:val="22"/>
          <w:szCs w:val="22"/>
        </w:rPr>
        <w:fldChar w:fldCharType="begin"/>
      </w:r>
      <w:r w:rsidRPr="00C82C20">
        <w:rPr>
          <w:rFonts w:asciiTheme="majorHAnsi" w:hAnsiTheme="majorHAnsi" w:cstheme="majorHAnsi"/>
          <w:color w:val="auto"/>
          <w:sz w:val="22"/>
          <w:szCs w:val="22"/>
        </w:rPr>
        <w:instrText xml:space="preserve"> REF cancelamento_da_ata \r \h  \* MERGEFORMAT </w:instrText>
      </w:r>
      <w:r w:rsidRPr="00C82C20">
        <w:rPr>
          <w:rFonts w:asciiTheme="majorHAnsi" w:hAnsiTheme="majorHAnsi" w:cstheme="majorHAnsi"/>
          <w:color w:val="auto"/>
          <w:sz w:val="22"/>
          <w:szCs w:val="22"/>
        </w:rPr>
      </w:r>
      <w:r w:rsidRPr="00C82C20">
        <w:rPr>
          <w:rFonts w:asciiTheme="majorHAnsi" w:hAnsiTheme="majorHAnsi" w:cstheme="majorHAnsi"/>
          <w:color w:val="auto"/>
          <w:sz w:val="22"/>
          <w:szCs w:val="22"/>
        </w:rPr>
        <w:fldChar w:fldCharType="separate"/>
      </w:r>
      <w:r w:rsidR="00AB1716">
        <w:rPr>
          <w:rFonts w:asciiTheme="majorHAnsi" w:hAnsiTheme="majorHAnsi" w:cstheme="majorHAnsi"/>
          <w:color w:val="auto"/>
          <w:sz w:val="22"/>
          <w:szCs w:val="22"/>
        </w:rPr>
        <w:t>9.4</w:t>
      </w:r>
      <w:r w:rsidRPr="00C82C20">
        <w:rPr>
          <w:rFonts w:asciiTheme="majorHAnsi" w:hAnsiTheme="majorHAnsi" w:cstheme="majorHAnsi"/>
          <w:color w:val="auto"/>
          <w:sz w:val="22"/>
          <w:szCs w:val="22"/>
        </w:rPr>
        <w:fldChar w:fldCharType="end"/>
      </w:r>
      <w:r w:rsidRPr="00C82C20">
        <w:rPr>
          <w:rFonts w:asciiTheme="majorHAnsi" w:hAnsiTheme="majorHAnsi" w:cstheme="majorHAnsi"/>
          <w:color w:val="auto"/>
          <w:sz w:val="22"/>
          <w:szCs w:val="22"/>
        </w:rPr>
        <w:t>, e adotará as medidas cabíveis para a obtenção da contratação mais vantajosa.</w:t>
      </w:r>
      <w:bookmarkStart w:id="10" w:name="majora_preco_mercado_negociacao_frustra"/>
      <w:bookmarkEnd w:id="10"/>
    </w:p>
    <w:p w14:paraId="112B853F" w14:textId="0F0D8797" w:rsidR="001A2E3E" w:rsidRPr="00C82C20" w:rsidRDefault="001A2E3E" w:rsidP="001A2E3E">
      <w:pPr>
        <w:pStyle w:val="Nvel3"/>
        <w:rPr>
          <w:rFonts w:asciiTheme="majorHAnsi" w:hAnsiTheme="majorHAnsi" w:cstheme="majorHAnsi"/>
          <w:color w:val="auto"/>
          <w:sz w:val="22"/>
          <w:szCs w:val="22"/>
        </w:rPr>
      </w:pPr>
      <w:r w:rsidRPr="00C82C20">
        <w:rPr>
          <w:rFonts w:asciiTheme="majorHAnsi" w:hAnsiTheme="majorHAnsi" w:cstheme="majorHAnsi"/>
          <w:color w:val="auto"/>
          <w:sz w:val="22"/>
          <w:szCs w:val="22"/>
        </w:rPr>
        <w:t xml:space="preserve">Na hipótese de comprovação da majoração do preço de mercado que inviabilize o preço registrado, conforme previsto no item </w:t>
      </w:r>
      <w:r w:rsidRPr="00C82C20">
        <w:rPr>
          <w:rFonts w:asciiTheme="majorHAnsi" w:hAnsiTheme="majorHAnsi" w:cstheme="majorHAnsi"/>
          <w:color w:val="auto"/>
          <w:sz w:val="22"/>
          <w:szCs w:val="22"/>
        </w:rPr>
        <w:fldChar w:fldCharType="begin"/>
      </w:r>
      <w:r w:rsidRPr="00C82C20">
        <w:rPr>
          <w:rFonts w:asciiTheme="majorHAnsi" w:hAnsiTheme="majorHAnsi" w:cstheme="majorHAnsi"/>
          <w:color w:val="auto"/>
          <w:sz w:val="22"/>
          <w:szCs w:val="22"/>
        </w:rPr>
        <w:instrText xml:space="preserve"> REF hipotese_preco_mercado_maior \r \h  \* MERGEFORMAT </w:instrText>
      </w:r>
      <w:r w:rsidRPr="00C82C20">
        <w:rPr>
          <w:rFonts w:asciiTheme="majorHAnsi" w:hAnsiTheme="majorHAnsi" w:cstheme="majorHAnsi"/>
          <w:color w:val="auto"/>
          <w:sz w:val="22"/>
          <w:szCs w:val="22"/>
        </w:rPr>
      </w:r>
      <w:r w:rsidRPr="00C82C20">
        <w:rPr>
          <w:rFonts w:asciiTheme="majorHAnsi" w:hAnsiTheme="majorHAnsi" w:cstheme="majorHAnsi"/>
          <w:color w:val="auto"/>
          <w:sz w:val="22"/>
          <w:szCs w:val="22"/>
        </w:rPr>
        <w:fldChar w:fldCharType="separate"/>
      </w:r>
      <w:r w:rsidR="00AB1716">
        <w:rPr>
          <w:rFonts w:asciiTheme="majorHAnsi" w:hAnsiTheme="majorHAnsi" w:cstheme="majorHAnsi"/>
          <w:color w:val="auto"/>
          <w:sz w:val="22"/>
          <w:szCs w:val="22"/>
        </w:rPr>
        <w:t>7.2</w:t>
      </w:r>
      <w:r w:rsidRPr="00C82C20">
        <w:rPr>
          <w:rFonts w:asciiTheme="majorHAnsi" w:hAnsiTheme="majorHAnsi" w:cstheme="majorHAnsi"/>
          <w:color w:val="auto"/>
          <w:sz w:val="22"/>
          <w:szCs w:val="22"/>
        </w:rPr>
        <w:fldChar w:fldCharType="end"/>
      </w:r>
      <w:r w:rsidRPr="00C82C20">
        <w:rPr>
          <w:rFonts w:asciiTheme="majorHAnsi" w:hAnsiTheme="majorHAnsi" w:cstheme="majorHAnsi"/>
          <w:color w:val="auto"/>
          <w:sz w:val="22"/>
          <w:szCs w:val="22"/>
        </w:rPr>
        <w:t xml:space="preserve"> e no item </w:t>
      </w:r>
      <w:r w:rsidRPr="00C82C20">
        <w:rPr>
          <w:rFonts w:asciiTheme="majorHAnsi" w:hAnsiTheme="majorHAnsi" w:cstheme="majorHAnsi"/>
          <w:color w:val="auto"/>
          <w:sz w:val="22"/>
          <w:szCs w:val="22"/>
        </w:rPr>
        <w:fldChar w:fldCharType="begin"/>
      </w:r>
      <w:r w:rsidRPr="00C82C20">
        <w:rPr>
          <w:rFonts w:asciiTheme="majorHAnsi" w:hAnsiTheme="majorHAnsi" w:cstheme="majorHAnsi"/>
          <w:color w:val="auto"/>
          <w:sz w:val="22"/>
          <w:szCs w:val="22"/>
        </w:rPr>
        <w:instrText xml:space="preserve"> REF prova_preco_mercado_maior \r \h  \* MERGEFORMAT </w:instrText>
      </w:r>
      <w:r w:rsidRPr="00C82C20">
        <w:rPr>
          <w:rFonts w:asciiTheme="majorHAnsi" w:hAnsiTheme="majorHAnsi" w:cstheme="majorHAnsi"/>
          <w:color w:val="auto"/>
          <w:sz w:val="22"/>
          <w:szCs w:val="22"/>
        </w:rPr>
      </w:r>
      <w:r w:rsidRPr="00C82C20">
        <w:rPr>
          <w:rFonts w:asciiTheme="majorHAnsi" w:hAnsiTheme="majorHAnsi" w:cstheme="majorHAnsi"/>
          <w:color w:val="auto"/>
          <w:sz w:val="22"/>
          <w:szCs w:val="22"/>
        </w:rPr>
        <w:fldChar w:fldCharType="separate"/>
      </w:r>
      <w:r w:rsidR="00AB1716">
        <w:rPr>
          <w:rFonts w:asciiTheme="majorHAnsi" w:hAnsiTheme="majorHAnsi" w:cstheme="majorHAnsi"/>
          <w:color w:val="auto"/>
          <w:sz w:val="22"/>
          <w:szCs w:val="22"/>
        </w:rPr>
        <w:t>7.2.1</w:t>
      </w:r>
      <w:r w:rsidRPr="00C82C20">
        <w:rPr>
          <w:rFonts w:asciiTheme="majorHAnsi" w:hAnsiTheme="majorHAnsi" w:cstheme="majorHAnsi"/>
          <w:color w:val="auto"/>
          <w:sz w:val="22"/>
          <w:szCs w:val="22"/>
        </w:rPr>
        <w:fldChar w:fldCharType="end"/>
      </w:r>
      <w:r w:rsidRPr="00C82C20">
        <w:rPr>
          <w:rFonts w:asciiTheme="majorHAnsi" w:hAnsiTheme="majorHAnsi" w:cstheme="majorHAnsi"/>
          <w:color w:val="auto"/>
          <w:sz w:val="22"/>
          <w:szCs w:val="22"/>
        </w:rPr>
        <w:t>, o órgão ou en</w:t>
      </w:r>
      <w:r w:rsidRPr="00C82C20">
        <w:rPr>
          <w:rFonts w:asciiTheme="majorHAnsi" w:eastAsia="Calibri" w:hAnsiTheme="majorHAnsi" w:cstheme="majorHAnsi"/>
          <w:color w:val="auto"/>
          <w:sz w:val="22"/>
          <w:szCs w:val="22"/>
        </w:rPr>
        <w:t>ti</w:t>
      </w:r>
      <w:r w:rsidRPr="00C82C20">
        <w:rPr>
          <w:rFonts w:asciiTheme="majorHAnsi" w:hAnsiTheme="majorHAnsi" w:cstheme="majorHAnsi"/>
          <w:color w:val="auto"/>
          <w:sz w:val="22"/>
          <w:szCs w:val="22"/>
        </w:rPr>
        <w:t>dade gerenciadora atualizará o preço registrado, de acordo com a realidade dos valores praticados pelo mercado.</w:t>
      </w:r>
    </w:p>
    <w:p w14:paraId="4DA36D92" w14:textId="77777777" w:rsidR="001A2E3E" w:rsidRPr="00C82C20" w:rsidRDefault="001A2E3E" w:rsidP="001A2E3E">
      <w:pPr>
        <w:pStyle w:val="Nvel3"/>
        <w:rPr>
          <w:rFonts w:asciiTheme="majorHAnsi" w:hAnsiTheme="majorHAnsi" w:cstheme="majorHAnsi"/>
          <w:color w:val="auto"/>
          <w:sz w:val="22"/>
          <w:szCs w:val="22"/>
        </w:rPr>
      </w:pPr>
      <w:r w:rsidRPr="00C82C20">
        <w:rPr>
          <w:rFonts w:asciiTheme="majorHAnsi" w:hAnsiTheme="majorHAnsi" w:cstheme="majorHAnsi"/>
          <w:color w:val="auto"/>
          <w:sz w:val="22"/>
          <w:szCs w:val="22"/>
        </w:rPr>
        <w:lastRenderedPageBreak/>
        <w:t xml:space="preserve"> O órgão ou en</w:t>
      </w:r>
      <w:r w:rsidRPr="00C82C20">
        <w:rPr>
          <w:rFonts w:asciiTheme="majorHAnsi" w:eastAsia="Calibri" w:hAnsiTheme="majorHAnsi" w:cstheme="majorHAnsi"/>
          <w:color w:val="auto"/>
          <w:sz w:val="22"/>
          <w:szCs w:val="22"/>
        </w:rPr>
        <w:t>ti</w:t>
      </w:r>
      <w:r w:rsidRPr="00C82C20">
        <w:rPr>
          <w:rFonts w:asciiTheme="majorHAnsi" w:hAnsiTheme="majorHAnsi" w:cstheme="majorHAnsi"/>
          <w:color w:val="auto"/>
          <w:sz w:val="22"/>
          <w:szCs w:val="22"/>
        </w:rPr>
        <w:t>dade gerenciadora comunicará aos órgãos e às en</w:t>
      </w:r>
      <w:r w:rsidRPr="00C82C20">
        <w:rPr>
          <w:rFonts w:asciiTheme="majorHAnsi" w:eastAsia="Calibri" w:hAnsiTheme="majorHAnsi" w:cstheme="majorHAnsi"/>
          <w:color w:val="auto"/>
          <w:sz w:val="22"/>
          <w:szCs w:val="22"/>
        </w:rPr>
        <w:t>ti</w:t>
      </w:r>
      <w:r w:rsidRPr="00C82C20">
        <w:rPr>
          <w:rFonts w:asciiTheme="majorHAnsi" w:hAnsiTheme="majorHAnsi" w:cstheme="majorHAnsi"/>
          <w:color w:val="auto"/>
          <w:sz w:val="22"/>
          <w:szCs w:val="22"/>
        </w:rPr>
        <w:t xml:space="preserve">dades que </w:t>
      </w:r>
      <w:r w:rsidRPr="00C82C20">
        <w:rPr>
          <w:rFonts w:asciiTheme="majorHAnsi" w:eastAsia="Calibri" w:hAnsiTheme="majorHAnsi" w:cstheme="majorHAnsi"/>
          <w:color w:val="auto"/>
          <w:sz w:val="22"/>
          <w:szCs w:val="22"/>
        </w:rPr>
        <w:t>ti</w:t>
      </w:r>
      <w:r w:rsidRPr="00C82C20">
        <w:rPr>
          <w:rFonts w:asciiTheme="majorHAnsi" w:hAnsiTheme="majorHAnsi" w:cstheme="majorHAnsi"/>
          <w:color w:val="auto"/>
          <w:sz w:val="22"/>
          <w:szCs w:val="22"/>
        </w:rPr>
        <w:t>verem firmado contratos decorrentes da ata de registro de preços sobre a efe</w:t>
      </w:r>
      <w:r w:rsidRPr="00C82C20">
        <w:rPr>
          <w:rFonts w:asciiTheme="majorHAnsi" w:eastAsia="Calibri" w:hAnsiTheme="majorHAnsi" w:cstheme="majorHAnsi"/>
          <w:color w:val="auto"/>
          <w:sz w:val="22"/>
          <w:szCs w:val="22"/>
        </w:rPr>
        <w:t>ti</w:t>
      </w:r>
      <w:r w:rsidRPr="00C82C20">
        <w:rPr>
          <w:rFonts w:asciiTheme="majorHAnsi" w:hAnsiTheme="majorHAnsi" w:cstheme="majorHAnsi"/>
          <w:color w:val="auto"/>
          <w:sz w:val="22"/>
          <w:szCs w:val="22"/>
        </w:rPr>
        <w:t>va alteração do preço registrado, para que avaliem a necessidade de alteração contratual, observado o disposto no art. 124 da Lei nº 14.133, de 2021.</w:t>
      </w:r>
    </w:p>
    <w:p w14:paraId="11AF4FE9" w14:textId="77777777" w:rsidR="001A2E3E" w:rsidRPr="00C82C20" w:rsidRDefault="001A2E3E" w:rsidP="001A2E3E">
      <w:pPr>
        <w:pStyle w:val="Nivel01"/>
        <w:rPr>
          <w:rFonts w:asciiTheme="majorHAnsi" w:hAnsiTheme="majorHAnsi" w:cstheme="majorHAnsi"/>
          <w:sz w:val="22"/>
          <w:szCs w:val="22"/>
        </w:rPr>
      </w:pPr>
      <w:r w:rsidRPr="00C82C20">
        <w:rPr>
          <w:rFonts w:asciiTheme="majorHAnsi" w:hAnsiTheme="majorHAnsi" w:cstheme="majorHAnsi"/>
          <w:sz w:val="22"/>
          <w:szCs w:val="22"/>
        </w:rPr>
        <w:t>REMANEJAMENTO DAS QUANTIDADES REGISTRADAS NA ATA DE REGISTRO DE PREÇOS</w:t>
      </w:r>
    </w:p>
    <w:p w14:paraId="0D995745" w14:textId="77777777" w:rsidR="001A2E3E" w:rsidRPr="00C82C20" w:rsidRDefault="001A2E3E" w:rsidP="001A2E3E">
      <w:pPr>
        <w:pStyle w:val="Nivel2"/>
        <w:rPr>
          <w:rFonts w:asciiTheme="majorHAnsi" w:hAnsiTheme="majorHAnsi" w:cstheme="majorHAnsi"/>
          <w:sz w:val="22"/>
          <w:szCs w:val="22"/>
        </w:rPr>
      </w:pPr>
      <w:r w:rsidRPr="00C82C20">
        <w:rPr>
          <w:rFonts w:asciiTheme="majorHAnsi" w:hAnsiTheme="majorHAnsi" w:cstheme="majorHAnsi"/>
          <w:sz w:val="22"/>
          <w:szCs w:val="22"/>
        </w:rPr>
        <w:t xml:space="preserve"> As quan</w:t>
      </w:r>
      <w:r w:rsidRPr="00C82C20">
        <w:rPr>
          <w:rFonts w:asciiTheme="majorHAnsi" w:eastAsia="Arial" w:hAnsiTheme="majorHAnsi" w:cstheme="majorHAnsi"/>
          <w:sz w:val="22"/>
          <w:szCs w:val="22"/>
        </w:rPr>
        <w:t>ti</w:t>
      </w:r>
      <w:r w:rsidRPr="00C82C20">
        <w:rPr>
          <w:rFonts w:asciiTheme="majorHAnsi" w:hAnsiTheme="majorHAnsi" w:cstheme="majorHAnsi"/>
          <w:sz w:val="22"/>
          <w:szCs w:val="22"/>
        </w:rPr>
        <w:t>dades previstas para os itens com preços registrados nas atas de registro de preços poderão ser remanejadas pelo órgão ou en</w:t>
      </w:r>
      <w:r w:rsidRPr="00C82C20">
        <w:rPr>
          <w:rFonts w:asciiTheme="majorHAnsi" w:eastAsia="Arial" w:hAnsiTheme="majorHAnsi" w:cstheme="majorHAnsi"/>
          <w:sz w:val="22"/>
          <w:szCs w:val="22"/>
        </w:rPr>
        <w:t>ti</w:t>
      </w:r>
      <w:r w:rsidRPr="00C82C20">
        <w:rPr>
          <w:rFonts w:asciiTheme="majorHAnsi" w:hAnsiTheme="majorHAnsi" w:cstheme="majorHAnsi"/>
          <w:sz w:val="22"/>
          <w:szCs w:val="22"/>
        </w:rPr>
        <w:t>dade gerenciadora entre os órgãos ou as en</w:t>
      </w:r>
      <w:r w:rsidRPr="00C82C20">
        <w:rPr>
          <w:rFonts w:asciiTheme="majorHAnsi" w:eastAsia="Arial" w:hAnsiTheme="majorHAnsi" w:cstheme="majorHAnsi"/>
          <w:sz w:val="22"/>
          <w:szCs w:val="22"/>
        </w:rPr>
        <w:t>ti</w:t>
      </w:r>
      <w:r w:rsidRPr="00C82C20">
        <w:rPr>
          <w:rFonts w:asciiTheme="majorHAnsi" w:hAnsiTheme="majorHAnsi" w:cstheme="majorHAnsi"/>
          <w:sz w:val="22"/>
          <w:szCs w:val="22"/>
        </w:rPr>
        <w:t>dades par</w:t>
      </w:r>
      <w:r w:rsidRPr="00C82C20">
        <w:rPr>
          <w:rFonts w:asciiTheme="majorHAnsi" w:eastAsia="Arial" w:hAnsiTheme="majorHAnsi" w:cstheme="majorHAnsi"/>
          <w:sz w:val="22"/>
          <w:szCs w:val="22"/>
        </w:rPr>
        <w:t>ti</w:t>
      </w:r>
      <w:r w:rsidRPr="00C82C20">
        <w:rPr>
          <w:rFonts w:asciiTheme="majorHAnsi" w:hAnsiTheme="majorHAnsi" w:cstheme="majorHAnsi"/>
          <w:sz w:val="22"/>
          <w:szCs w:val="22"/>
        </w:rPr>
        <w:t>cipantes e não par</w:t>
      </w:r>
      <w:r w:rsidRPr="00C82C20">
        <w:rPr>
          <w:rFonts w:asciiTheme="majorHAnsi" w:eastAsia="Arial" w:hAnsiTheme="majorHAnsi" w:cstheme="majorHAnsi"/>
          <w:sz w:val="22"/>
          <w:szCs w:val="22"/>
        </w:rPr>
        <w:t>ti</w:t>
      </w:r>
      <w:r w:rsidRPr="00C82C20">
        <w:rPr>
          <w:rFonts w:asciiTheme="majorHAnsi" w:hAnsiTheme="majorHAnsi" w:cstheme="majorHAnsi"/>
          <w:sz w:val="22"/>
          <w:szCs w:val="22"/>
        </w:rPr>
        <w:t>cipantes do registro de preços.</w:t>
      </w:r>
    </w:p>
    <w:p w14:paraId="4EB59954" w14:textId="77777777" w:rsidR="001A2E3E" w:rsidRPr="00C82C20" w:rsidRDefault="001A2E3E" w:rsidP="001A2E3E">
      <w:pPr>
        <w:pStyle w:val="Nivel2"/>
        <w:rPr>
          <w:rFonts w:asciiTheme="majorHAnsi" w:hAnsiTheme="majorHAnsi" w:cstheme="majorHAnsi"/>
          <w:sz w:val="22"/>
          <w:szCs w:val="22"/>
        </w:rPr>
      </w:pPr>
      <w:r w:rsidRPr="00C82C20">
        <w:rPr>
          <w:rFonts w:asciiTheme="majorHAnsi" w:hAnsiTheme="majorHAnsi" w:cstheme="majorHAnsi"/>
          <w:sz w:val="22"/>
          <w:szCs w:val="22"/>
        </w:rPr>
        <w:t xml:space="preserve"> O remanejamento somente poderá ser feito:</w:t>
      </w:r>
    </w:p>
    <w:p w14:paraId="27C80C40" w14:textId="77777777" w:rsidR="001A2E3E" w:rsidRPr="00C82C20" w:rsidRDefault="001A2E3E" w:rsidP="001A2E3E">
      <w:pPr>
        <w:pStyle w:val="Nvel3"/>
        <w:rPr>
          <w:rFonts w:asciiTheme="majorHAnsi" w:hAnsiTheme="majorHAnsi" w:cstheme="majorHAnsi"/>
          <w:color w:val="auto"/>
          <w:sz w:val="22"/>
          <w:szCs w:val="22"/>
        </w:rPr>
      </w:pPr>
      <w:r w:rsidRPr="00C82C20">
        <w:rPr>
          <w:rFonts w:asciiTheme="majorHAnsi" w:hAnsiTheme="majorHAnsi" w:cstheme="majorHAnsi"/>
          <w:color w:val="auto"/>
          <w:sz w:val="22"/>
          <w:szCs w:val="22"/>
        </w:rPr>
        <w:t>De órgão ou en</w:t>
      </w:r>
      <w:r w:rsidRPr="00C82C20">
        <w:rPr>
          <w:rFonts w:asciiTheme="majorHAnsi" w:eastAsia="Arial" w:hAnsiTheme="majorHAnsi" w:cstheme="majorHAnsi"/>
          <w:color w:val="auto"/>
          <w:sz w:val="22"/>
          <w:szCs w:val="22"/>
        </w:rPr>
        <w:t>ti</w:t>
      </w:r>
      <w:r w:rsidRPr="00C82C20">
        <w:rPr>
          <w:rFonts w:asciiTheme="majorHAnsi" w:hAnsiTheme="majorHAnsi" w:cstheme="majorHAnsi"/>
          <w:color w:val="auto"/>
          <w:sz w:val="22"/>
          <w:szCs w:val="22"/>
        </w:rPr>
        <w:t>dade par</w:t>
      </w:r>
      <w:r w:rsidRPr="00C82C20">
        <w:rPr>
          <w:rFonts w:asciiTheme="majorHAnsi" w:eastAsia="Arial" w:hAnsiTheme="majorHAnsi" w:cstheme="majorHAnsi"/>
          <w:color w:val="auto"/>
          <w:sz w:val="22"/>
          <w:szCs w:val="22"/>
        </w:rPr>
        <w:t>ti</w:t>
      </w:r>
      <w:r w:rsidRPr="00C82C20">
        <w:rPr>
          <w:rFonts w:asciiTheme="majorHAnsi" w:hAnsiTheme="majorHAnsi" w:cstheme="majorHAnsi"/>
          <w:color w:val="auto"/>
          <w:sz w:val="22"/>
          <w:szCs w:val="22"/>
        </w:rPr>
        <w:t>cipante para órgão ou en</w:t>
      </w:r>
      <w:r w:rsidRPr="00C82C20">
        <w:rPr>
          <w:rFonts w:asciiTheme="majorHAnsi" w:eastAsia="Arial" w:hAnsiTheme="majorHAnsi" w:cstheme="majorHAnsi"/>
          <w:color w:val="auto"/>
          <w:sz w:val="22"/>
          <w:szCs w:val="22"/>
        </w:rPr>
        <w:t>ti</w:t>
      </w:r>
      <w:r w:rsidRPr="00C82C20">
        <w:rPr>
          <w:rFonts w:asciiTheme="majorHAnsi" w:hAnsiTheme="majorHAnsi" w:cstheme="majorHAnsi"/>
          <w:color w:val="auto"/>
          <w:sz w:val="22"/>
          <w:szCs w:val="22"/>
        </w:rPr>
        <w:t>dade par</w:t>
      </w:r>
      <w:r w:rsidRPr="00C82C20">
        <w:rPr>
          <w:rFonts w:asciiTheme="majorHAnsi" w:eastAsia="Arial" w:hAnsiTheme="majorHAnsi" w:cstheme="majorHAnsi"/>
          <w:color w:val="auto"/>
          <w:sz w:val="22"/>
          <w:szCs w:val="22"/>
        </w:rPr>
        <w:t>ti</w:t>
      </w:r>
      <w:r w:rsidRPr="00C82C20">
        <w:rPr>
          <w:rFonts w:asciiTheme="majorHAnsi" w:hAnsiTheme="majorHAnsi" w:cstheme="majorHAnsi"/>
          <w:color w:val="auto"/>
          <w:sz w:val="22"/>
          <w:szCs w:val="22"/>
        </w:rPr>
        <w:t>cipante; ou</w:t>
      </w:r>
    </w:p>
    <w:p w14:paraId="408AB9D5" w14:textId="77777777" w:rsidR="001A2E3E" w:rsidRPr="00C82C20" w:rsidRDefault="001A2E3E" w:rsidP="001A2E3E">
      <w:pPr>
        <w:pStyle w:val="Nvel3"/>
        <w:rPr>
          <w:rFonts w:asciiTheme="majorHAnsi" w:hAnsiTheme="majorHAnsi" w:cstheme="majorHAnsi"/>
          <w:color w:val="auto"/>
          <w:sz w:val="22"/>
          <w:szCs w:val="22"/>
        </w:rPr>
      </w:pPr>
      <w:r w:rsidRPr="00C82C20">
        <w:rPr>
          <w:rFonts w:asciiTheme="majorHAnsi" w:hAnsiTheme="majorHAnsi" w:cstheme="majorHAnsi"/>
          <w:color w:val="auto"/>
          <w:sz w:val="22"/>
          <w:szCs w:val="22"/>
        </w:rPr>
        <w:t>De órgão ou en</w:t>
      </w:r>
      <w:r w:rsidRPr="00C82C20">
        <w:rPr>
          <w:rFonts w:asciiTheme="majorHAnsi" w:eastAsia="Arial" w:hAnsiTheme="majorHAnsi" w:cstheme="majorHAnsi"/>
          <w:color w:val="auto"/>
          <w:sz w:val="22"/>
          <w:szCs w:val="22"/>
        </w:rPr>
        <w:t>ti</w:t>
      </w:r>
      <w:r w:rsidRPr="00C82C20">
        <w:rPr>
          <w:rFonts w:asciiTheme="majorHAnsi" w:hAnsiTheme="majorHAnsi" w:cstheme="majorHAnsi"/>
          <w:color w:val="auto"/>
          <w:sz w:val="22"/>
          <w:szCs w:val="22"/>
        </w:rPr>
        <w:t>dade par</w:t>
      </w:r>
      <w:r w:rsidRPr="00C82C20">
        <w:rPr>
          <w:rFonts w:asciiTheme="majorHAnsi" w:eastAsia="Arial" w:hAnsiTheme="majorHAnsi" w:cstheme="majorHAnsi"/>
          <w:color w:val="auto"/>
          <w:sz w:val="22"/>
          <w:szCs w:val="22"/>
        </w:rPr>
        <w:t>ti</w:t>
      </w:r>
      <w:r w:rsidRPr="00C82C20">
        <w:rPr>
          <w:rFonts w:asciiTheme="majorHAnsi" w:hAnsiTheme="majorHAnsi" w:cstheme="majorHAnsi"/>
          <w:color w:val="auto"/>
          <w:sz w:val="22"/>
          <w:szCs w:val="22"/>
        </w:rPr>
        <w:t>cipante para órgão ou entidade não participante.</w:t>
      </w:r>
    </w:p>
    <w:p w14:paraId="2507FE44" w14:textId="77777777" w:rsidR="001A2E3E" w:rsidRPr="00C82C20" w:rsidRDefault="001A2E3E" w:rsidP="001A2E3E">
      <w:pPr>
        <w:pStyle w:val="Nivel2"/>
        <w:rPr>
          <w:rFonts w:asciiTheme="majorHAnsi" w:hAnsiTheme="majorHAnsi" w:cstheme="majorHAnsi"/>
          <w:sz w:val="22"/>
          <w:szCs w:val="22"/>
        </w:rPr>
      </w:pPr>
      <w:r w:rsidRPr="00C82C20">
        <w:rPr>
          <w:rFonts w:asciiTheme="majorHAnsi" w:hAnsiTheme="majorHAnsi" w:cstheme="majorHAnsi"/>
          <w:sz w:val="22"/>
          <w:szCs w:val="22"/>
        </w:rPr>
        <w:t>O órgão ou en</w:t>
      </w:r>
      <w:r w:rsidRPr="00C82C20">
        <w:rPr>
          <w:rFonts w:asciiTheme="majorHAnsi" w:eastAsia="Arial" w:hAnsiTheme="majorHAnsi" w:cstheme="majorHAnsi"/>
          <w:sz w:val="22"/>
          <w:szCs w:val="22"/>
        </w:rPr>
        <w:t>ti</w:t>
      </w:r>
      <w:r w:rsidRPr="00C82C20">
        <w:rPr>
          <w:rFonts w:asciiTheme="majorHAnsi" w:hAnsiTheme="majorHAnsi" w:cstheme="majorHAnsi"/>
          <w:sz w:val="22"/>
          <w:szCs w:val="22"/>
        </w:rPr>
        <w:t>dade gerenciadora que tiver es</w:t>
      </w:r>
      <w:r w:rsidRPr="00C82C20">
        <w:rPr>
          <w:rFonts w:asciiTheme="majorHAnsi" w:eastAsia="Arial" w:hAnsiTheme="majorHAnsi" w:cstheme="majorHAnsi"/>
          <w:sz w:val="22"/>
          <w:szCs w:val="22"/>
        </w:rPr>
        <w:t>ti</w:t>
      </w:r>
      <w:r w:rsidRPr="00C82C20">
        <w:rPr>
          <w:rFonts w:asciiTheme="majorHAnsi" w:hAnsiTheme="majorHAnsi" w:cstheme="majorHAnsi"/>
          <w:sz w:val="22"/>
          <w:szCs w:val="22"/>
        </w:rPr>
        <w:t>mado as quan</w:t>
      </w:r>
      <w:r w:rsidRPr="00C82C20">
        <w:rPr>
          <w:rFonts w:asciiTheme="majorHAnsi" w:eastAsia="Arial" w:hAnsiTheme="majorHAnsi" w:cstheme="majorHAnsi"/>
          <w:sz w:val="22"/>
          <w:szCs w:val="22"/>
        </w:rPr>
        <w:t>ti</w:t>
      </w:r>
      <w:r w:rsidRPr="00C82C20">
        <w:rPr>
          <w:rFonts w:asciiTheme="majorHAnsi" w:hAnsiTheme="majorHAnsi" w:cstheme="majorHAnsi"/>
          <w:sz w:val="22"/>
          <w:szCs w:val="22"/>
        </w:rPr>
        <w:t>dades que pretende contratar será considerado participante para efeito do remanejamento.</w:t>
      </w:r>
      <w:bookmarkStart w:id="11" w:name="gerenciador_estimador_é_partic_em_remane"/>
      <w:bookmarkEnd w:id="11"/>
    </w:p>
    <w:p w14:paraId="3EB24108" w14:textId="05BE7B6F" w:rsidR="001A2E3E" w:rsidRPr="00C82C20" w:rsidRDefault="001A2E3E" w:rsidP="001A2E3E">
      <w:pPr>
        <w:pStyle w:val="Nivel2"/>
        <w:rPr>
          <w:rFonts w:asciiTheme="majorHAnsi" w:hAnsiTheme="majorHAnsi" w:cstheme="majorHAnsi"/>
          <w:sz w:val="22"/>
          <w:szCs w:val="22"/>
        </w:rPr>
      </w:pPr>
      <w:r w:rsidRPr="00C82C20">
        <w:rPr>
          <w:rFonts w:asciiTheme="majorHAnsi" w:hAnsiTheme="majorHAnsi" w:cstheme="majorHAnsi"/>
          <w:sz w:val="22"/>
          <w:szCs w:val="22"/>
        </w:rPr>
        <w:t>Na hipótese de remanejamento de órgão ou entidade par</w:t>
      </w:r>
      <w:r w:rsidRPr="00C82C20">
        <w:rPr>
          <w:rFonts w:asciiTheme="majorHAnsi" w:eastAsia="Arial" w:hAnsiTheme="majorHAnsi" w:cstheme="majorHAnsi"/>
          <w:sz w:val="22"/>
          <w:szCs w:val="22"/>
        </w:rPr>
        <w:t>ti</w:t>
      </w:r>
      <w:r w:rsidRPr="00C82C20">
        <w:rPr>
          <w:rFonts w:asciiTheme="majorHAnsi" w:hAnsiTheme="majorHAnsi" w:cstheme="majorHAnsi"/>
          <w:sz w:val="22"/>
          <w:szCs w:val="22"/>
        </w:rPr>
        <w:t>cipante para órgão ou entidade não participante, serão observados</w:t>
      </w:r>
      <w:r w:rsidR="00084309" w:rsidRPr="00C82C20">
        <w:rPr>
          <w:rFonts w:asciiTheme="majorHAnsi" w:hAnsiTheme="majorHAnsi" w:cstheme="majorHAnsi"/>
          <w:sz w:val="22"/>
          <w:szCs w:val="22"/>
        </w:rPr>
        <w:t xml:space="preserve"> os limites previstos no art. 68</w:t>
      </w:r>
      <w:r w:rsidRPr="00C82C20">
        <w:rPr>
          <w:rFonts w:asciiTheme="majorHAnsi" w:hAnsiTheme="majorHAnsi" w:cstheme="majorHAnsi"/>
          <w:sz w:val="22"/>
          <w:szCs w:val="22"/>
        </w:rPr>
        <w:t xml:space="preserve"> do Decreto nº 11</w:t>
      </w:r>
      <w:r w:rsidR="00084309" w:rsidRPr="00C82C20">
        <w:rPr>
          <w:rFonts w:asciiTheme="majorHAnsi" w:hAnsiTheme="majorHAnsi" w:cstheme="majorHAnsi"/>
          <w:sz w:val="22"/>
          <w:szCs w:val="22"/>
        </w:rPr>
        <w:t>3/2024</w:t>
      </w:r>
      <w:r w:rsidRPr="00C82C20">
        <w:rPr>
          <w:rFonts w:asciiTheme="majorHAnsi" w:hAnsiTheme="majorHAnsi" w:cstheme="majorHAnsi"/>
          <w:sz w:val="22"/>
          <w:szCs w:val="22"/>
        </w:rPr>
        <w:t>.</w:t>
      </w:r>
    </w:p>
    <w:p w14:paraId="5775B0F0" w14:textId="77777777" w:rsidR="001A2E3E" w:rsidRPr="00C82C20" w:rsidRDefault="001A2E3E" w:rsidP="001A2E3E">
      <w:pPr>
        <w:pStyle w:val="Nivel2"/>
        <w:rPr>
          <w:rFonts w:asciiTheme="majorHAnsi" w:hAnsiTheme="majorHAnsi" w:cstheme="majorHAnsi"/>
          <w:sz w:val="22"/>
          <w:szCs w:val="22"/>
        </w:rPr>
      </w:pPr>
      <w:r w:rsidRPr="00C82C20">
        <w:rPr>
          <w:rFonts w:asciiTheme="majorHAnsi" w:hAnsiTheme="majorHAnsi" w:cstheme="majorHAnsi"/>
          <w:sz w:val="22"/>
          <w:szCs w:val="22"/>
        </w:rPr>
        <w:t>Competirá ao órgão ou à en</w:t>
      </w:r>
      <w:r w:rsidRPr="00C82C20">
        <w:rPr>
          <w:rFonts w:asciiTheme="majorHAnsi" w:eastAsia="Arial" w:hAnsiTheme="majorHAnsi" w:cstheme="majorHAnsi"/>
          <w:sz w:val="22"/>
          <w:szCs w:val="22"/>
        </w:rPr>
        <w:t>ti</w:t>
      </w:r>
      <w:r w:rsidRPr="00C82C20">
        <w:rPr>
          <w:rFonts w:asciiTheme="majorHAnsi" w:hAnsiTheme="majorHAnsi" w:cstheme="majorHAnsi"/>
          <w:sz w:val="22"/>
          <w:szCs w:val="22"/>
        </w:rPr>
        <w:t>dade gerenciadora autorizar o remanejamento solicitado, com a redução do quan</w:t>
      </w:r>
      <w:r w:rsidRPr="00C82C20">
        <w:rPr>
          <w:rFonts w:asciiTheme="majorHAnsi" w:eastAsia="Arial" w:hAnsiTheme="majorHAnsi" w:cstheme="majorHAnsi"/>
          <w:sz w:val="22"/>
          <w:szCs w:val="22"/>
        </w:rPr>
        <w:t>ti</w:t>
      </w:r>
      <w:r w:rsidRPr="00C82C20">
        <w:rPr>
          <w:rFonts w:asciiTheme="majorHAnsi" w:hAnsiTheme="majorHAnsi" w:cstheme="majorHAnsi"/>
          <w:sz w:val="22"/>
          <w:szCs w:val="22"/>
        </w:rPr>
        <w:t>ta</w:t>
      </w:r>
      <w:r w:rsidRPr="00C82C20">
        <w:rPr>
          <w:rFonts w:asciiTheme="majorHAnsi" w:eastAsia="Arial" w:hAnsiTheme="majorHAnsi" w:cstheme="majorHAnsi"/>
          <w:sz w:val="22"/>
          <w:szCs w:val="22"/>
        </w:rPr>
        <w:t>ti</w:t>
      </w:r>
      <w:r w:rsidRPr="00C82C20">
        <w:rPr>
          <w:rFonts w:asciiTheme="majorHAnsi" w:hAnsiTheme="majorHAnsi" w:cstheme="majorHAnsi"/>
          <w:sz w:val="22"/>
          <w:szCs w:val="22"/>
        </w:rPr>
        <w:t>vo inicialmente informado pelo órgão ou pela en</w:t>
      </w:r>
      <w:r w:rsidRPr="00C82C20">
        <w:rPr>
          <w:rFonts w:asciiTheme="majorHAnsi" w:eastAsia="Arial" w:hAnsiTheme="majorHAnsi" w:cstheme="majorHAnsi"/>
          <w:sz w:val="22"/>
          <w:szCs w:val="22"/>
        </w:rPr>
        <w:t>ti</w:t>
      </w:r>
      <w:r w:rsidRPr="00C82C20">
        <w:rPr>
          <w:rFonts w:asciiTheme="majorHAnsi" w:hAnsiTheme="majorHAnsi" w:cstheme="majorHAnsi"/>
          <w:sz w:val="22"/>
          <w:szCs w:val="22"/>
        </w:rPr>
        <w:t>dade par</w:t>
      </w:r>
      <w:r w:rsidRPr="00C82C20">
        <w:rPr>
          <w:rFonts w:asciiTheme="majorHAnsi" w:eastAsia="Arial" w:hAnsiTheme="majorHAnsi" w:cstheme="majorHAnsi"/>
          <w:sz w:val="22"/>
          <w:szCs w:val="22"/>
        </w:rPr>
        <w:t>ti</w:t>
      </w:r>
      <w:r w:rsidRPr="00C82C20">
        <w:rPr>
          <w:rFonts w:asciiTheme="majorHAnsi" w:hAnsiTheme="majorHAnsi" w:cstheme="majorHAnsi"/>
          <w:sz w:val="22"/>
          <w:szCs w:val="22"/>
        </w:rPr>
        <w:t>cipante, desde que haja prévia anuência do órgão ou da en</w:t>
      </w:r>
      <w:r w:rsidRPr="00C82C20">
        <w:rPr>
          <w:rFonts w:asciiTheme="majorHAnsi" w:eastAsia="Arial" w:hAnsiTheme="majorHAnsi" w:cstheme="majorHAnsi"/>
          <w:sz w:val="22"/>
          <w:szCs w:val="22"/>
        </w:rPr>
        <w:t>ti</w:t>
      </w:r>
      <w:r w:rsidRPr="00C82C20">
        <w:rPr>
          <w:rFonts w:asciiTheme="majorHAnsi" w:hAnsiTheme="majorHAnsi" w:cstheme="majorHAnsi"/>
          <w:sz w:val="22"/>
          <w:szCs w:val="22"/>
        </w:rPr>
        <w:t>dade que sofrer redução dos quantitativos informados.</w:t>
      </w:r>
    </w:p>
    <w:p w14:paraId="5911C9A4" w14:textId="77777777" w:rsidR="001A2E3E" w:rsidRPr="00C82C20" w:rsidRDefault="001A2E3E" w:rsidP="001A2E3E">
      <w:pPr>
        <w:pStyle w:val="Nivel2"/>
        <w:rPr>
          <w:rFonts w:asciiTheme="majorHAnsi" w:hAnsiTheme="majorHAnsi" w:cstheme="majorHAnsi"/>
          <w:sz w:val="22"/>
          <w:szCs w:val="22"/>
        </w:rPr>
      </w:pPr>
      <w:r w:rsidRPr="00C82C20">
        <w:rPr>
          <w:rFonts w:asciiTheme="majorHAnsi" w:hAnsiTheme="majorHAnsi" w:cstheme="majorHAnsi"/>
          <w:sz w:val="22"/>
          <w:szCs w:val="22"/>
        </w:rPr>
        <w:t>Caso o remanejamento seja feito entre órgãos ou en</w:t>
      </w:r>
      <w:r w:rsidRPr="00C82C20">
        <w:rPr>
          <w:rFonts w:asciiTheme="majorHAnsi" w:eastAsia="Arial" w:hAnsiTheme="majorHAnsi" w:cstheme="majorHAnsi"/>
          <w:sz w:val="22"/>
          <w:szCs w:val="22"/>
        </w:rPr>
        <w:t>ti</w:t>
      </w:r>
      <w:r w:rsidRPr="00C82C20">
        <w:rPr>
          <w:rFonts w:asciiTheme="majorHAnsi" w:hAnsiTheme="majorHAnsi" w:cstheme="majorHAnsi"/>
          <w:sz w:val="22"/>
          <w:szCs w:val="22"/>
        </w:rPr>
        <w:t>dades dos Estados, do Distrito Federal ou de Municípios dis</w:t>
      </w:r>
      <w:r w:rsidRPr="00C82C20">
        <w:rPr>
          <w:rFonts w:asciiTheme="majorHAnsi" w:eastAsia="Arial" w:hAnsiTheme="majorHAnsi" w:cstheme="majorHAnsi"/>
          <w:sz w:val="22"/>
          <w:szCs w:val="22"/>
        </w:rPr>
        <w:t>ti</w:t>
      </w:r>
      <w:r w:rsidRPr="00C82C20">
        <w:rPr>
          <w:rFonts w:asciiTheme="majorHAnsi" w:hAnsiTheme="majorHAnsi" w:cstheme="majorHAnsi"/>
          <w:sz w:val="22"/>
          <w:szCs w:val="22"/>
        </w:rPr>
        <w:t>ntos, caberá ao fornecedor beneficiário da ata de registro de preços, observadas as condições nela estabelecidas, optar pela aceitação ou não do fornecimento decorrente do remanejamento dos itens.</w:t>
      </w:r>
    </w:p>
    <w:p w14:paraId="1A718C58" w14:textId="3C1B9847" w:rsidR="001A2E3E" w:rsidRPr="00C82C20" w:rsidRDefault="001A2E3E" w:rsidP="001A2E3E">
      <w:pPr>
        <w:pStyle w:val="Nivel2"/>
        <w:rPr>
          <w:rFonts w:asciiTheme="majorHAnsi" w:hAnsiTheme="majorHAnsi" w:cstheme="majorHAnsi"/>
          <w:sz w:val="22"/>
          <w:szCs w:val="22"/>
        </w:rPr>
      </w:pPr>
      <w:r w:rsidRPr="00C82C20">
        <w:rPr>
          <w:rFonts w:asciiTheme="majorHAnsi" w:hAnsiTheme="majorHAnsi" w:cstheme="majorHAnsi"/>
          <w:sz w:val="22"/>
          <w:szCs w:val="22"/>
        </w:rPr>
        <w:t>Na hipótese da compra centralizada, não havendo indicação pelo órgão ou pela en</w:t>
      </w:r>
      <w:r w:rsidRPr="00C82C20">
        <w:rPr>
          <w:rFonts w:asciiTheme="majorHAnsi" w:eastAsia="Arial" w:hAnsiTheme="majorHAnsi" w:cstheme="majorHAnsi"/>
          <w:sz w:val="22"/>
          <w:szCs w:val="22"/>
        </w:rPr>
        <w:t>ti</w:t>
      </w:r>
      <w:r w:rsidRPr="00C82C20">
        <w:rPr>
          <w:rFonts w:asciiTheme="majorHAnsi" w:hAnsiTheme="majorHAnsi" w:cstheme="majorHAnsi"/>
          <w:sz w:val="22"/>
          <w:szCs w:val="22"/>
        </w:rPr>
        <w:t>dade gerenciadora, dos quan</w:t>
      </w:r>
      <w:r w:rsidRPr="00C82C20">
        <w:rPr>
          <w:rFonts w:asciiTheme="majorHAnsi" w:eastAsia="Arial" w:hAnsiTheme="majorHAnsi" w:cstheme="majorHAnsi"/>
          <w:sz w:val="22"/>
          <w:szCs w:val="22"/>
        </w:rPr>
        <w:t>ti</w:t>
      </w:r>
      <w:r w:rsidRPr="00C82C20">
        <w:rPr>
          <w:rFonts w:asciiTheme="majorHAnsi" w:hAnsiTheme="majorHAnsi" w:cstheme="majorHAnsi"/>
          <w:sz w:val="22"/>
          <w:szCs w:val="22"/>
        </w:rPr>
        <w:t>ta</w:t>
      </w:r>
      <w:r w:rsidRPr="00C82C20">
        <w:rPr>
          <w:rFonts w:asciiTheme="majorHAnsi" w:eastAsia="Arial" w:hAnsiTheme="majorHAnsi" w:cstheme="majorHAnsi"/>
          <w:sz w:val="22"/>
          <w:szCs w:val="22"/>
        </w:rPr>
        <w:t>ti</w:t>
      </w:r>
      <w:r w:rsidRPr="00C82C20">
        <w:rPr>
          <w:rFonts w:asciiTheme="majorHAnsi" w:hAnsiTheme="majorHAnsi" w:cstheme="majorHAnsi"/>
          <w:sz w:val="22"/>
          <w:szCs w:val="22"/>
        </w:rPr>
        <w:t>vos dos par</w:t>
      </w:r>
      <w:r w:rsidRPr="00C82C20">
        <w:rPr>
          <w:rFonts w:asciiTheme="majorHAnsi" w:eastAsia="Arial" w:hAnsiTheme="majorHAnsi" w:cstheme="majorHAnsi"/>
          <w:sz w:val="22"/>
          <w:szCs w:val="22"/>
        </w:rPr>
        <w:t>ti</w:t>
      </w:r>
      <w:r w:rsidRPr="00C82C20">
        <w:rPr>
          <w:rFonts w:asciiTheme="majorHAnsi" w:hAnsiTheme="majorHAnsi" w:cstheme="majorHAnsi"/>
          <w:sz w:val="22"/>
          <w:szCs w:val="22"/>
        </w:rPr>
        <w:t xml:space="preserve">cipantes da compra centralizada, nos termos do item </w:t>
      </w:r>
      <w:r w:rsidRPr="00C82C20">
        <w:rPr>
          <w:rFonts w:asciiTheme="majorHAnsi" w:hAnsiTheme="majorHAnsi" w:cstheme="majorHAnsi"/>
          <w:sz w:val="22"/>
          <w:szCs w:val="22"/>
        </w:rPr>
        <w:fldChar w:fldCharType="begin"/>
      </w:r>
      <w:r w:rsidRPr="00C82C20">
        <w:rPr>
          <w:rFonts w:asciiTheme="majorHAnsi" w:hAnsiTheme="majorHAnsi" w:cstheme="majorHAnsi"/>
          <w:sz w:val="22"/>
          <w:szCs w:val="22"/>
        </w:rPr>
        <w:instrText xml:space="preserve"> REF gerenciador_estimador_é_partic_em_remane \r \h  \* MERGEFORMAT </w:instrText>
      </w:r>
      <w:r w:rsidRPr="00C82C20">
        <w:rPr>
          <w:rFonts w:asciiTheme="majorHAnsi" w:hAnsiTheme="majorHAnsi" w:cstheme="majorHAnsi"/>
          <w:sz w:val="22"/>
          <w:szCs w:val="22"/>
        </w:rPr>
      </w:r>
      <w:r w:rsidRPr="00C82C20">
        <w:rPr>
          <w:rFonts w:asciiTheme="majorHAnsi" w:hAnsiTheme="majorHAnsi" w:cstheme="majorHAnsi"/>
          <w:sz w:val="22"/>
          <w:szCs w:val="22"/>
        </w:rPr>
        <w:fldChar w:fldCharType="separate"/>
      </w:r>
      <w:r w:rsidR="00AB1716">
        <w:rPr>
          <w:rFonts w:asciiTheme="majorHAnsi" w:hAnsiTheme="majorHAnsi" w:cstheme="majorHAnsi"/>
          <w:sz w:val="22"/>
          <w:szCs w:val="22"/>
        </w:rPr>
        <w:t>8.3</w:t>
      </w:r>
      <w:r w:rsidRPr="00C82C20">
        <w:rPr>
          <w:rFonts w:asciiTheme="majorHAnsi" w:hAnsiTheme="majorHAnsi" w:cstheme="majorHAnsi"/>
          <w:sz w:val="22"/>
          <w:szCs w:val="22"/>
        </w:rPr>
        <w:fldChar w:fldCharType="end"/>
      </w:r>
      <w:r w:rsidRPr="00C82C20">
        <w:rPr>
          <w:rFonts w:asciiTheme="majorHAnsi" w:hAnsiTheme="majorHAnsi" w:cstheme="majorHAnsi"/>
          <w:sz w:val="22"/>
          <w:szCs w:val="22"/>
        </w:rPr>
        <w:t>, a distribuição das quantidades para a execução descentralizada será por meio do remanejamento.</w:t>
      </w:r>
    </w:p>
    <w:p w14:paraId="1121D7CD" w14:textId="77777777" w:rsidR="001A2E3E" w:rsidRPr="00C82C20" w:rsidRDefault="001A2E3E" w:rsidP="001A2E3E">
      <w:pPr>
        <w:pStyle w:val="Nivel01"/>
        <w:rPr>
          <w:rFonts w:asciiTheme="majorHAnsi" w:hAnsiTheme="majorHAnsi" w:cstheme="majorHAnsi"/>
          <w:iCs/>
          <w:sz w:val="22"/>
          <w:szCs w:val="22"/>
        </w:rPr>
      </w:pPr>
      <w:r w:rsidRPr="00C82C20">
        <w:rPr>
          <w:rFonts w:asciiTheme="majorHAnsi" w:hAnsiTheme="majorHAnsi" w:cstheme="majorHAnsi"/>
          <w:sz w:val="22"/>
          <w:szCs w:val="22"/>
        </w:rPr>
        <w:t>CANCELAMENTO DO REGISTRO DO LICITANTE VENCEDOR E DOS PREÇOS REGISTRADOS</w:t>
      </w:r>
      <w:bookmarkStart w:id="12" w:name="cancelamento"/>
      <w:bookmarkEnd w:id="12"/>
    </w:p>
    <w:p w14:paraId="645B982F" w14:textId="77777777" w:rsidR="00BB48CB" w:rsidRPr="00C82C20" w:rsidRDefault="001A2E3E" w:rsidP="00BB48CB">
      <w:pPr>
        <w:pStyle w:val="Nivel2"/>
        <w:rPr>
          <w:rFonts w:asciiTheme="majorHAnsi" w:hAnsiTheme="majorHAnsi" w:cstheme="majorHAnsi"/>
          <w:sz w:val="22"/>
          <w:szCs w:val="22"/>
        </w:rPr>
      </w:pPr>
      <w:r w:rsidRPr="00C82C20">
        <w:rPr>
          <w:rFonts w:asciiTheme="majorHAnsi" w:hAnsiTheme="majorHAnsi" w:cstheme="majorHAnsi"/>
          <w:sz w:val="22"/>
          <w:szCs w:val="22"/>
        </w:rPr>
        <w:t>O registro do fornecedor será cancelado pelo gerenciador, quando o fornecedor:</w:t>
      </w:r>
      <w:bookmarkStart w:id="13" w:name="cancelamento_do_fornecedor"/>
      <w:bookmarkEnd w:id="13"/>
    </w:p>
    <w:p w14:paraId="6EC2F238" w14:textId="77777777" w:rsidR="00BB48CB" w:rsidRPr="00C82C20" w:rsidRDefault="00BB48CB" w:rsidP="00BB48CB">
      <w:pPr>
        <w:pStyle w:val="Nvel3-R"/>
        <w:rPr>
          <w:rFonts w:asciiTheme="majorHAnsi" w:hAnsiTheme="majorHAnsi" w:cstheme="majorHAnsi"/>
          <w:i w:val="0"/>
          <w:color w:val="auto"/>
          <w:sz w:val="22"/>
          <w:szCs w:val="22"/>
        </w:rPr>
      </w:pPr>
      <w:r w:rsidRPr="00C82C20">
        <w:rPr>
          <w:rFonts w:asciiTheme="majorHAnsi" w:hAnsiTheme="majorHAnsi" w:cstheme="majorHAnsi"/>
          <w:i w:val="0"/>
          <w:color w:val="auto"/>
          <w:sz w:val="22"/>
          <w:szCs w:val="22"/>
        </w:rPr>
        <w:t>Descumprir as condições da ata de registro de preços;</w:t>
      </w:r>
    </w:p>
    <w:p w14:paraId="0B4D52E5" w14:textId="77777777" w:rsidR="00BB48CB" w:rsidRPr="00C82C20" w:rsidRDefault="00BB48CB" w:rsidP="00BB48CB">
      <w:pPr>
        <w:pStyle w:val="Nvel3-R"/>
        <w:rPr>
          <w:rFonts w:asciiTheme="majorHAnsi" w:hAnsiTheme="majorHAnsi" w:cstheme="majorHAnsi"/>
          <w:i w:val="0"/>
          <w:color w:val="auto"/>
          <w:sz w:val="22"/>
          <w:szCs w:val="22"/>
        </w:rPr>
      </w:pPr>
      <w:r w:rsidRPr="00C82C20">
        <w:rPr>
          <w:rFonts w:asciiTheme="majorHAnsi" w:hAnsiTheme="majorHAnsi" w:cstheme="majorHAnsi"/>
          <w:i w:val="0"/>
          <w:color w:val="auto"/>
          <w:sz w:val="22"/>
          <w:szCs w:val="22"/>
        </w:rPr>
        <w:t>Não retirar a nota de empenho ou instrumento equivalente no prazo estabelecido pela Administração, sem justificativa aceitável;</w:t>
      </w:r>
    </w:p>
    <w:p w14:paraId="479AD0AC" w14:textId="77777777" w:rsidR="00BB48CB" w:rsidRPr="00C82C20" w:rsidRDefault="00BB48CB" w:rsidP="00BB48CB">
      <w:pPr>
        <w:pStyle w:val="Nvel3-R"/>
        <w:rPr>
          <w:rFonts w:asciiTheme="majorHAnsi" w:hAnsiTheme="majorHAnsi" w:cstheme="majorHAnsi"/>
          <w:i w:val="0"/>
          <w:color w:val="auto"/>
          <w:sz w:val="22"/>
          <w:szCs w:val="22"/>
        </w:rPr>
      </w:pPr>
      <w:r w:rsidRPr="00C82C20">
        <w:rPr>
          <w:rFonts w:asciiTheme="majorHAnsi" w:hAnsiTheme="majorHAnsi" w:cstheme="majorHAnsi"/>
          <w:i w:val="0"/>
          <w:color w:val="auto"/>
          <w:sz w:val="22"/>
          <w:szCs w:val="22"/>
        </w:rPr>
        <w:t>Não aceitar reduzir o preço de contrato decorrente da ata, na hipótese deste se tornar superior àqueles praticados no mercado; ou</w:t>
      </w:r>
    </w:p>
    <w:p w14:paraId="514146D8" w14:textId="02105508" w:rsidR="00BB48CB" w:rsidRPr="00C82C20" w:rsidRDefault="00BB48CB" w:rsidP="00BB48CB">
      <w:pPr>
        <w:pStyle w:val="Nvel3-R"/>
        <w:rPr>
          <w:rFonts w:asciiTheme="majorHAnsi" w:hAnsiTheme="majorHAnsi" w:cstheme="majorHAnsi"/>
          <w:i w:val="0"/>
          <w:color w:val="auto"/>
          <w:sz w:val="22"/>
          <w:szCs w:val="22"/>
        </w:rPr>
      </w:pPr>
      <w:r w:rsidRPr="00C82C20">
        <w:rPr>
          <w:rFonts w:asciiTheme="majorHAnsi" w:hAnsiTheme="majorHAnsi" w:cstheme="majorHAnsi"/>
          <w:i w:val="0"/>
          <w:color w:val="auto"/>
          <w:sz w:val="22"/>
          <w:szCs w:val="22"/>
        </w:rPr>
        <w:t>Sofrer as sanções previstas nos incisos III ou IV do caput do art. 156 da Lei nº 14.133/2021.</w:t>
      </w:r>
    </w:p>
    <w:p w14:paraId="23869863" w14:textId="0599879C" w:rsidR="00BB48CB" w:rsidRPr="00C82C20" w:rsidRDefault="00BB48CB" w:rsidP="00BB48CB">
      <w:pPr>
        <w:pStyle w:val="Nivel2"/>
        <w:rPr>
          <w:rFonts w:asciiTheme="majorHAnsi" w:hAnsiTheme="majorHAnsi" w:cstheme="majorHAnsi"/>
          <w:sz w:val="22"/>
          <w:szCs w:val="22"/>
        </w:rPr>
      </w:pPr>
      <w:r w:rsidRPr="00C82C20">
        <w:rPr>
          <w:rFonts w:asciiTheme="majorHAnsi" w:hAnsiTheme="majorHAnsi" w:cstheme="majorHAnsi"/>
          <w:sz w:val="22"/>
          <w:szCs w:val="22"/>
        </w:rPr>
        <w:lastRenderedPageBreak/>
        <w:t xml:space="preserve">Parágrafo único. O cancelamento de registros nas hipóteses previstas nos itens 9.1.1. a 9.1.4. será formalizado por despacho fundamentado em procedimento que assegure o contraditório e ampla defesa. </w:t>
      </w:r>
    </w:p>
    <w:p w14:paraId="66A7612C" w14:textId="6905EDF4" w:rsidR="001A2E3E" w:rsidRPr="00C82C20" w:rsidRDefault="001A2E3E" w:rsidP="00BB48CB">
      <w:pPr>
        <w:pStyle w:val="Nivel2"/>
        <w:rPr>
          <w:rFonts w:asciiTheme="majorHAnsi" w:hAnsiTheme="majorHAnsi" w:cstheme="majorHAnsi"/>
          <w:sz w:val="22"/>
          <w:szCs w:val="22"/>
        </w:rPr>
      </w:pPr>
      <w:r w:rsidRPr="00C82C20">
        <w:rPr>
          <w:rFonts w:asciiTheme="majorHAnsi" w:hAnsiTheme="majorHAnsi" w:cstheme="majorHAnsi"/>
          <w:sz w:val="22"/>
          <w:szCs w:val="22"/>
        </w:rPr>
        <w:t>Na hipótese de cancelamento do registro do fornecedor, o órgão ou a entidade gerenciadora poderá convocar os licitantes que compõem o cadastro de reserva, observada a ordem de classificação.</w:t>
      </w:r>
    </w:p>
    <w:p w14:paraId="3E47D018" w14:textId="77777777" w:rsidR="001A2E3E" w:rsidRPr="00C82C20" w:rsidRDefault="001A2E3E" w:rsidP="001A2E3E">
      <w:pPr>
        <w:pStyle w:val="Nivel2"/>
        <w:rPr>
          <w:rFonts w:asciiTheme="majorHAnsi" w:hAnsiTheme="majorHAnsi" w:cstheme="majorHAnsi"/>
          <w:sz w:val="22"/>
          <w:szCs w:val="22"/>
        </w:rPr>
      </w:pPr>
      <w:r w:rsidRPr="00C82C20">
        <w:rPr>
          <w:rFonts w:asciiTheme="majorHAnsi" w:hAnsiTheme="majorHAnsi" w:cstheme="majorHAnsi"/>
          <w:sz w:val="22"/>
          <w:szCs w:val="22"/>
        </w:rPr>
        <w:t>O cancelamento dos preços registrados poderá ser realizado pelo gerenciador, em determinada ata de registro de preços, total ou parcialmente, nas seguintes hipóteses, desde que devidamente comprovadas e justificadas:</w:t>
      </w:r>
      <w:bookmarkStart w:id="14" w:name="cancelamento_da_ata"/>
      <w:bookmarkEnd w:id="14"/>
      <w:r w:rsidRPr="00C82C20">
        <w:rPr>
          <w:rFonts w:asciiTheme="majorHAnsi" w:hAnsiTheme="majorHAnsi" w:cstheme="majorHAnsi"/>
          <w:sz w:val="22"/>
          <w:szCs w:val="22"/>
        </w:rPr>
        <w:t xml:space="preserve"> </w:t>
      </w:r>
    </w:p>
    <w:p w14:paraId="6406ECE7" w14:textId="77777777" w:rsidR="001A2E3E" w:rsidRPr="00C82C20" w:rsidRDefault="001A2E3E" w:rsidP="001A2E3E">
      <w:pPr>
        <w:pStyle w:val="Nvel3"/>
        <w:rPr>
          <w:rFonts w:asciiTheme="majorHAnsi" w:hAnsiTheme="majorHAnsi" w:cstheme="majorHAnsi"/>
          <w:color w:val="auto"/>
          <w:sz w:val="22"/>
          <w:szCs w:val="22"/>
        </w:rPr>
      </w:pPr>
      <w:r w:rsidRPr="00C82C20">
        <w:rPr>
          <w:rFonts w:asciiTheme="majorHAnsi" w:hAnsiTheme="majorHAnsi" w:cstheme="majorHAnsi"/>
          <w:color w:val="auto"/>
          <w:sz w:val="22"/>
          <w:szCs w:val="22"/>
        </w:rPr>
        <w:t>Por razão de interesse público;</w:t>
      </w:r>
    </w:p>
    <w:p w14:paraId="78BB3EFE" w14:textId="1D92334A" w:rsidR="001A2E3E" w:rsidRPr="00C82C20" w:rsidRDefault="001A2E3E" w:rsidP="001A2E3E">
      <w:pPr>
        <w:pStyle w:val="Nvel3"/>
        <w:rPr>
          <w:rFonts w:asciiTheme="majorHAnsi" w:hAnsiTheme="majorHAnsi" w:cstheme="majorHAnsi"/>
          <w:color w:val="auto"/>
          <w:sz w:val="22"/>
          <w:szCs w:val="22"/>
        </w:rPr>
      </w:pPr>
      <w:r w:rsidRPr="00C82C20">
        <w:rPr>
          <w:rFonts w:asciiTheme="majorHAnsi" w:hAnsiTheme="majorHAnsi" w:cstheme="majorHAnsi"/>
          <w:color w:val="auto"/>
          <w:sz w:val="22"/>
          <w:szCs w:val="22"/>
        </w:rPr>
        <w:t xml:space="preserve">A pedido do fornecedor, decorrente de caso </w:t>
      </w:r>
      <w:r w:rsidR="00733D94" w:rsidRPr="00C82C20">
        <w:rPr>
          <w:rFonts w:asciiTheme="majorHAnsi" w:hAnsiTheme="majorHAnsi" w:cstheme="majorHAnsi"/>
          <w:color w:val="auto"/>
          <w:sz w:val="22"/>
          <w:szCs w:val="22"/>
        </w:rPr>
        <w:t>fortuito ou força maior.</w:t>
      </w:r>
    </w:p>
    <w:p w14:paraId="5B0675CB" w14:textId="77777777" w:rsidR="001A2E3E" w:rsidRPr="00C82C20" w:rsidRDefault="001A2E3E" w:rsidP="001A2E3E">
      <w:pPr>
        <w:pStyle w:val="Nivel01"/>
        <w:rPr>
          <w:rFonts w:asciiTheme="majorHAnsi" w:hAnsiTheme="majorHAnsi" w:cstheme="majorHAnsi"/>
          <w:sz w:val="22"/>
          <w:szCs w:val="22"/>
        </w:rPr>
      </w:pPr>
      <w:r w:rsidRPr="00C82C20">
        <w:rPr>
          <w:rFonts w:asciiTheme="majorHAnsi" w:hAnsiTheme="majorHAnsi" w:cstheme="majorHAnsi"/>
          <w:sz w:val="22"/>
          <w:szCs w:val="22"/>
        </w:rPr>
        <w:t>DAS PENALIDADES</w:t>
      </w:r>
    </w:p>
    <w:p w14:paraId="21E1CCCE" w14:textId="28DAAA20" w:rsidR="001A2E3E" w:rsidRPr="00C82C20" w:rsidRDefault="001A2E3E" w:rsidP="001A2E3E">
      <w:pPr>
        <w:pStyle w:val="Nivel2"/>
        <w:rPr>
          <w:rFonts w:asciiTheme="majorHAnsi" w:hAnsiTheme="majorHAnsi" w:cstheme="majorHAnsi"/>
          <w:sz w:val="22"/>
          <w:szCs w:val="22"/>
        </w:rPr>
      </w:pPr>
      <w:r w:rsidRPr="00C82C20">
        <w:rPr>
          <w:rFonts w:asciiTheme="majorHAnsi" w:hAnsiTheme="majorHAnsi" w:cstheme="majorHAnsi"/>
          <w:sz w:val="22"/>
          <w:szCs w:val="22"/>
        </w:rPr>
        <w:t>O descumprimento da Ata d</w:t>
      </w:r>
      <w:r w:rsidRPr="00C82C20">
        <w:rPr>
          <w:rFonts w:asciiTheme="majorHAnsi" w:hAnsiTheme="majorHAnsi" w:cstheme="majorHAnsi"/>
          <w:i/>
          <w:sz w:val="22"/>
          <w:szCs w:val="22"/>
        </w:rPr>
        <w:t xml:space="preserve">e Registro de Preços ensejará aplicação das penalidades estabelecidas </w:t>
      </w:r>
      <w:r w:rsidR="00AB1464" w:rsidRPr="00C82C20">
        <w:rPr>
          <w:rFonts w:asciiTheme="majorHAnsi" w:hAnsiTheme="majorHAnsi" w:cstheme="majorHAnsi"/>
          <w:i/>
          <w:sz w:val="22"/>
          <w:szCs w:val="22"/>
        </w:rPr>
        <w:t>no edital</w:t>
      </w:r>
      <w:r w:rsidRPr="00C82C20">
        <w:rPr>
          <w:rFonts w:asciiTheme="majorHAnsi" w:hAnsiTheme="majorHAnsi" w:cstheme="majorHAnsi"/>
          <w:i/>
          <w:sz w:val="22"/>
          <w:szCs w:val="22"/>
        </w:rPr>
        <w:t>.</w:t>
      </w:r>
    </w:p>
    <w:p w14:paraId="6E7ACF6D" w14:textId="77777777" w:rsidR="001A2E3E" w:rsidRPr="00C82C20" w:rsidRDefault="001A2E3E" w:rsidP="001A2E3E">
      <w:pPr>
        <w:pStyle w:val="Nvel3"/>
        <w:rPr>
          <w:rFonts w:asciiTheme="majorHAnsi" w:hAnsiTheme="majorHAnsi" w:cstheme="majorHAnsi"/>
          <w:color w:val="auto"/>
          <w:sz w:val="22"/>
          <w:szCs w:val="22"/>
        </w:rPr>
      </w:pPr>
      <w:r w:rsidRPr="00C82C20">
        <w:rPr>
          <w:rFonts w:asciiTheme="majorHAnsi" w:hAnsiTheme="majorHAnsi" w:cstheme="majorHAnsi"/>
          <w:color w:val="auto"/>
          <w:sz w:val="22"/>
          <w:szCs w:val="22"/>
        </w:rPr>
        <w:t xml:space="preserve">As sanções também se aplicam aos integrantes do cadastro de reserva no registro de preços que, convocados, não honrarem o compromisso assumido injustificadamente após terem assinado a ata. </w:t>
      </w:r>
    </w:p>
    <w:p w14:paraId="78748B92" w14:textId="16A13341" w:rsidR="001A2E3E" w:rsidRPr="00C82C20" w:rsidRDefault="001A2E3E" w:rsidP="001A2E3E">
      <w:pPr>
        <w:pStyle w:val="Nivel2"/>
        <w:rPr>
          <w:rFonts w:asciiTheme="majorHAnsi" w:hAnsiTheme="majorHAnsi" w:cstheme="majorHAnsi"/>
          <w:sz w:val="22"/>
          <w:szCs w:val="22"/>
          <w:highlight w:val="yellow"/>
        </w:rPr>
      </w:pPr>
      <w:r w:rsidRPr="003B37D2">
        <w:rPr>
          <w:rFonts w:asciiTheme="majorHAnsi" w:hAnsiTheme="majorHAnsi" w:cstheme="majorHAnsi"/>
          <w:sz w:val="22"/>
          <w:szCs w:val="22"/>
        </w:rPr>
        <w:t>É da competência do gerenciador a aplicação das penalidades decorrentes do descumprimento do pactuado</w:t>
      </w:r>
      <w:r w:rsidR="00733D94" w:rsidRPr="003B37D2">
        <w:rPr>
          <w:rFonts w:asciiTheme="majorHAnsi" w:hAnsiTheme="majorHAnsi" w:cstheme="majorHAnsi"/>
          <w:sz w:val="22"/>
          <w:szCs w:val="22"/>
        </w:rPr>
        <w:t xml:space="preserve"> nesta ata de registro de preço, </w:t>
      </w:r>
      <w:r w:rsidRPr="003B37D2">
        <w:rPr>
          <w:rFonts w:asciiTheme="majorHAnsi" w:hAnsiTheme="majorHAnsi" w:cstheme="majorHAnsi"/>
          <w:sz w:val="22"/>
          <w:szCs w:val="22"/>
        </w:rPr>
        <w:t>exceto nas hipóteses em que o descumprimento disser respeito às contratações dos órgãos ou entidade participante, caso no qual caberá ao respectivo órgão participante a</w:t>
      </w:r>
      <w:r w:rsidRPr="00C82C20">
        <w:rPr>
          <w:rFonts w:asciiTheme="majorHAnsi" w:hAnsiTheme="majorHAnsi" w:cstheme="majorHAnsi"/>
          <w:sz w:val="22"/>
          <w:szCs w:val="22"/>
        </w:rPr>
        <w:t xml:space="preserve"> aplicação da penalidade.</w:t>
      </w:r>
    </w:p>
    <w:p w14:paraId="2A1B4D5C" w14:textId="77777777" w:rsidR="001A2E3E" w:rsidRPr="00C82C20" w:rsidRDefault="001A2E3E" w:rsidP="001A2E3E">
      <w:pPr>
        <w:pStyle w:val="Nivel2"/>
        <w:rPr>
          <w:rFonts w:asciiTheme="majorHAnsi" w:hAnsiTheme="majorHAnsi" w:cstheme="majorHAnsi"/>
          <w:sz w:val="22"/>
          <w:szCs w:val="22"/>
        </w:rPr>
      </w:pPr>
      <w:r w:rsidRPr="00C82C20">
        <w:rPr>
          <w:rFonts w:asciiTheme="majorHAnsi" w:hAnsiTheme="majorHAnsi" w:cstheme="majorHAnsi"/>
          <w:sz w:val="22"/>
          <w:szCs w:val="22"/>
        </w:rPr>
        <w:t>O órgão ou entidade participante deverá comunicar ao órgão gerenciador qualquer das ocorrências previstas no item 9.1, dada a necessidade de instauração de procedimento para cancelamento do registro do fornecedor.</w:t>
      </w:r>
    </w:p>
    <w:p w14:paraId="74739CDC" w14:textId="77777777" w:rsidR="001A2E3E" w:rsidRPr="00C82C20" w:rsidRDefault="001A2E3E" w:rsidP="001A2E3E">
      <w:pPr>
        <w:pStyle w:val="Nivel01"/>
        <w:rPr>
          <w:rFonts w:asciiTheme="majorHAnsi" w:hAnsiTheme="majorHAnsi" w:cstheme="majorHAnsi"/>
          <w:sz w:val="22"/>
          <w:szCs w:val="22"/>
        </w:rPr>
      </w:pPr>
      <w:r w:rsidRPr="00C82C20">
        <w:rPr>
          <w:rFonts w:asciiTheme="majorHAnsi" w:hAnsiTheme="majorHAnsi" w:cstheme="majorHAnsi"/>
          <w:sz w:val="22"/>
          <w:szCs w:val="22"/>
        </w:rPr>
        <w:t>CONDIÇÕES GERAIS</w:t>
      </w:r>
    </w:p>
    <w:p w14:paraId="125586FB" w14:textId="7420366B" w:rsidR="001A2E3E" w:rsidRPr="00C82C20" w:rsidRDefault="001A2E3E" w:rsidP="001A2E3E">
      <w:pPr>
        <w:pStyle w:val="Nivel2"/>
        <w:rPr>
          <w:rFonts w:asciiTheme="majorHAnsi" w:hAnsiTheme="majorHAnsi" w:cstheme="majorHAnsi"/>
          <w:sz w:val="22"/>
          <w:szCs w:val="22"/>
        </w:rPr>
      </w:pPr>
      <w:r w:rsidRPr="00C82C20">
        <w:rPr>
          <w:rFonts w:asciiTheme="majorHAnsi" w:hAnsiTheme="majorHAnsi" w:cstheme="majorHAnsi"/>
          <w:sz w:val="22"/>
          <w:szCs w:val="22"/>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sidR="00AB1464" w:rsidRPr="00C82C20">
        <w:rPr>
          <w:rFonts w:asciiTheme="majorHAnsi" w:hAnsiTheme="majorHAnsi" w:cstheme="majorHAnsi"/>
          <w:sz w:val="22"/>
          <w:szCs w:val="22"/>
        </w:rPr>
        <w:t>AO EDITAL</w:t>
      </w:r>
      <w:r w:rsidRPr="00C82C20">
        <w:rPr>
          <w:rFonts w:asciiTheme="majorHAnsi" w:hAnsiTheme="majorHAnsi" w:cstheme="majorHAnsi"/>
          <w:sz w:val="22"/>
          <w:szCs w:val="22"/>
        </w:rPr>
        <w:t>.</w:t>
      </w:r>
    </w:p>
    <w:p w14:paraId="7824E245" w14:textId="5A0B7C49" w:rsidR="001A2E3E" w:rsidRPr="00C82C20" w:rsidRDefault="001A2E3E" w:rsidP="001A2E3E">
      <w:pPr>
        <w:widowControl w:val="0"/>
        <w:autoSpaceDE w:val="0"/>
        <w:autoSpaceDN w:val="0"/>
        <w:adjustRightInd w:val="0"/>
        <w:spacing w:before="120" w:after="120" w:line="276" w:lineRule="auto"/>
        <w:rPr>
          <w:rFonts w:asciiTheme="majorHAnsi" w:hAnsiTheme="majorHAnsi" w:cstheme="majorHAnsi"/>
          <w:iCs/>
        </w:rPr>
      </w:pPr>
      <w:r w:rsidRPr="00C82C20">
        <w:rPr>
          <w:rFonts w:asciiTheme="majorHAnsi" w:hAnsiTheme="majorHAnsi" w:cstheme="majorHAnsi"/>
        </w:rPr>
        <w:t xml:space="preserve">Para firmeza e validade do pactuado, a presente Ata foi lavrada em </w:t>
      </w:r>
      <w:r w:rsidR="00AB1464" w:rsidRPr="00C82C20">
        <w:rPr>
          <w:rFonts w:asciiTheme="majorHAnsi" w:hAnsiTheme="majorHAnsi" w:cstheme="majorHAnsi"/>
        </w:rPr>
        <w:t>3</w:t>
      </w:r>
      <w:r w:rsidRPr="00C82C20">
        <w:rPr>
          <w:rFonts w:asciiTheme="majorHAnsi" w:hAnsiTheme="majorHAnsi" w:cstheme="majorHAnsi"/>
        </w:rPr>
        <w:t xml:space="preserve"> (</w:t>
      </w:r>
      <w:r w:rsidR="00AB1464" w:rsidRPr="00C82C20">
        <w:rPr>
          <w:rFonts w:asciiTheme="majorHAnsi" w:hAnsiTheme="majorHAnsi" w:cstheme="majorHAnsi"/>
        </w:rPr>
        <w:t>três</w:t>
      </w:r>
      <w:r w:rsidRPr="00C82C20">
        <w:rPr>
          <w:rFonts w:asciiTheme="majorHAnsi" w:hAnsiTheme="majorHAnsi" w:cstheme="majorHAnsi"/>
        </w:rPr>
        <w:t xml:space="preserve">) vias de igual teor, que, depois de lida e achada em ordem, vai assinada pelas partes </w:t>
      </w:r>
      <w:r w:rsidRPr="00C82C20">
        <w:rPr>
          <w:rFonts w:asciiTheme="majorHAnsi" w:hAnsiTheme="majorHAnsi" w:cstheme="majorHAnsi"/>
          <w:iCs/>
        </w:rPr>
        <w:t xml:space="preserve">e encaminhada cópia aos demais órgãos participantes (se houver). </w:t>
      </w:r>
    </w:p>
    <w:p w14:paraId="5BAB77BB" w14:textId="77777777" w:rsidR="00F27AAB" w:rsidRPr="00C82C20" w:rsidRDefault="00F27AAB" w:rsidP="002D64DC">
      <w:pPr>
        <w:widowControl w:val="0"/>
        <w:autoSpaceDE w:val="0"/>
        <w:autoSpaceDN w:val="0"/>
        <w:adjustRightInd w:val="0"/>
        <w:ind w:right="-30"/>
        <w:jc w:val="right"/>
        <w:rPr>
          <w:rFonts w:asciiTheme="majorHAnsi" w:hAnsiTheme="majorHAnsi" w:cstheme="majorHAnsi"/>
        </w:rPr>
      </w:pPr>
    </w:p>
    <w:p w14:paraId="6398EF9A" w14:textId="77777777" w:rsidR="00F27AAB" w:rsidRPr="00C82C20" w:rsidRDefault="00F27AAB" w:rsidP="002D64DC">
      <w:pPr>
        <w:widowControl w:val="0"/>
        <w:autoSpaceDE w:val="0"/>
        <w:autoSpaceDN w:val="0"/>
        <w:adjustRightInd w:val="0"/>
        <w:ind w:right="-30"/>
        <w:jc w:val="right"/>
        <w:rPr>
          <w:rFonts w:asciiTheme="majorHAnsi" w:hAnsiTheme="majorHAnsi" w:cstheme="majorHAnsi"/>
        </w:rPr>
      </w:pPr>
    </w:p>
    <w:p w14:paraId="157F4A82" w14:textId="5C1D1AC5" w:rsidR="001A2E3E" w:rsidRPr="00C82C20" w:rsidRDefault="002D64DC" w:rsidP="002D64DC">
      <w:pPr>
        <w:widowControl w:val="0"/>
        <w:autoSpaceDE w:val="0"/>
        <w:autoSpaceDN w:val="0"/>
        <w:adjustRightInd w:val="0"/>
        <w:ind w:right="-30"/>
        <w:jc w:val="right"/>
        <w:rPr>
          <w:rFonts w:asciiTheme="majorHAnsi" w:hAnsiTheme="majorHAnsi" w:cstheme="majorHAnsi"/>
        </w:rPr>
      </w:pPr>
      <w:r w:rsidRPr="00C82C20">
        <w:rPr>
          <w:rFonts w:asciiTheme="majorHAnsi" w:hAnsiTheme="majorHAnsi" w:cstheme="majorHAnsi"/>
        </w:rPr>
        <w:t>Lago da Pedra, xx de xxxx de xxxx</w:t>
      </w:r>
    </w:p>
    <w:p w14:paraId="04C82C52" w14:textId="7D2CC055" w:rsidR="002D64DC" w:rsidRPr="00C82C20" w:rsidRDefault="002D64DC" w:rsidP="002D64DC">
      <w:pPr>
        <w:widowControl w:val="0"/>
        <w:autoSpaceDE w:val="0"/>
        <w:autoSpaceDN w:val="0"/>
        <w:adjustRightInd w:val="0"/>
        <w:ind w:right="-30"/>
        <w:jc w:val="right"/>
        <w:rPr>
          <w:rFonts w:asciiTheme="majorHAnsi" w:hAnsiTheme="majorHAnsi" w:cstheme="majorHAnsi"/>
        </w:rPr>
      </w:pPr>
    </w:p>
    <w:p w14:paraId="38DB7178" w14:textId="77777777" w:rsidR="00F27AAB" w:rsidRPr="00C82C20" w:rsidRDefault="00F27AAB" w:rsidP="002D64DC">
      <w:pPr>
        <w:widowControl w:val="0"/>
        <w:autoSpaceDE w:val="0"/>
        <w:autoSpaceDN w:val="0"/>
        <w:adjustRightInd w:val="0"/>
        <w:ind w:right="-30"/>
        <w:jc w:val="right"/>
        <w:rPr>
          <w:rFonts w:asciiTheme="majorHAnsi" w:hAnsiTheme="majorHAnsi" w:cstheme="majorHAnsi"/>
        </w:rPr>
      </w:pPr>
    </w:p>
    <w:tbl>
      <w:tblPr>
        <w:tblStyle w:val="Tabelacomgrade"/>
        <w:tblW w:w="0" w:type="auto"/>
        <w:tblLook w:val="04A0" w:firstRow="1" w:lastRow="0" w:firstColumn="1" w:lastColumn="0" w:noHBand="0" w:noVBand="1"/>
      </w:tblPr>
      <w:tblGrid>
        <w:gridCol w:w="4956"/>
        <w:gridCol w:w="4956"/>
      </w:tblGrid>
      <w:tr w:rsidR="002D64DC" w:rsidRPr="00C82C20" w14:paraId="25738559" w14:textId="77777777" w:rsidTr="002D64DC">
        <w:tc>
          <w:tcPr>
            <w:tcW w:w="4956" w:type="dxa"/>
          </w:tcPr>
          <w:p w14:paraId="0A7DD82E" w14:textId="02342C45" w:rsidR="002D64DC" w:rsidRPr="00C82C20" w:rsidRDefault="002D64DC" w:rsidP="002D64DC">
            <w:pPr>
              <w:widowControl w:val="0"/>
              <w:autoSpaceDE w:val="0"/>
              <w:autoSpaceDN w:val="0"/>
              <w:adjustRightInd w:val="0"/>
              <w:ind w:right="-30"/>
              <w:jc w:val="left"/>
              <w:rPr>
                <w:rFonts w:asciiTheme="majorHAnsi" w:hAnsiTheme="majorHAnsi" w:cstheme="majorHAnsi"/>
              </w:rPr>
            </w:pPr>
            <w:r w:rsidRPr="00C82C20">
              <w:rPr>
                <w:rFonts w:asciiTheme="majorHAnsi" w:hAnsiTheme="majorHAnsi" w:cstheme="majorHAnsi"/>
              </w:rPr>
              <w:lastRenderedPageBreak/>
              <w:t>Pelo órgão Gerenciador</w:t>
            </w:r>
          </w:p>
        </w:tc>
        <w:tc>
          <w:tcPr>
            <w:tcW w:w="4956" w:type="dxa"/>
          </w:tcPr>
          <w:p w14:paraId="18DB05A0" w14:textId="08A1BBCD" w:rsidR="002D64DC" w:rsidRPr="00C82C20" w:rsidRDefault="002D64DC" w:rsidP="002D64DC">
            <w:pPr>
              <w:widowControl w:val="0"/>
              <w:autoSpaceDE w:val="0"/>
              <w:autoSpaceDN w:val="0"/>
              <w:adjustRightInd w:val="0"/>
              <w:ind w:right="-30"/>
              <w:jc w:val="left"/>
              <w:rPr>
                <w:rFonts w:asciiTheme="majorHAnsi" w:hAnsiTheme="majorHAnsi" w:cstheme="majorHAnsi"/>
              </w:rPr>
            </w:pPr>
            <w:r w:rsidRPr="00C82C20">
              <w:rPr>
                <w:rFonts w:asciiTheme="majorHAnsi" w:hAnsiTheme="majorHAnsi" w:cstheme="majorHAnsi"/>
              </w:rPr>
              <w:t>Pelo Fornecedor Registrado</w:t>
            </w:r>
          </w:p>
        </w:tc>
      </w:tr>
      <w:tr w:rsidR="002D64DC" w:rsidRPr="00C82C20" w14:paraId="061936DC" w14:textId="77777777" w:rsidTr="002D64DC">
        <w:trPr>
          <w:trHeight w:val="1728"/>
        </w:trPr>
        <w:tc>
          <w:tcPr>
            <w:tcW w:w="4956" w:type="dxa"/>
          </w:tcPr>
          <w:p w14:paraId="5606FD6B" w14:textId="00298215" w:rsidR="002D64DC" w:rsidRPr="00C82C20" w:rsidRDefault="002D64DC" w:rsidP="002D64DC">
            <w:pPr>
              <w:widowControl w:val="0"/>
              <w:autoSpaceDE w:val="0"/>
              <w:autoSpaceDN w:val="0"/>
              <w:adjustRightInd w:val="0"/>
              <w:ind w:right="-30"/>
              <w:jc w:val="right"/>
              <w:rPr>
                <w:rFonts w:asciiTheme="majorHAnsi" w:hAnsiTheme="majorHAnsi" w:cstheme="majorHAnsi"/>
              </w:rPr>
            </w:pPr>
          </w:p>
          <w:p w14:paraId="5370016C" w14:textId="0AF36302" w:rsidR="002D64DC" w:rsidRPr="00C82C20" w:rsidRDefault="002D64DC" w:rsidP="002D64DC">
            <w:pPr>
              <w:widowControl w:val="0"/>
              <w:autoSpaceDE w:val="0"/>
              <w:autoSpaceDN w:val="0"/>
              <w:adjustRightInd w:val="0"/>
              <w:ind w:right="-30"/>
              <w:jc w:val="right"/>
              <w:rPr>
                <w:rFonts w:asciiTheme="majorHAnsi" w:hAnsiTheme="majorHAnsi" w:cstheme="majorHAnsi"/>
              </w:rPr>
            </w:pPr>
          </w:p>
          <w:p w14:paraId="3629EC44" w14:textId="77777777" w:rsidR="002D64DC" w:rsidRPr="00C82C20" w:rsidRDefault="002D64DC" w:rsidP="002D64DC">
            <w:pPr>
              <w:widowControl w:val="0"/>
              <w:autoSpaceDE w:val="0"/>
              <w:autoSpaceDN w:val="0"/>
              <w:adjustRightInd w:val="0"/>
              <w:ind w:right="-30"/>
              <w:jc w:val="right"/>
              <w:rPr>
                <w:rFonts w:asciiTheme="majorHAnsi" w:hAnsiTheme="majorHAnsi" w:cstheme="majorHAnsi"/>
              </w:rPr>
            </w:pPr>
          </w:p>
          <w:p w14:paraId="370A44AF" w14:textId="6E2442F4" w:rsidR="002D64DC" w:rsidRPr="00C82C20" w:rsidRDefault="002D64DC" w:rsidP="002D64DC">
            <w:pPr>
              <w:widowControl w:val="0"/>
              <w:autoSpaceDE w:val="0"/>
              <w:autoSpaceDN w:val="0"/>
              <w:adjustRightInd w:val="0"/>
              <w:ind w:right="-30"/>
              <w:rPr>
                <w:rFonts w:asciiTheme="majorHAnsi" w:hAnsiTheme="majorHAnsi" w:cstheme="majorHAnsi"/>
              </w:rPr>
            </w:pPr>
            <w:r w:rsidRPr="00C82C20">
              <w:rPr>
                <w:rFonts w:asciiTheme="majorHAnsi" w:hAnsiTheme="majorHAnsi" w:cstheme="majorHAnsi"/>
              </w:rPr>
              <w:t>__________________________</w:t>
            </w:r>
          </w:p>
          <w:p w14:paraId="1D0B3C0B" w14:textId="38E42048" w:rsidR="0009274D" w:rsidRPr="00C82C20" w:rsidRDefault="00D14E8A" w:rsidP="0009274D">
            <w:pPr>
              <w:widowControl w:val="0"/>
              <w:autoSpaceDE w:val="0"/>
              <w:autoSpaceDN w:val="0"/>
              <w:adjustRightInd w:val="0"/>
              <w:ind w:right="-30"/>
              <w:rPr>
                <w:rFonts w:asciiTheme="majorHAnsi" w:hAnsiTheme="majorHAnsi" w:cstheme="majorHAnsi"/>
              </w:rPr>
            </w:pPr>
            <w:r>
              <w:rPr>
                <w:rFonts w:asciiTheme="majorHAnsi" w:hAnsiTheme="majorHAnsi" w:cstheme="majorHAnsi"/>
              </w:rPr>
              <w:t>ISABELA MOTA LIMA OLIVEIRA</w:t>
            </w:r>
          </w:p>
          <w:p w14:paraId="5BCF5FFA" w14:textId="530B22B3" w:rsidR="002D64DC" w:rsidRPr="00C82C20" w:rsidRDefault="0009274D" w:rsidP="0009274D">
            <w:pPr>
              <w:widowControl w:val="0"/>
              <w:autoSpaceDE w:val="0"/>
              <w:autoSpaceDN w:val="0"/>
              <w:adjustRightInd w:val="0"/>
              <w:ind w:right="-30"/>
              <w:rPr>
                <w:rFonts w:asciiTheme="majorHAnsi" w:hAnsiTheme="majorHAnsi" w:cstheme="majorHAnsi"/>
              </w:rPr>
            </w:pPr>
            <w:r w:rsidRPr="00C82C20">
              <w:rPr>
                <w:rFonts w:asciiTheme="majorHAnsi" w:hAnsiTheme="majorHAnsi" w:cstheme="majorHAnsi"/>
              </w:rPr>
              <w:t>Secretária Municipal de Administração e Serviços Públicos</w:t>
            </w:r>
          </w:p>
        </w:tc>
        <w:tc>
          <w:tcPr>
            <w:tcW w:w="4956" w:type="dxa"/>
          </w:tcPr>
          <w:p w14:paraId="7D7C5C49" w14:textId="77777777" w:rsidR="002D64DC" w:rsidRPr="00C82C20" w:rsidRDefault="002D64DC" w:rsidP="002D64DC">
            <w:pPr>
              <w:widowControl w:val="0"/>
              <w:autoSpaceDE w:val="0"/>
              <w:autoSpaceDN w:val="0"/>
              <w:adjustRightInd w:val="0"/>
              <w:ind w:right="-30"/>
              <w:rPr>
                <w:rFonts w:asciiTheme="majorHAnsi" w:hAnsiTheme="majorHAnsi" w:cstheme="majorHAnsi"/>
              </w:rPr>
            </w:pPr>
          </w:p>
          <w:p w14:paraId="7B614175" w14:textId="77777777" w:rsidR="002D64DC" w:rsidRPr="00C82C20" w:rsidRDefault="002D64DC" w:rsidP="002D64DC">
            <w:pPr>
              <w:widowControl w:val="0"/>
              <w:autoSpaceDE w:val="0"/>
              <w:autoSpaceDN w:val="0"/>
              <w:adjustRightInd w:val="0"/>
              <w:ind w:right="-30"/>
              <w:rPr>
                <w:rFonts w:asciiTheme="majorHAnsi" w:hAnsiTheme="majorHAnsi" w:cstheme="majorHAnsi"/>
              </w:rPr>
            </w:pPr>
          </w:p>
          <w:p w14:paraId="27C2CE32" w14:textId="77777777" w:rsidR="002D64DC" w:rsidRPr="00C82C20" w:rsidRDefault="002D64DC" w:rsidP="002D64DC">
            <w:pPr>
              <w:widowControl w:val="0"/>
              <w:autoSpaceDE w:val="0"/>
              <w:autoSpaceDN w:val="0"/>
              <w:adjustRightInd w:val="0"/>
              <w:ind w:right="-30"/>
              <w:rPr>
                <w:rFonts w:asciiTheme="majorHAnsi" w:hAnsiTheme="majorHAnsi" w:cstheme="majorHAnsi"/>
              </w:rPr>
            </w:pPr>
          </w:p>
          <w:p w14:paraId="447DA42B" w14:textId="5D191EE3" w:rsidR="002D64DC" w:rsidRPr="00C82C20" w:rsidRDefault="002D64DC" w:rsidP="002D64DC">
            <w:pPr>
              <w:widowControl w:val="0"/>
              <w:autoSpaceDE w:val="0"/>
              <w:autoSpaceDN w:val="0"/>
              <w:adjustRightInd w:val="0"/>
              <w:ind w:right="-30"/>
              <w:rPr>
                <w:rFonts w:asciiTheme="majorHAnsi" w:hAnsiTheme="majorHAnsi" w:cstheme="majorHAnsi"/>
              </w:rPr>
            </w:pPr>
            <w:r w:rsidRPr="00C82C20">
              <w:rPr>
                <w:rFonts w:asciiTheme="majorHAnsi" w:hAnsiTheme="majorHAnsi" w:cstheme="majorHAnsi"/>
              </w:rPr>
              <w:t>__________________________</w:t>
            </w:r>
          </w:p>
          <w:p w14:paraId="230FDECA" w14:textId="4A257AD5" w:rsidR="002D64DC" w:rsidRPr="00C82C20" w:rsidRDefault="002D64DC" w:rsidP="002D64DC">
            <w:pPr>
              <w:widowControl w:val="0"/>
              <w:autoSpaceDE w:val="0"/>
              <w:autoSpaceDN w:val="0"/>
              <w:adjustRightInd w:val="0"/>
              <w:ind w:right="-30"/>
              <w:rPr>
                <w:rFonts w:asciiTheme="majorHAnsi" w:hAnsiTheme="majorHAnsi" w:cstheme="majorHAnsi"/>
              </w:rPr>
            </w:pPr>
            <w:r w:rsidRPr="00C82C20">
              <w:rPr>
                <w:rFonts w:asciiTheme="majorHAnsi" w:hAnsiTheme="majorHAnsi" w:cstheme="majorHAnsi"/>
              </w:rPr>
              <w:t>Fornecedor:</w:t>
            </w:r>
          </w:p>
          <w:p w14:paraId="3DA1DFF3" w14:textId="6BDCF874" w:rsidR="002D64DC" w:rsidRPr="00C82C20" w:rsidRDefault="002D64DC" w:rsidP="002D64DC">
            <w:pPr>
              <w:widowControl w:val="0"/>
              <w:autoSpaceDE w:val="0"/>
              <w:autoSpaceDN w:val="0"/>
              <w:adjustRightInd w:val="0"/>
              <w:ind w:right="-30"/>
              <w:jc w:val="left"/>
              <w:rPr>
                <w:rFonts w:asciiTheme="majorHAnsi" w:hAnsiTheme="majorHAnsi" w:cstheme="majorHAnsi"/>
              </w:rPr>
            </w:pPr>
            <w:r w:rsidRPr="00C82C20">
              <w:rPr>
                <w:rFonts w:asciiTheme="majorHAnsi" w:hAnsiTheme="majorHAnsi" w:cstheme="majorHAnsi"/>
              </w:rPr>
              <w:t>CNPJ:</w:t>
            </w:r>
          </w:p>
        </w:tc>
      </w:tr>
    </w:tbl>
    <w:p w14:paraId="07764AD6" w14:textId="77777777" w:rsidR="002D64DC" w:rsidRPr="00C82C20" w:rsidRDefault="002D64DC" w:rsidP="002D64DC">
      <w:pPr>
        <w:widowControl w:val="0"/>
        <w:autoSpaceDE w:val="0"/>
        <w:autoSpaceDN w:val="0"/>
        <w:adjustRightInd w:val="0"/>
        <w:ind w:right="-30"/>
        <w:jc w:val="right"/>
        <w:rPr>
          <w:rFonts w:asciiTheme="majorHAnsi" w:hAnsiTheme="majorHAnsi" w:cstheme="majorHAnsi"/>
        </w:rPr>
      </w:pPr>
    </w:p>
    <w:p w14:paraId="4F5A1E6A" w14:textId="77777777" w:rsidR="001A2E3E" w:rsidRPr="00C82C20" w:rsidRDefault="001A2E3E" w:rsidP="001A2E3E">
      <w:pPr>
        <w:widowControl w:val="0"/>
        <w:autoSpaceDE w:val="0"/>
        <w:autoSpaceDN w:val="0"/>
        <w:adjustRightInd w:val="0"/>
        <w:ind w:right="-30"/>
        <w:jc w:val="center"/>
        <w:rPr>
          <w:rFonts w:asciiTheme="majorHAnsi" w:hAnsiTheme="majorHAnsi" w:cstheme="majorHAnsi"/>
        </w:rPr>
      </w:pPr>
    </w:p>
    <w:p w14:paraId="70824031" w14:textId="77777777" w:rsidR="001A2E3E" w:rsidRPr="00C82C20" w:rsidRDefault="001A2E3E" w:rsidP="001A2E3E">
      <w:pPr>
        <w:widowControl w:val="0"/>
        <w:autoSpaceDE w:val="0"/>
        <w:autoSpaceDN w:val="0"/>
        <w:adjustRightInd w:val="0"/>
        <w:ind w:right="-30"/>
        <w:jc w:val="center"/>
        <w:rPr>
          <w:rFonts w:asciiTheme="majorHAnsi" w:hAnsiTheme="majorHAnsi" w:cstheme="majorHAnsi"/>
          <w:color w:val="000000"/>
        </w:rPr>
      </w:pPr>
    </w:p>
    <w:p w14:paraId="4FE58439" w14:textId="77777777" w:rsidR="001A2E3E" w:rsidRPr="00C82C20" w:rsidRDefault="001A2E3E" w:rsidP="001A2E3E">
      <w:pPr>
        <w:widowControl w:val="0"/>
        <w:autoSpaceDE w:val="0"/>
        <w:autoSpaceDN w:val="0"/>
        <w:adjustRightInd w:val="0"/>
        <w:ind w:right="-30"/>
        <w:jc w:val="center"/>
        <w:rPr>
          <w:rFonts w:asciiTheme="majorHAnsi" w:hAnsiTheme="majorHAnsi" w:cstheme="majorHAnsi"/>
          <w:color w:val="000000"/>
        </w:rPr>
      </w:pPr>
    </w:p>
    <w:p w14:paraId="330E5241" w14:textId="099CDC09" w:rsidR="001A2E3E" w:rsidRPr="00C82C20" w:rsidRDefault="001A2E3E" w:rsidP="001A2E3E">
      <w:pPr>
        <w:widowControl w:val="0"/>
        <w:autoSpaceDE w:val="0"/>
        <w:autoSpaceDN w:val="0"/>
        <w:adjustRightInd w:val="0"/>
        <w:ind w:right="-30"/>
        <w:jc w:val="center"/>
        <w:rPr>
          <w:rFonts w:asciiTheme="majorHAnsi" w:hAnsiTheme="majorHAnsi" w:cstheme="majorHAnsi"/>
          <w:color w:val="000000"/>
        </w:rPr>
      </w:pPr>
    </w:p>
    <w:p w14:paraId="61B20CF9" w14:textId="06A8A625" w:rsidR="00747643" w:rsidRPr="00C82C20" w:rsidRDefault="00747643" w:rsidP="001A2E3E">
      <w:pPr>
        <w:widowControl w:val="0"/>
        <w:autoSpaceDE w:val="0"/>
        <w:autoSpaceDN w:val="0"/>
        <w:adjustRightInd w:val="0"/>
        <w:ind w:right="-30"/>
        <w:jc w:val="center"/>
        <w:rPr>
          <w:rFonts w:asciiTheme="majorHAnsi" w:hAnsiTheme="majorHAnsi" w:cstheme="majorHAnsi"/>
          <w:color w:val="000000"/>
        </w:rPr>
      </w:pPr>
    </w:p>
    <w:p w14:paraId="0EFA8C52" w14:textId="3CE5E614" w:rsidR="00747643" w:rsidRPr="00C82C20" w:rsidRDefault="00747643" w:rsidP="001A2E3E">
      <w:pPr>
        <w:widowControl w:val="0"/>
        <w:autoSpaceDE w:val="0"/>
        <w:autoSpaceDN w:val="0"/>
        <w:adjustRightInd w:val="0"/>
        <w:ind w:right="-30"/>
        <w:jc w:val="center"/>
        <w:rPr>
          <w:rFonts w:asciiTheme="majorHAnsi" w:hAnsiTheme="majorHAnsi" w:cstheme="majorHAnsi"/>
          <w:color w:val="000000"/>
        </w:rPr>
      </w:pPr>
    </w:p>
    <w:p w14:paraId="739BCE09" w14:textId="77777777" w:rsidR="00747643" w:rsidRPr="00C82C20" w:rsidRDefault="00747643" w:rsidP="001A2E3E">
      <w:pPr>
        <w:widowControl w:val="0"/>
        <w:autoSpaceDE w:val="0"/>
        <w:autoSpaceDN w:val="0"/>
        <w:adjustRightInd w:val="0"/>
        <w:ind w:right="-30"/>
        <w:jc w:val="center"/>
        <w:rPr>
          <w:rFonts w:asciiTheme="majorHAnsi" w:hAnsiTheme="majorHAnsi" w:cstheme="majorHAnsi"/>
          <w:color w:val="000000"/>
        </w:rPr>
      </w:pPr>
    </w:p>
    <w:p w14:paraId="00986962" w14:textId="77777777" w:rsidR="00576800" w:rsidRPr="00C82C20" w:rsidRDefault="00576800">
      <w:pPr>
        <w:rPr>
          <w:rFonts w:asciiTheme="majorHAnsi" w:hAnsiTheme="majorHAnsi" w:cstheme="majorHAnsi"/>
          <w:b/>
          <w:color w:val="000000"/>
        </w:rPr>
      </w:pPr>
      <w:r w:rsidRPr="00C82C20">
        <w:rPr>
          <w:rFonts w:asciiTheme="majorHAnsi" w:hAnsiTheme="majorHAnsi" w:cstheme="majorHAnsi"/>
          <w:b/>
          <w:color w:val="000000"/>
        </w:rPr>
        <w:br w:type="page"/>
      </w:r>
    </w:p>
    <w:p w14:paraId="47764F65" w14:textId="1D988E51" w:rsidR="001A2E3E" w:rsidRPr="00C82C20" w:rsidRDefault="001A2E3E" w:rsidP="001A2E3E">
      <w:pPr>
        <w:widowControl w:val="0"/>
        <w:autoSpaceDE w:val="0"/>
        <w:autoSpaceDN w:val="0"/>
        <w:adjustRightInd w:val="0"/>
        <w:ind w:right="-30"/>
        <w:jc w:val="center"/>
        <w:rPr>
          <w:rFonts w:asciiTheme="majorHAnsi" w:hAnsiTheme="majorHAnsi" w:cstheme="majorHAnsi"/>
          <w:b/>
          <w:color w:val="000000"/>
          <w:sz w:val="20"/>
          <w:szCs w:val="20"/>
        </w:rPr>
      </w:pPr>
      <w:r w:rsidRPr="00C82C20">
        <w:rPr>
          <w:rFonts w:asciiTheme="majorHAnsi" w:hAnsiTheme="majorHAnsi" w:cstheme="majorHAnsi"/>
          <w:b/>
          <w:color w:val="000000"/>
          <w:sz w:val="20"/>
          <w:szCs w:val="20"/>
        </w:rPr>
        <w:lastRenderedPageBreak/>
        <w:t>Anexo</w:t>
      </w:r>
    </w:p>
    <w:p w14:paraId="20D0AFFB" w14:textId="77777777" w:rsidR="001A2E3E" w:rsidRPr="00C82C20" w:rsidRDefault="001A2E3E" w:rsidP="001A2E3E">
      <w:pPr>
        <w:widowControl w:val="0"/>
        <w:autoSpaceDE w:val="0"/>
        <w:autoSpaceDN w:val="0"/>
        <w:adjustRightInd w:val="0"/>
        <w:ind w:right="-30"/>
        <w:jc w:val="center"/>
        <w:rPr>
          <w:rFonts w:asciiTheme="majorHAnsi" w:hAnsiTheme="majorHAnsi" w:cstheme="majorHAnsi"/>
          <w:b/>
          <w:color w:val="000000"/>
          <w:sz w:val="20"/>
          <w:szCs w:val="20"/>
        </w:rPr>
      </w:pPr>
    </w:p>
    <w:p w14:paraId="00FC054E" w14:textId="77777777" w:rsidR="001A2E3E" w:rsidRPr="00C82C20" w:rsidRDefault="001A2E3E" w:rsidP="001A2E3E">
      <w:pPr>
        <w:widowControl w:val="0"/>
        <w:autoSpaceDE w:val="0"/>
        <w:autoSpaceDN w:val="0"/>
        <w:adjustRightInd w:val="0"/>
        <w:ind w:right="-30"/>
        <w:jc w:val="center"/>
        <w:rPr>
          <w:rFonts w:asciiTheme="majorHAnsi" w:hAnsiTheme="majorHAnsi" w:cstheme="majorHAnsi"/>
          <w:b/>
          <w:color w:val="000000"/>
          <w:sz w:val="20"/>
          <w:szCs w:val="20"/>
        </w:rPr>
      </w:pPr>
      <w:r w:rsidRPr="00C82C20">
        <w:rPr>
          <w:rFonts w:asciiTheme="majorHAnsi" w:hAnsiTheme="majorHAnsi" w:cstheme="majorHAnsi"/>
          <w:b/>
          <w:color w:val="000000"/>
          <w:sz w:val="20"/>
          <w:szCs w:val="20"/>
        </w:rPr>
        <w:t>Cadastro Reserva</w:t>
      </w:r>
    </w:p>
    <w:p w14:paraId="5F6441FF" w14:textId="77777777" w:rsidR="001A2E3E" w:rsidRPr="00C82C20" w:rsidRDefault="001A2E3E" w:rsidP="001A2E3E">
      <w:pPr>
        <w:widowControl w:val="0"/>
        <w:autoSpaceDE w:val="0"/>
        <w:autoSpaceDN w:val="0"/>
        <w:adjustRightInd w:val="0"/>
        <w:ind w:right="-30"/>
        <w:jc w:val="center"/>
        <w:rPr>
          <w:rFonts w:asciiTheme="majorHAnsi" w:hAnsiTheme="majorHAnsi" w:cstheme="majorHAnsi"/>
          <w:color w:val="000000"/>
          <w:sz w:val="20"/>
          <w:szCs w:val="20"/>
        </w:rPr>
      </w:pPr>
    </w:p>
    <w:p w14:paraId="2444CA7A" w14:textId="77777777" w:rsidR="001A2E3E" w:rsidRPr="00C82C20" w:rsidRDefault="001A2E3E" w:rsidP="001A2E3E">
      <w:pPr>
        <w:widowControl w:val="0"/>
        <w:autoSpaceDE w:val="0"/>
        <w:autoSpaceDN w:val="0"/>
        <w:adjustRightInd w:val="0"/>
        <w:ind w:right="-30"/>
        <w:jc w:val="center"/>
        <w:rPr>
          <w:rFonts w:asciiTheme="majorHAnsi" w:hAnsiTheme="majorHAnsi" w:cstheme="majorHAnsi"/>
          <w:color w:val="000000"/>
          <w:sz w:val="20"/>
          <w:szCs w:val="20"/>
        </w:rPr>
      </w:pPr>
      <w:r w:rsidRPr="00C82C20">
        <w:rPr>
          <w:rFonts w:asciiTheme="majorHAnsi" w:hAnsiTheme="majorHAnsi" w:cstheme="majorHAnsi"/>
          <w:color w:val="000000"/>
          <w:sz w:val="20"/>
          <w:szCs w:val="20"/>
        </w:rPr>
        <w:t>Seguindo a ordem de classificação, segue relação de fornecedores que aceitaram cotar os itens com preços iguais ao adjudicatário:</w:t>
      </w:r>
    </w:p>
    <w:p w14:paraId="7E186C67" w14:textId="77777777" w:rsidR="001A2E3E" w:rsidRPr="00716B8F" w:rsidRDefault="001A2E3E" w:rsidP="001A2E3E">
      <w:pPr>
        <w:widowControl w:val="0"/>
        <w:autoSpaceDE w:val="0"/>
        <w:autoSpaceDN w:val="0"/>
        <w:adjustRightInd w:val="0"/>
        <w:ind w:right="-30"/>
        <w:jc w:val="center"/>
        <w:rPr>
          <w:rFonts w:asciiTheme="majorHAnsi" w:hAnsiTheme="majorHAnsi" w:cstheme="majorHAnsi"/>
          <w:sz w:val="20"/>
          <w:szCs w:val="20"/>
        </w:rPr>
      </w:pPr>
    </w:p>
    <w:tbl>
      <w:tblPr>
        <w:tblW w:w="9392"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541"/>
        <w:gridCol w:w="1121"/>
        <w:gridCol w:w="1046"/>
        <w:gridCol w:w="993"/>
        <w:gridCol w:w="764"/>
        <w:gridCol w:w="844"/>
      </w:tblGrid>
      <w:tr w:rsidR="00716B8F" w:rsidRPr="00716B8F" w14:paraId="5AD526A7" w14:textId="77777777" w:rsidTr="001A2E3E">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0A03B391" w14:textId="77777777" w:rsidR="001A2E3E" w:rsidRPr="00716B8F" w:rsidRDefault="001A2E3E" w:rsidP="001A2E3E">
            <w:pPr>
              <w:widowControl w:val="0"/>
              <w:autoSpaceDE w:val="0"/>
              <w:autoSpaceDN w:val="0"/>
              <w:adjustRightInd w:val="0"/>
              <w:ind w:right="-30"/>
              <w:jc w:val="center"/>
              <w:rPr>
                <w:rFonts w:asciiTheme="majorHAnsi" w:hAnsiTheme="majorHAnsi" w:cstheme="majorHAnsi"/>
                <w:sz w:val="20"/>
                <w:szCs w:val="20"/>
              </w:rPr>
            </w:pPr>
            <w:r w:rsidRPr="00716B8F">
              <w:rPr>
                <w:rFonts w:asciiTheme="majorHAnsi" w:hAnsiTheme="majorHAnsi" w:cstheme="majorHAnsi"/>
                <w:sz w:val="20"/>
                <w:szCs w:val="20"/>
              </w:rPr>
              <w:t>Item</w:t>
            </w:r>
          </w:p>
          <w:p w14:paraId="4B0C76CD" w14:textId="77777777" w:rsidR="001A2E3E" w:rsidRPr="00716B8F" w:rsidRDefault="001A2E3E" w:rsidP="001A2E3E">
            <w:pPr>
              <w:widowControl w:val="0"/>
              <w:autoSpaceDE w:val="0"/>
              <w:autoSpaceDN w:val="0"/>
              <w:adjustRightInd w:val="0"/>
              <w:ind w:right="-30"/>
              <w:jc w:val="center"/>
              <w:rPr>
                <w:rFonts w:asciiTheme="majorHAnsi" w:hAnsiTheme="majorHAnsi" w:cstheme="majorHAnsi"/>
                <w:sz w:val="20"/>
                <w:szCs w:val="20"/>
              </w:rPr>
            </w:pPr>
            <w:r w:rsidRPr="00716B8F">
              <w:rPr>
                <w:rFonts w:asciiTheme="majorHAnsi" w:hAnsiTheme="majorHAnsi" w:cstheme="majorHAnsi"/>
                <w:sz w:val="20"/>
                <w:szCs w:val="20"/>
              </w:rPr>
              <w:t>do</w:t>
            </w:r>
          </w:p>
          <w:p w14:paraId="383667FF" w14:textId="77777777" w:rsidR="001A2E3E" w:rsidRPr="00716B8F" w:rsidRDefault="001A2E3E" w:rsidP="001A2E3E">
            <w:pPr>
              <w:widowControl w:val="0"/>
              <w:autoSpaceDE w:val="0"/>
              <w:autoSpaceDN w:val="0"/>
              <w:adjustRightInd w:val="0"/>
              <w:ind w:right="-30"/>
              <w:jc w:val="center"/>
              <w:rPr>
                <w:rFonts w:asciiTheme="majorHAnsi" w:hAnsiTheme="majorHAnsi" w:cstheme="majorHAnsi"/>
                <w:sz w:val="20"/>
                <w:szCs w:val="20"/>
              </w:rPr>
            </w:pPr>
            <w:r w:rsidRPr="00716B8F">
              <w:rPr>
                <w:rFonts w:asciiTheme="majorHAnsi" w:hAnsiTheme="majorHAnsi" w:cstheme="majorHAnsi"/>
                <w:sz w:val="20"/>
                <w:szCs w:val="20"/>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1A406D18" w14:textId="77777777" w:rsidR="001A2E3E" w:rsidRPr="00716B8F" w:rsidRDefault="001A2E3E" w:rsidP="001A2E3E">
            <w:pPr>
              <w:widowControl w:val="0"/>
              <w:autoSpaceDE w:val="0"/>
              <w:autoSpaceDN w:val="0"/>
              <w:adjustRightInd w:val="0"/>
              <w:ind w:right="-30"/>
              <w:jc w:val="center"/>
              <w:rPr>
                <w:rFonts w:asciiTheme="majorHAnsi" w:hAnsiTheme="majorHAnsi" w:cstheme="majorHAnsi"/>
                <w:i/>
                <w:sz w:val="20"/>
                <w:szCs w:val="20"/>
              </w:rPr>
            </w:pPr>
            <w:r w:rsidRPr="00716B8F">
              <w:rPr>
                <w:rFonts w:asciiTheme="majorHAnsi" w:hAnsiTheme="majorHAnsi" w:cstheme="majorHAnsi"/>
                <w:sz w:val="20"/>
                <w:szCs w:val="20"/>
              </w:rPr>
              <w:t xml:space="preserve">Fornecedor </w:t>
            </w:r>
            <w:r w:rsidRPr="00716B8F">
              <w:rPr>
                <w:rFonts w:asciiTheme="majorHAnsi" w:hAnsiTheme="majorHAnsi" w:cstheme="majorHAnsi"/>
                <w:i/>
                <w:sz w:val="20"/>
                <w:szCs w:val="20"/>
              </w:rPr>
              <w:t>(razão social, CNPJ/MF, endereço, contatos, representante)</w:t>
            </w:r>
          </w:p>
          <w:p w14:paraId="34A5E1D3" w14:textId="77777777" w:rsidR="001A2E3E" w:rsidRPr="00716B8F" w:rsidRDefault="001A2E3E" w:rsidP="001A2E3E">
            <w:pPr>
              <w:widowControl w:val="0"/>
              <w:autoSpaceDE w:val="0"/>
              <w:autoSpaceDN w:val="0"/>
              <w:adjustRightInd w:val="0"/>
              <w:ind w:right="-30"/>
              <w:jc w:val="center"/>
              <w:rPr>
                <w:rFonts w:asciiTheme="majorHAnsi" w:hAnsiTheme="majorHAnsi" w:cstheme="majorHAnsi"/>
                <w:sz w:val="20"/>
                <w:szCs w:val="20"/>
              </w:rPr>
            </w:pPr>
          </w:p>
        </w:tc>
      </w:tr>
      <w:tr w:rsidR="001A2E3E" w:rsidRPr="00C82C20" w14:paraId="740E46CD" w14:textId="77777777" w:rsidTr="00477BDC">
        <w:trPr>
          <w:trHeight w:val="674"/>
        </w:trPr>
        <w:tc>
          <w:tcPr>
            <w:tcW w:w="497" w:type="dxa"/>
            <w:tcBorders>
              <w:top w:val="nil"/>
              <w:left w:val="single" w:sz="2" w:space="0" w:color="000000"/>
              <w:bottom w:val="single" w:sz="2" w:space="0" w:color="000000"/>
              <w:right w:val="nil"/>
            </w:tcBorders>
            <w:vAlign w:val="center"/>
          </w:tcPr>
          <w:p w14:paraId="3E38CE0D" w14:textId="77777777" w:rsidR="001A2E3E" w:rsidRPr="00C82C20" w:rsidRDefault="001A2E3E" w:rsidP="001A2E3E">
            <w:pPr>
              <w:widowControl w:val="0"/>
              <w:autoSpaceDE w:val="0"/>
              <w:autoSpaceDN w:val="0"/>
              <w:adjustRightInd w:val="0"/>
              <w:ind w:right="-30"/>
              <w:jc w:val="center"/>
              <w:rPr>
                <w:rFonts w:asciiTheme="majorHAnsi" w:hAnsiTheme="majorHAnsi" w:cstheme="majorHAnsi"/>
                <w:sz w:val="20"/>
                <w:szCs w:val="20"/>
              </w:rPr>
            </w:pPr>
            <w:r w:rsidRPr="00C82C20">
              <w:rPr>
                <w:rFonts w:asciiTheme="majorHAnsi" w:hAnsiTheme="majorHAnsi" w:cstheme="majorHAnsi"/>
                <w:sz w:val="20"/>
                <w:szCs w:val="20"/>
              </w:rPr>
              <w:t>X</w:t>
            </w:r>
          </w:p>
        </w:tc>
        <w:tc>
          <w:tcPr>
            <w:tcW w:w="1333" w:type="dxa"/>
            <w:tcBorders>
              <w:top w:val="nil"/>
              <w:left w:val="single" w:sz="2" w:space="0" w:color="000000"/>
              <w:bottom w:val="single" w:sz="2" w:space="0" w:color="000000"/>
              <w:right w:val="nil"/>
            </w:tcBorders>
          </w:tcPr>
          <w:p w14:paraId="2445AC74" w14:textId="77777777" w:rsidR="001A2E3E" w:rsidRPr="00C82C20" w:rsidRDefault="001A2E3E" w:rsidP="001A2E3E">
            <w:pPr>
              <w:widowControl w:val="0"/>
              <w:autoSpaceDE w:val="0"/>
              <w:autoSpaceDN w:val="0"/>
              <w:adjustRightInd w:val="0"/>
              <w:ind w:right="-30"/>
              <w:rPr>
                <w:rFonts w:asciiTheme="majorHAnsi" w:hAnsiTheme="majorHAnsi" w:cstheme="majorHAnsi"/>
                <w:sz w:val="20"/>
                <w:szCs w:val="20"/>
              </w:rPr>
            </w:pPr>
            <w:r w:rsidRPr="00C82C20">
              <w:rPr>
                <w:rFonts w:asciiTheme="majorHAnsi" w:hAnsiTheme="majorHAnsi" w:cstheme="majorHAnsi"/>
                <w:sz w:val="20"/>
                <w:szCs w:val="20"/>
              </w:rPr>
              <w:t>Especificação</w:t>
            </w:r>
          </w:p>
        </w:tc>
        <w:tc>
          <w:tcPr>
            <w:tcW w:w="1253" w:type="dxa"/>
            <w:tcBorders>
              <w:top w:val="nil"/>
              <w:left w:val="single" w:sz="2" w:space="0" w:color="000000"/>
              <w:bottom w:val="single" w:sz="2" w:space="0" w:color="000000"/>
              <w:right w:val="nil"/>
            </w:tcBorders>
          </w:tcPr>
          <w:p w14:paraId="1FF5AEEA" w14:textId="77777777" w:rsidR="001A2E3E" w:rsidRPr="00C82C20" w:rsidRDefault="001A2E3E" w:rsidP="001A2E3E">
            <w:pPr>
              <w:widowControl w:val="0"/>
              <w:autoSpaceDE w:val="0"/>
              <w:autoSpaceDN w:val="0"/>
              <w:adjustRightInd w:val="0"/>
              <w:ind w:right="-30"/>
              <w:jc w:val="center"/>
              <w:rPr>
                <w:rFonts w:asciiTheme="majorHAnsi" w:hAnsiTheme="majorHAnsi" w:cstheme="majorHAnsi"/>
                <w:i/>
                <w:iCs/>
                <w:sz w:val="20"/>
                <w:szCs w:val="20"/>
              </w:rPr>
            </w:pPr>
            <w:r w:rsidRPr="00C82C20">
              <w:rPr>
                <w:rFonts w:asciiTheme="majorHAnsi" w:hAnsiTheme="majorHAnsi" w:cstheme="majorHAnsi"/>
                <w:i/>
                <w:iCs/>
                <w:sz w:val="20"/>
                <w:szCs w:val="20"/>
              </w:rPr>
              <w:t xml:space="preserve">Marca </w:t>
            </w:r>
          </w:p>
          <w:p w14:paraId="2F441981" w14:textId="77777777" w:rsidR="001A2E3E" w:rsidRPr="00C82C20" w:rsidRDefault="001A2E3E" w:rsidP="001A2E3E">
            <w:pPr>
              <w:widowControl w:val="0"/>
              <w:autoSpaceDE w:val="0"/>
              <w:autoSpaceDN w:val="0"/>
              <w:adjustRightInd w:val="0"/>
              <w:ind w:right="-30"/>
              <w:jc w:val="center"/>
              <w:rPr>
                <w:rFonts w:asciiTheme="majorHAnsi" w:hAnsiTheme="majorHAnsi" w:cstheme="majorHAnsi"/>
                <w:i/>
                <w:iCs/>
                <w:sz w:val="20"/>
                <w:szCs w:val="20"/>
              </w:rPr>
            </w:pPr>
            <w:r w:rsidRPr="00C82C20">
              <w:rPr>
                <w:rFonts w:asciiTheme="majorHAnsi" w:hAnsiTheme="majorHAnsi" w:cstheme="majorHAnsi"/>
                <w:i/>
                <w:iCs/>
                <w:sz w:val="20"/>
                <w:szCs w:val="20"/>
              </w:rPr>
              <w:t>(se exigida no edital)</w:t>
            </w:r>
          </w:p>
        </w:tc>
        <w:tc>
          <w:tcPr>
            <w:tcW w:w="1541" w:type="dxa"/>
            <w:tcBorders>
              <w:top w:val="nil"/>
              <w:left w:val="single" w:sz="2" w:space="0" w:color="000000"/>
              <w:bottom w:val="single" w:sz="2" w:space="0" w:color="000000"/>
              <w:right w:val="nil"/>
            </w:tcBorders>
          </w:tcPr>
          <w:p w14:paraId="6293432D" w14:textId="77777777" w:rsidR="001A2E3E" w:rsidRPr="00C82C20" w:rsidRDefault="001A2E3E" w:rsidP="001A2E3E">
            <w:pPr>
              <w:widowControl w:val="0"/>
              <w:autoSpaceDE w:val="0"/>
              <w:autoSpaceDN w:val="0"/>
              <w:adjustRightInd w:val="0"/>
              <w:ind w:right="-30"/>
              <w:jc w:val="center"/>
              <w:rPr>
                <w:rFonts w:asciiTheme="majorHAnsi" w:hAnsiTheme="majorHAnsi" w:cstheme="majorHAnsi"/>
                <w:i/>
                <w:iCs/>
                <w:sz w:val="20"/>
                <w:szCs w:val="20"/>
              </w:rPr>
            </w:pPr>
            <w:r w:rsidRPr="00C82C20">
              <w:rPr>
                <w:rFonts w:asciiTheme="majorHAnsi" w:hAnsiTheme="majorHAnsi" w:cstheme="majorHAnsi"/>
                <w:i/>
                <w:iCs/>
                <w:sz w:val="20"/>
                <w:szCs w:val="20"/>
              </w:rPr>
              <w:t>Modelo</w:t>
            </w:r>
          </w:p>
          <w:p w14:paraId="468502F8" w14:textId="77777777" w:rsidR="001A2E3E" w:rsidRPr="00C82C20" w:rsidRDefault="001A2E3E" w:rsidP="001A2E3E">
            <w:pPr>
              <w:widowControl w:val="0"/>
              <w:autoSpaceDE w:val="0"/>
              <w:autoSpaceDN w:val="0"/>
              <w:adjustRightInd w:val="0"/>
              <w:ind w:right="-30"/>
              <w:jc w:val="center"/>
              <w:rPr>
                <w:rFonts w:asciiTheme="majorHAnsi" w:hAnsiTheme="majorHAnsi" w:cstheme="majorHAnsi"/>
                <w:i/>
                <w:iCs/>
                <w:sz w:val="20"/>
                <w:szCs w:val="20"/>
              </w:rPr>
            </w:pPr>
            <w:r w:rsidRPr="00C82C20">
              <w:rPr>
                <w:rFonts w:asciiTheme="majorHAnsi" w:hAnsiTheme="majorHAnsi" w:cstheme="majorHAnsi"/>
                <w:i/>
                <w:iCs/>
                <w:sz w:val="20"/>
                <w:szCs w:val="20"/>
              </w:rPr>
              <w:t>(se exigido no edital)</w:t>
            </w:r>
          </w:p>
        </w:tc>
        <w:tc>
          <w:tcPr>
            <w:tcW w:w="1121" w:type="dxa"/>
            <w:tcBorders>
              <w:top w:val="nil"/>
              <w:left w:val="single" w:sz="2" w:space="0" w:color="000000"/>
              <w:bottom w:val="single" w:sz="2" w:space="0" w:color="000000"/>
              <w:right w:val="nil"/>
            </w:tcBorders>
          </w:tcPr>
          <w:p w14:paraId="77CFB3F7" w14:textId="77777777" w:rsidR="001A2E3E" w:rsidRPr="00C82C20" w:rsidRDefault="001A2E3E" w:rsidP="001A2E3E">
            <w:pPr>
              <w:widowControl w:val="0"/>
              <w:autoSpaceDE w:val="0"/>
              <w:autoSpaceDN w:val="0"/>
              <w:adjustRightInd w:val="0"/>
              <w:ind w:right="-30"/>
              <w:jc w:val="center"/>
              <w:rPr>
                <w:rFonts w:asciiTheme="majorHAnsi" w:hAnsiTheme="majorHAnsi" w:cstheme="majorHAnsi"/>
                <w:sz w:val="20"/>
                <w:szCs w:val="20"/>
              </w:rPr>
            </w:pPr>
            <w:r w:rsidRPr="00C82C20">
              <w:rPr>
                <w:rFonts w:asciiTheme="majorHAnsi" w:hAnsiTheme="majorHAnsi" w:cstheme="majorHAnsi"/>
                <w:sz w:val="20"/>
                <w:szCs w:val="20"/>
              </w:rPr>
              <w:t>Unidade</w:t>
            </w:r>
          </w:p>
        </w:tc>
        <w:tc>
          <w:tcPr>
            <w:tcW w:w="1046" w:type="dxa"/>
            <w:tcBorders>
              <w:top w:val="nil"/>
              <w:left w:val="single" w:sz="2" w:space="0" w:color="000000"/>
              <w:bottom w:val="single" w:sz="2" w:space="0" w:color="000000"/>
              <w:right w:val="nil"/>
            </w:tcBorders>
          </w:tcPr>
          <w:p w14:paraId="7637FCB2" w14:textId="77777777" w:rsidR="001A2E3E" w:rsidRPr="00C82C20" w:rsidRDefault="001A2E3E" w:rsidP="001A2E3E">
            <w:pPr>
              <w:widowControl w:val="0"/>
              <w:autoSpaceDE w:val="0"/>
              <w:autoSpaceDN w:val="0"/>
              <w:adjustRightInd w:val="0"/>
              <w:ind w:right="-30"/>
              <w:jc w:val="center"/>
              <w:rPr>
                <w:rFonts w:asciiTheme="majorHAnsi" w:hAnsiTheme="majorHAnsi" w:cstheme="majorHAnsi"/>
                <w:sz w:val="20"/>
                <w:szCs w:val="20"/>
              </w:rPr>
            </w:pPr>
            <w:r w:rsidRPr="00C82C20">
              <w:rPr>
                <w:rFonts w:asciiTheme="majorHAnsi" w:hAnsiTheme="majorHAnsi" w:cstheme="majorHAnsi"/>
                <w:sz w:val="20"/>
                <w:szCs w:val="20"/>
              </w:rPr>
              <w:t>QuantidadeMáxima</w:t>
            </w:r>
          </w:p>
        </w:tc>
        <w:tc>
          <w:tcPr>
            <w:tcW w:w="993" w:type="dxa"/>
            <w:tcBorders>
              <w:top w:val="nil"/>
              <w:left w:val="single" w:sz="2" w:space="0" w:color="000000"/>
              <w:bottom w:val="single" w:sz="2" w:space="0" w:color="000000"/>
              <w:right w:val="single" w:sz="2" w:space="0" w:color="000000"/>
            </w:tcBorders>
          </w:tcPr>
          <w:p w14:paraId="5CE61D24" w14:textId="77777777" w:rsidR="001A2E3E" w:rsidRPr="00C82C20" w:rsidRDefault="001A2E3E" w:rsidP="001A2E3E">
            <w:pPr>
              <w:widowControl w:val="0"/>
              <w:autoSpaceDE w:val="0"/>
              <w:autoSpaceDN w:val="0"/>
              <w:adjustRightInd w:val="0"/>
              <w:ind w:right="-30"/>
              <w:jc w:val="center"/>
              <w:rPr>
                <w:rFonts w:asciiTheme="majorHAnsi" w:hAnsiTheme="majorHAnsi" w:cstheme="majorHAnsi"/>
                <w:sz w:val="20"/>
                <w:szCs w:val="20"/>
              </w:rPr>
            </w:pPr>
            <w:r w:rsidRPr="00C82C20">
              <w:rPr>
                <w:rFonts w:asciiTheme="majorHAnsi" w:hAnsiTheme="majorHAnsi" w:cstheme="majorHAnsi"/>
                <w:sz w:val="20"/>
                <w:szCs w:val="20"/>
              </w:rPr>
              <w:t>Quantidade Mínima</w:t>
            </w:r>
          </w:p>
        </w:tc>
        <w:tc>
          <w:tcPr>
            <w:tcW w:w="764" w:type="dxa"/>
            <w:tcBorders>
              <w:top w:val="nil"/>
              <w:left w:val="single" w:sz="2" w:space="0" w:color="000000"/>
              <w:bottom w:val="single" w:sz="2" w:space="0" w:color="000000"/>
              <w:right w:val="nil"/>
            </w:tcBorders>
          </w:tcPr>
          <w:p w14:paraId="02F8DE40" w14:textId="77777777" w:rsidR="001A2E3E" w:rsidRPr="00C82C20" w:rsidRDefault="001A2E3E" w:rsidP="001A2E3E">
            <w:pPr>
              <w:widowControl w:val="0"/>
              <w:autoSpaceDE w:val="0"/>
              <w:autoSpaceDN w:val="0"/>
              <w:adjustRightInd w:val="0"/>
              <w:ind w:right="-30"/>
              <w:jc w:val="center"/>
              <w:rPr>
                <w:rFonts w:asciiTheme="majorHAnsi" w:hAnsiTheme="majorHAnsi" w:cstheme="majorHAnsi"/>
                <w:sz w:val="20"/>
                <w:szCs w:val="20"/>
              </w:rPr>
            </w:pPr>
            <w:r w:rsidRPr="00C82C20">
              <w:rPr>
                <w:rFonts w:asciiTheme="majorHAnsi" w:hAnsiTheme="majorHAnsi" w:cstheme="majorHAnsi"/>
                <w:sz w:val="20"/>
                <w:szCs w:val="20"/>
              </w:rPr>
              <w:t>Valor Un</w:t>
            </w:r>
          </w:p>
        </w:tc>
        <w:tc>
          <w:tcPr>
            <w:tcW w:w="844" w:type="dxa"/>
            <w:tcBorders>
              <w:top w:val="nil"/>
              <w:left w:val="single" w:sz="2" w:space="0" w:color="000000"/>
              <w:bottom w:val="single" w:sz="2" w:space="0" w:color="000000"/>
              <w:right w:val="single" w:sz="2" w:space="0" w:color="000000"/>
            </w:tcBorders>
          </w:tcPr>
          <w:p w14:paraId="2072ED82" w14:textId="77777777" w:rsidR="001A2E3E" w:rsidRPr="00C82C20" w:rsidRDefault="001A2E3E" w:rsidP="001A2E3E">
            <w:pPr>
              <w:widowControl w:val="0"/>
              <w:autoSpaceDE w:val="0"/>
              <w:autoSpaceDN w:val="0"/>
              <w:adjustRightInd w:val="0"/>
              <w:ind w:right="-30"/>
              <w:jc w:val="center"/>
              <w:rPr>
                <w:rFonts w:asciiTheme="majorHAnsi" w:hAnsiTheme="majorHAnsi" w:cstheme="majorHAnsi"/>
                <w:sz w:val="20"/>
                <w:szCs w:val="20"/>
              </w:rPr>
            </w:pPr>
            <w:r w:rsidRPr="00C82C20">
              <w:rPr>
                <w:rFonts w:asciiTheme="majorHAnsi" w:hAnsiTheme="majorHAnsi" w:cstheme="majorHAnsi"/>
                <w:i/>
                <w:iCs/>
                <w:sz w:val="20"/>
                <w:szCs w:val="20"/>
              </w:rPr>
              <w:t>Prazo garantia ou validade</w:t>
            </w:r>
          </w:p>
        </w:tc>
      </w:tr>
      <w:tr w:rsidR="001A2E3E" w:rsidRPr="00C82C20" w14:paraId="05F97F58" w14:textId="77777777" w:rsidTr="00477BDC">
        <w:trPr>
          <w:trHeight w:val="174"/>
        </w:trPr>
        <w:tc>
          <w:tcPr>
            <w:tcW w:w="497" w:type="dxa"/>
            <w:tcBorders>
              <w:top w:val="nil"/>
              <w:left w:val="single" w:sz="2" w:space="0" w:color="000000"/>
              <w:bottom w:val="single" w:sz="2" w:space="0" w:color="000000"/>
              <w:right w:val="nil"/>
            </w:tcBorders>
          </w:tcPr>
          <w:p w14:paraId="62BF2E9E" w14:textId="77777777" w:rsidR="001A2E3E" w:rsidRPr="00C82C20" w:rsidRDefault="001A2E3E" w:rsidP="001A2E3E">
            <w:pPr>
              <w:widowControl w:val="0"/>
              <w:autoSpaceDE w:val="0"/>
              <w:autoSpaceDN w:val="0"/>
              <w:adjustRightInd w:val="0"/>
              <w:ind w:right="-30"/>
              <w:rPr>
                <w:rFonts w:asciiTheme="majorHAnsi" w:hAnsiTheme="majorHAnsi" w:cstheme="majorHAnsi"/>
                <w:sz w:val="20"/>
                <w:szCs w:val="20"/>
              </w:rPr>
            </w:pPr>
          </w:p>
        </w:tc>
        <w:tc>
          <w:tcPr>
            <w:tcW w:w="1333" w:type="dxa"/>
            <w:tcBorders>
              <w:top w:val="nil"/>
              <w:left w:val="single" w:sz="2" w:space="0" w:color="000000"/>
              <w:bottom w:val="single" w:sz="2" w:space="0" w:color="000000"/>
              <w:right w:val="nil"/>
            </w:tcBorders>
          </w:tcPr>
          <w:p w14:paraId="5B6C3EE2" w14:textId="77777777" w:rsidR="001A2E3E" w:rsidRPr="00C82C20" w:rsidRDefault="001A2E3E" w:rsidP="001A2E3E">
            <w:pPr>
              <w:widowControl w:val="0"/>
              <w:autoSpaceDE w:val="0"/>
              <w:autoSpaceDN w:val="0"/>
              <w:adjustRightInd w:val="0"/>
              <w:ind w:right="-30"/>
              <w:rPr>
                <w:rFonts w:asciiTheme="majorHAnsi" w:hAnsiTheme="majorHAnsi" w:cstheme="majorHAnsi"/>
                <w:sz w:val="20"/>
                <w:szCs w:val="20"/>
              </w:rPr>
            </w:pPr>
          </w:p>
        </w:tc>
        <w:tc>
          <w:tcPr>
            <w:tcW w:w="1253" w:type="dxa"/>
            <w:tcBorders>
              <w:top w:val="nil"/>
              <w:left w:val="single" w:sz="2" w:space="0" w:color="000000"/>
              <w:bottom w:val="single" w:sz="2" w:space="0" w:color="000000"/>
              <w:right w:val="nil"/>
            </w:tcBorders>
          </w:tcPr>
          <w:p w14:paraId="62B55BFC" w14:textId="77777777" w:rsidR="001A2E3E" w:rsidRPr="00C82C20" w:rsidRDefault="001A2E3E" w:rsidP="001A2E3E">
            <w:pPr>
              <w:widowControl w:val="0"/>
              <w:autoSpaceDE w:val="0"/>
              <w:autoSpaceDN w:val="0"/>
              <w:adjustRightInd w:val="0"/>
              <w:ind w:right="-30"/>
              <w:rPr>
                <w:rFonts w:asciiTheme="majorHAnsi" w:hAnsiTheme="majorHAnsi" w:cstheme="majorHAnsi"/>
                <w:sz w:val="20"/>
                <w:szCs w:val="20"/>
              </w:rPr>
            </w:pPr>
          </w:p>
        </w:tc>
        <w:tc>
          <w:tcPr>
            <w:tcW w:w="1541" w:type="dxa"/>
            <w:tcBorders>
              <w:top w:val="nil"/>
              <w:left w:val="single" w:sz="2" w:space="0" w:color="000000"/>
              <w:bottom w:val="single" w:sz="2" w:space="0" w:color="000000"/>
              <w:right w:val="nil"/>
            </w:tcBorders>
          </w:tcPr>
          <w:p w14:paraId="6296C45C" w14:textId="77777777" w:rsidR="001A2E3E" w:rsidRPr="00C82C20" w:rsidRDefault="001A2E3E" w:rsidP="001A2E3E">
            <w:pPr>
              <w:widowControl w:val="0"/>
              <w:autoSpaceDE w:val="0"/>
              <w:autoSpaceDN w:val="0"/>
              <w:adjustRightInd w:val="0"/>
              <w:ind w:right="-30"/>
              <w:rPr>
                <w:rFonts w:asciiTheme="majorHAnsi" w:hAnsiTheme="majorHAnsi" w:cstheme="majorHAnsi"/>
                <w:sz w:val="20"/>
                <w:szCs w:val="20"/>
              </w:rPr>
            </w:pPr>
          </w:p>
        </w:tc>
        <w:tc>
          <w:tcPr>
            <w:tcW w:w="1121" w:type="dxa"/>
            <w:tcBorders>
              <w:top w:val="nil"/>
              <w:left w:val="single" w:sz="2" w:space="0" w:color="000000"/>
              <w:bottom w:val="single" w:sz="2" w:space="0" w:color="000000"/>
              <w:right w:val="nil"/>
            </w:tcBorders>
          </w:tcPr>
          <w:p w14:paraId="4CF7FA40" w14:textId="77777777" w:rsidR="001A2E3E" w:rsidRPr="00C82C20" w:rsidRDefault="001A2E3E" w:rsidP="001A2E3E">
            <w:pPr>
              <w:widowControl w:val="0"/>
              <w:autoSpaceDE w:val="0"/>
              <w:autoSpaceDN w:val="0"/>
              <w:adjustRightInd w:val="0"/>
              <w:ind w:right="-30"/>
              <w:rPr>
                <w:rFonts w:asciiTheme="majorHAnsi" w:hAnsiTheme="majorHAnsi" w:cstheme="majorHAnsi"/>
                <w:sz w:val="20"/>
                <w:szCs w:val="20"/>
              </w:rPr>
            </w:pPr>
          </w:p>
        </w:tc>
        <w:tc>
          <w:tcPr>
            <w:tcW w:w="1046" w:type="dxa"/>
            <w:tcBorders>
              <w:top w:val="nil"/>
              <w:left w:val="single" w:sz="2" w:space="0" w:color="000000"/>
              <w:bottom w:val="single" w:sz="2" w:space="0" w:color="000000"/>
              <w:right w:val="nil"/>
            </w:tcBorders>
          </w:tcPr>
          <w:p w14:paraId="60485A9D" w14:textId="77777777" w:rsidR="001A2E3E" w:rsidRPr="00C82C20" w:rsidRDefault="001A2E3E" w:rsidP="001A2E3E">
            <w:pPr>
              <w:widowControl w:val="0"/>
              <w:autoSpaceDE w:val="0"/>
              <w:autoSpaceDN w:val="0"/>
              <w:adjustRightInd w:val="0"/>
              <w:ind w:right="-30"/>
              <w:rPr>
                <w:rFonts w:asciiTheme="majorHAnsi" w:hAnsiTheme="majorHAnsi" w:cstheme="majorHAnsi"/>
                <w:sz w:val="20"/>
                <w:szCs w:val="20"/>
              </w:rPr>
            </w:pPr>
          </w:p>
        </w:tc>
        <w:tc>
          <w:tcPr>
            <w:tcW w:w="993" w:type="dxa"/>
            <w:tcBorders>
              <w:top w:val="nil"/>
              <w:left w:val="single" w:sz="2" w:space="0" w:color="000000"/>
              <w:bottom w:val="single" w:sz="2" w:space="0" w:color="000000"/>
              <w:right w:val="single" w:sz="2" w:space="0" w:color="000000"/>
            </w:tcBorders>
          </w:tcPr>
          <w:p w14:paraId="52C9326B" w14:textId="77777777" w:rsidR="001A2E3E" w:rsidRPr="00C82C20" w:rsidRDefault="001A2E3E" w:rsidP="001A2E3E">
            <w:pPr>
              <w:widowControl w:val="0"/>
              <w:autoSpaceDE w:val="0"/>
              <w:autoSpaceDN w:val="0"/>
              <w:adjustRightInd w:val="0"/>
              <w:ind w:right="-30"/>
              <w:rPr>
                <w:rFonts w:asciiTheme="majorHAnsi" w:hAnsiTheme="majorHAnsi" w:cstheme="majorHAnsi"/>
                <w:sz w:val="20"/>
                <w:szCs w:val="20"/>
              </w:rPr>
            </w:pPr>
          </w:p>
        </w:tc>
        <w:tc>
          <w:tcPr>
            <w:tcW w:w="764" w:type="dxa"/>
            <w:tcBorders>
              <w:top w:val="nil"/>
              <w:left w:val="single" w:sz="2" w:space="0" w:color="000000"/>
              <w:bottom w:val="single" w:sz="2" w:space="0" w:color="000000"/>
              <w:right w:val="nil"/>
            </w:tcBorders>
          </w:tcPr>
          <w:p w14:paraId="0BA0169B" w14:textId="77777777" w:rsidR="001A2E3E" w:rsidRPr="00C82C20" w:rsidRDefault="001A2E3E" w:rsidP="001A2E3E">
            <w:pPr>
              <w:widowControl w:val="0"/>
              <w:autoSpaceDE w:val="0"/>
              <w:autoSpaceDN w:val="0"/>
              <w:adjustRightInd w:val="0"/>
              <w:ind w:right="-30"/>
              <w:rPr>
                <w:rFonts w:asciiTheme="majorHAnsi" w:hAnsiTheme="majorHAnsi" w:cstheme="majorHAnsi"/>
                <w:sz w:val="20"/>
                <w:szCs w:val="20"/>
              </w:rPr>
            </w:pPr>
          </w:p>
        </w:tc>
        <w:tc>
          <w:tcPr>
            <w:tcW w:w="844" w:type="dxa"/>
            <w:tcBorders>
              <w:top w:val="nil"/>
              <w:left w:val="single" w:sz="2" w:space="0" w:color="000000"/>
              <w:bottom w:val="single" w:sz="2" w:space="0" w:color="000000"/>
              <w:right w:val="single" w:sz="2" w:space="0" w:color="000000"/>
            </w:tcBorders>
          </w:tcPr>
          <w:p w14:paraId="178FE2B9" w14:textId="77777777" w:rsidR="001A2E3E" w:rsidRPr="00C82C20" w:rsidRDefault="001A2E3E" w:rsidP="001A2E3E">
            <w:pPr>
              <w:widowControl w:val="0"/>
              <w:autoSpaceDE w:val="0"/>
              <w:autoSpaceDN w:val="0"/>
              <w:adjustRightInd w:val="0"/>
              <w:ind w:right="-30"/>
              <w:rPr>
                <w:rFonts w:asciiTheme="majorHAnsi" w:hAnsiTheme="majorHAnsi" w:cstheme="majorHAnsi"/>
                <w:sz w:val="20"/>
                <w:szCs w:val="20"/>
              </w:rPr>
            </w:pPr>
          </w:p>
        </w:tc>
      </w:tr>
    </w:tbl>
    <w:p w14:paraId="4F9705EB" w14:textId="77777777" w:rsidR="001A2E3E" w:rsidRPr="00C82C20" w:rsidRDefault="001A2E3E" w:rsidP="001A2E3E">
      <w:pPr>
        <w:widowControl w:val="0"/>
        <w:autoSpaceDE w:val="0"/>
        <w:autoSpaceDN w:val="0"/>
        <w:adjustRightInd w:val="0"/>
        <w:ind w:right="-30"/>
        <w:jc w:val="center"/>
        <w:rPr>
          <w:rFonts w:asciiTheme="majorHAnsi" w:hAnsiTheme="majorHAnsi" w:cstheme="majorHAnsi"/>
          <w:color w:val="000000"/>
          <w:sz w:val="20"/>
          <w:szCs w:val="20"/>
        </w:rPr>
      </w:pPr>
    </w:p>
    <w:p w14:paraId="584BE125" w14:textId="77777777" w:rsidR="001A2E3E" w:rsidRPr="00C82C20" w:rsidRDefault="001A2E3E" w:rsidP="001A2E3E">
      <w:pPr>
        <w:widowControl w:val="0"/>
        <w:autoSpaceDE w:val="0"/>
        <w:autoSpaceDN w:val="0"/>
        <w:adjustRightInd w:val="0"/>
        <w:ind w:right="-30"/>
        <w:jc w:val="center"/>
        <w:rPr>
          <w:rFonts w:asciiTheme="majorHAnsi" w:hAnsiTheme="majorHAnsi" w:cstheme="majorHAnsi"/>
          <w:color w:val="000000"/>
          <w:sz w:val="20"/>
          <w:szCs w:val="20"/>
        </w:rPr>
      </w:pPr>
    </w:p>
    <w:p w14:paraId="72093A8E" w14:textId="77777777" w:rsidR="001A2E3E" w:rsidRPr="00C82C20" w:rsidRDefault="001A2E3E" w:rsidP="001A2E3E">
      <w:pPr>
        <w:widowControl w:val="0"/>
        <w:autoSpaceDE w:val="0"/>
        <w:autoSpaceDN w:val="0"/>
        <w:adjustRightInd w:val="0"/>
        <w:ind w:right="-30"/>
        <w:jc w:val="center"/>
        <w:rPr>
          <w:rFonts w:asciiTheme="majorHAnsi" w:hAnsiTheme="majorHAnsi" w:cstheme="majorHAnsi"/>
          <w:color w:val="000000"/>
          <w:sz w:val="20"/>
          <w:szCs w:val="20"/>
        </w:rPr>
      </w:pPr>
      <w:r w:rsidRPr="00C82C20">
        <w:rPr>
          <w:rFonts w:asciiTheme="majorHAnsi" w:hAnsiTheme="majorHAnsi" w:cstheme="majorHAnsi"/>
          <w:color w:val="000000"/>
          <w:sz w:val="20"/>
          <w:szCs w:val="20"/>
        </w:rPr>
        <w:t>Seguindo a ordem de classificação, segue relação de fornecedores que mantiveram sua proposta original:</w:t>
      </w:r>
    </w:p>
    <w:p w14:paraId="67184BED" w14:textId="77777777" w:rsidR="001A2E3E" w:rsidRPr="00716B8F" w:rsidRDefault="001A2E3E" w:rsidP="001A2E3E">
      <w:pPr>
        <w:widowControl w:val="0"/>
        <w:autoSpaceDE w:val="0"/>
        <w:autoSpaceDN w:val="0"/>
        <w:adjustRightInd w:val="0"/>
        <w:ind w:right="-30"/>
        <w:jc w:val="center"/>
        <w:rPr>
          <w:rFonts w:asciiTheme="majorHAnsi" w:hAnsiTheme="majorHAnsi" w:cstheme="majorHAnsi"/>
          <w:sz w:val="20"/>
          <w:szCs w:val="20"/>
        </w:rPr>
      </w:pPr>
    </w:p>
    <w:tbl>
      <w:tblPr>
        <w:tblW w:w="9392" w:type="dxa"/>
        <w:tblInd w:w="10" w:type="dxa"/>
        <w:tblLayout w:type="fixed"/>
        <w:tblCellMar>
          <w:left w:w="10" w:type="dxa"/>
          <w:right w:w="10" w:type="dxa"/>
        </w:tblCellMar>
        <w:tblLook w:val="0000" w:firstRow="0" w:lastRow="0" w:firstColumn="0" w:lastColumn="0" w:noHBand="0" w:noVBand="0"/>
      </w:tblPr>
      <w:tblGrid>
        <w:gridCol w:w="696"/>
        <w:gridCol w:w="1134"/>
        <w:gridCol w:w="1253"/>
        <w:gridCol w:w="1541"/>
        <w:gridCol w:w="1121"/>
        <w:gridCol w:w="1046"/>
        <w:gridCol w:w="993"/>
        <w:gridCol w:w="764"/>
        <w:gridCol w:w="844"/>
      </w:tblGrid>
      <w:tr w:rsidR="00716B8F" w:rsidRPr="00716B8F" w14:paraId="449F626C" w14:textId="77777777" w:rsidTr="001A2E3E">
        <w:trPr>
          <w:trHeight w:val="511"/>
        </w:trPr>
        <w:tc>
          <w:tcPr>
            <w:tcW w:w="696" w:type="dxa"/>
            <w:tcBorders>
              <w:top w:val="single" w:sz="2" w:space="0" w:color="000000"/>
              <w:left w:val="single" w:sz="2" w:space="0" w:color="000000"/>
              <w:bottom w:val="single" w:sz="2" w:space="0" w:color="000000"/>
              <w:right w:val="single" w:sz="2" w:space="0" w:color="000000"/>
            </w:tcBorders>
            <w:vAlign w:val="center"/>
          </w:tcPr>
          <w:p w14:paraId="2A25A422" w14:textId="77777777" w:rsidR="001A2E3E" w:rsidRPr="00716B8F" w:rsidRDefault="001A2E3E" w:rsidP="001A2E3E">
            <w:pPr>
              <w:widowControl w:val="0"/>
              <w:autoSpaceDE w:val="0"/>
              <w:autoSpaceDN w:val="0"/>
              <w:adjustRightInd w:val="0"/>
              <w:ind w:right="-30"/>
              <w:jc w:val="center"/>
              <w:rPr>
                <w:rFonts w:asciiTheme="majorHAnsi" w:hAnsiTheme="majorHAnsi" w:cstheme="majorHAnsi"/>
                <w:sz w:val="20"/>
                <w:szCs w:val="20"/>
              </w:rPr>
            </w:pPr>
            <w:r w:rsidRPr="00716B8F">
              <w:rPr>
                <w:rFonts w:asciiTheme="majorHAnsi" w:hAnsiTheme="majorHAnsi" w:cstheme="majorHAnsi"/>
                <w:sz w:val="20"/>
                <w:szCs w:val="20"/>
              </w:rPr>
              <w:t>Item</w:t>
            </w:r>
          </w:p>
          <w:p w14:paraId="01166873" w14:textId="77777777" w:rsidR="001A2E3E" w:rsidRPr="00716B8F" w:rsidRDefault="001A2E3E" w:rsidP="001A2E3E">
            <w:pPr>
              <w:widowControl w:val="0"/>
              <w:autoSpaceDE w:val="0"/>
              <w:autoSpaceDN w:val="0"/>
              <w:adjustRightInd w:val="0"/>
              <w:ind w:right="-30"/>
              <w:jc w:val="center"/>
              <w:rPr>
                <w:rFonts w:asciiTheme="majorHAnsi" w:hAnsiTheme="majorHAnsi" w:cstheme="majorHAnsi"/>
                <w:sz w:val="20"/>
                <w:szCs w:val="20"/>
              </w:rPr>
            </w:pPr>
            <w:r w:rsidRPr="00716B8F">
              <w:rPr>
                <w:rFonts w:asciiTheme="majorHAnsi" w:hAnsiTheme="majorHAnsi" w:cstheme="majorHAnsi"/>
                <w:sz w:val="20"/>
                <w:szCs w:val="20"/>
              </w:rPr>
              <w:t>do</w:t>
            </w:r>
          </w:p>
          <w:p w14:paraId="53B1AAD0" w14:textId="77777777" w:rsidR="001A2E3E" w:rsidRPr="00716B8F" w:rsidRDefault="001A2E3E" w:rsidP="001A2E3E">
            <w:pPr>
              <w:widowControl w:val="0"/>
              <w:autoSpaceDE w:val="0"/>
              <w:autoSpaceDN w:val="0"/>
              <w:adjustRightInd w:val="0"/>
              <w:ind w:right="-30"/>
              <w:jc w:val="center"/>
              <w:rPr>
                <w:rFonts w:asciiTheme="majorHAnsi" w:hAnsiTheme="majorHAnsi" w:cstheme="majorHAnsi"/>
                <w:sz w:val="20"/>
                <w:szCs w:val="20"/>
              </w:rPr>
            </w:pPr>
            <w:r w:rsidRPr="00716B8F">
              <w:rPr>
                <w:rFonts w:asciiTheme="majorHAnsi" w:hAnsiTheme="majorHAnsi" w:cstheme="majorHAnsi"/>
                <w:sz w:val="20"/>
                <w:szCs w:val="20"/>
              </w:rPr>
              <w:t>TR</w:t>
            </w:r>
          </w:p>
        </w:tc>
        <w:tc>
          <w:tcPr>
            <w:tcW w:w="8696" w:type="dxa"/>
            <w:gridSpan w:val="8"/>
            <w:tcBorders>
              <w:top w:val="single" w:sz="2" w:space="0" w:color="000000"/>
              <w:left w:val="single" w:sz="2" w:space="0" w:color="000000"/>
              <w:bottom w:val="single" w:sz="2" w:space="0" w:color="000000"/>
              <w:right w:val="single" w:sz="2" w:space="0" w:color="000000"/>
            </w:tcBorders>
          </w:tcPr>
          <w:p w14:paraId="61F2DFC1" w14:textId="77777777" w:rsidR="001A2E3E" w:rsidRPr="00716B8F" w:rsidRDefault="001A2E3E" w:rsidP="001A2E3E">
            <w:pPr>
              <w:widowControl w:val="0"/>
              <w:autoSpaceDE w:val="0"/>
              <w:autoSpaceDN w:val="0"/>
              <w:adjustRightInd w:val="0"/>
              <w:ind w:right="-30"/>
              <w:jc w:val="center"/>
              <w:rPr>
                <w:rFonts w:asciiTheme="majorHAnsi" w:hAnsiTheme="majorHAnsi" w:cstheme="majorHAnsi"/>
                <w:i/>
                <w:sz w:val="20"/>
                <w:szCs w:val="20"/>
              </w:rPr>
            </w:pPr>
            <w:r w:rsidRPr="00716B8F">
              <w:rPr>
                <w:rFonts w:asciiTheme="majorHAnsi" w:hAnsiTheme="majorHAnsi" w:cstheme="majorHAnsi"/>
                <w:sz w:val="20"/>
                <w:szCs w:val="20"/>
              </w:rPr>
              <w:t xml:space="preserve">Fornecedor </w:t>
            </w:r>
            <w:r w:rsidRPr="00716B8F">
              <w:rPr>
                <w:rFonts w:asciiTheme="majorHAnsi" w:hAnsiTheme="majorHAnsi" w:cstheme="majorHAnsi"/>
                <w:i/>
                <w:sz w:val="20"/>
                <w:szCs w:val="20"/>
              </w:rPr>
              <w:t>(razão social, CNPJ/MF, endereço, contatos, representante)</w:t>
            </w:r>
          </w:p>
          <w:p w14:paraId="3D7ECD86" w14:textId="77777777" w:rsidR="001A2E3E" w:rsidRPr="00716B8F" w:rsidRDefault="001A2E3E" w:rsidP="001A2E3E">
            <w:pPr>
              <w:widowControl w:val="0"/>
              <w:autoSpaceDE w:val="0"/>
              <w:autoSpaceDN w:val="0"/>
              <w:adjustRightInd w:val="0"/>
              <w:ind w:right="-30"/>
              <w:jc w:val="center"/>
              <w:rPr>
                <w:rFonts w:asciiTheme="majorHAnsi" w:hAnsiTheme="majorHAnsi" w:cstheme="majorHAnsi"/>
                <w:sz w:val="20"/>
                <w:szCs w:val="20"/>
              </w:rPr>
            </w:pPr>
          </w:p>
        </w:tc>
      </w:tr>
      <w:tr w:rsidR="001A2E3E" w:rsidRPr="00C82C20" w14:paraId="325E4AED" w14:textId="77777777" w:rsidTr="00477BDC">
        <w:trPr>
          <w:trHeight w:val="674"/>
        </w:trPr>
        <w:tc>
          <w:tcPr>
            <w:tcW w:w="696" w:type="dxa"/>
            <w:tcBorders>
              <w:top w:val="nil"/>
              <w:left w:val="single" w:sz="2" w:space="0" w:color="000000"/>
              <w:bottom w:val="single" w:sz="2" w:space="0" w:color="000000"/>
              <w:right w:val="nil"/>
            </w:tcBorders>
            <w:vAlign w:val="center"/>
          </w:tcPr>
          <w:p w14:paraId="318FB3C9" w14:textId="77777777" w:rsidR="001A2E3E" w:rsidRPr="00C82C20" w:rsidRDefault="001A2E3E" w:rsidP="001A2E3E">
            <w:pPr>
              <w:widowControl w:val="0"/>
              <w:autoSpaceDE w:val="0"/>
              <w:autoSpaceDN w:val="0"/>
              <w:adjustRightInd w:val="0"/>
              <w:ind w:right="-30"/>
              <w:jc w:val="center"/>
              <w:rPr>
                <w:rFonts w:asciiTheme="majorHAnsi" w:hAnsiTheme="majorHAnsi" w:cstheme="majorHAnsi"/>
                <w:sz w:val="20"/>
                <w:szCs w:val="20"/>
              </w:rPr>
            </w:pPr>
            <w:r w:rsidRPr="00C82C20">
              <w:rPr>
                <w:rFonts w:asciiTheme="majorHAnsi" w:hAnsiTheme="majorHAnsi" w:cstheme="majorHAnsi"/>
                <w:sz w:val="20"/>
                <w:szCs w:val="20"/>
              </w:rPr>
              <w:t>X</w:t>
            </w:r>
          </w:p>
        </w:tc>
        <w:tc>
          <w:tcPr>
            <w:tcW w:w="1134" w:type="dxa"/>
            <w:tcBorders>
              <w:top w:val="nil"/>
              <w:left w:val="single" w:sz="2" w:space="0" w:color="000000"/>
              <w:bottom w:val="single" w:sz="2" w:space="0" w:color="000000"/>
              <w:right w:val="nil"/>
            </w:tcBorders>
          </w:tcPr>
          <w:p w14:paraId="70F0E4BB" w14:textId="77777777" w:rsidR="001A2E3E" w:rsidRPr="00C82C20" w:rsidRDefault="001A2E3E" w:rsidP="001A2E3E">
            <w:pPr>
              <w:widowControl w:val="0"/>
              <w:autoSpaceDE w:val="0"/>
              <w:autoSpaceDN w:val="0"/>
              <w:adjustRightInd w:val="0"/>
              <w:ind w:right="-30"/>
              <w:rPr>
                <w:rFonts w:asciiTheme="majorHAnsi" w:hAnsiTheme="majorHAnsi" w:cstheme="majorHAnsi"/>
                <w:sz w:val="20"/>
                <w:szCs w:val="20"/>
              </w:rPr>
            </w:pPr>
            <w:r w:rsidRPr="00C82C20">
              <w:rPr>
                <w:rFonts w:asciiTheme="majorHAnsi" w:hAnsiTheme="majorHAnsi" w:cstheme="majorHAnsi"/>
                <w:sz w:val="20"/>
                <w:szCs w:val="20"/>
              </w:rPr>
              <w:t>Especificação</w:t>
            </w:r>
          </w:p>
        </w:tc>
        <w:tc>
          <w:tcPr>
            <w:tcW w:w="1253" w:type="dxa"/>
            <w:tcBorders>
              <w:top w:val="nil"/>
              <w:left w:val="single" w:sz="2" w:space="0" w:color="000000"/>
              <w:bottom w:val="single" w:sz="2" w:space="0" w:color="000000"/>
              <w:right w:val="nil"/>
            </w:tcBorders>
          </w:tcPr>
          <w:p w14:paraId="6483DB68" w14:textId="77777777" w:rsidR="001A2E3E" w:rsidRPr="00C82C20" w:rsidRDefault="001A2E3E" w:rsidP="001A2E3E">
            <w:pPr>
              <w:widowControl w:val="0"/>
              <w:autoSpaceDE w:val="0"/>
              <w:autoSpaceDN w:val="0"/>
              <w:adjustRightInd w:val="0"/>
              <w:ind w:right="-30"/>
              <w:jc w:val="center"/>
              <w:rPr>
                <w:rFonts w:asciiTheme="majorHAnsi" w:hAnsiTheme="majorHAnsi" w:cstheme="majorHAnsi"/>
                <w:i/>
                <w:iCs/>
                <w:sz w:val="20"/>
                <w:szCs w:val="20"/>
              </w:rPr>
            </w:pPr>
            <w:r w:rsidRPr="00C82C20">
              <w:rPr>
                <w:rFonts w:asciiTheme="majorHAnsi" w:hAnsiTheme="majorHAnsi" w:cstheme="majorHAnsi"/>
                <w:i/>
                <w:iCs/>
                <w:sz w:val="20"/>
                <w:szCs w:val="20"/>
              </w:rPr>
              <w:t xml:space="preserve">Marca </w:t>
            </w:r>
          </w:p>
          <w:p w14:paraId="31852030" w14:textId="77777777" w:rsidR="001A2E3E" w:rsidRPr="00C82C20" w:rsidRDefault="001A2E3E" w:rsidP="001A2E3E">
            <w:pPr>
              <w:widowControl w:val="0"/>
              <w:autoSpaceDE w:val="0"/>
              <w:autoSpaceDN w:val="0"/>
              <w:adjustRightInd w:val="0"/>
              <w:ind w:right="-30"/>
              <w:jc w:val="center"/>
              <w:rPr>
                <w:rFonts w:asciiTheme="majorHAnsi" w:hAnsiTheme="majorHAnsi" w:cstheme="majorHAnsi"/>
                <w:i/>
                <w:iCs/>
                <w:sz w:val="20"/>
                <w:szCs w:val="20"/>
              </w:rPr>
            </w:pPr>
            <w:r w:rsidRPr="00C82C20">
              <w:rPr>
                <w:rFonts w:asciiTheme="majorHAnsi" w:hAnsiTheme="majorHAnsi" w:cstheme="majorHAnsi"/>
                <w:i/>
                <w:iCs/>
                <w:sz w:val="20"/>
                <w:szCs w:val="20"/>
              </w:rPr>
              <w:t>(se exigida no edital)</w:t>
            </w:r>
          </w:p>
        </w:tc>
        <w:tc>
          <w:tcPr>
            <w:tcW w:w="1541" w:type="dxa"/>
            <w:tcBorders>
              <w:top w:val="nil"/>
              <w:left w:val="single" w:sz="2" w:space="0" w:color="000000"/>
              <w:bottom w:val="single" w:sz="2" w:space="0" w:color="000000"/>
              <w:right w:val="nil"/>
            </w:tcBorders>
          </w:tcPr>
          <w:p w14:paraId="5B30B17F" w14:textId="77777777" w:rsidR="001A2E3E" w:rsidRPr="00C82C20" w:rsidRDefault="001A2E3E" w:rsidP="001A2E3E">
            <w:pPr>
              <w:widowControl w:val="0"/>
              <w:autoSpaceDE w:val="0"/>
              <w:autoSpaceDN w:val="0"/>
              <w:adjustRightInd w:val="0"/>
              <w:ind w:right="-30"/>
              <w:jc w:val="center"/>
              <w:rPr>
                <w:rFonts w:asciiTheme="majorHAnsi" w:hAnsiTheme="majorHAnsi" w:cstheme="majorHAnsi"/>
                <w:i/>
                <w:iCs/>
                <w:sz w:val="20"/>
                <w:szCs w:val="20"/>
              </w:rPr>
            </w:pPr>
            <w:r w:rsidRPr="00C82C20">
              <w:rPr>
                <w:rFonts w:asciiTheme="majorHAnsi" w:hAnsiTheme="majorHAnsi" w:cstheme="majorHAnsi"/>
                <w:i/>
                <w:iCs/>
                <w:sz w:val="20"/>
                <w:szCs w:val="20"/>
              </w:rPr>
              <w:t>Modelo</w:t>
            </w:r>
          </w:p>
          <w:p w14:paraId="761629BA" w14:textId="77777777" w:rsidR="001A2E3E" w:rsidRPr="00C82C20" w:rsidRDefault="001A2E3E" w:rsidP="001A2E3E">
            <w:pPr>
              <w:widowControl w:val="0"/>
              <w:autoSpaceDE w:val="0"/>
              <w:autoSpaceDN w:val="0"/>
              <w:adjustRightInd w:val="0"/>
              <w:ind w:right="-30"/>
              <w:jc w:val="center"/>
              <w:rPr>
                <w:rFonts w:asciiTheme="majorHAnsi" w:hAnsiTheme="majorHAnsi" w:cstheme="majorHAnsi"/>
                <w:i/>
                <w:iCs/>
                <w:sz w:val="20"/>
                <w:szCs w:val="20"/>
              </w:rPr>
            </w:pPr>
            <w:r w:rsidRPr="00C82C20">
              <w:rPr>
                <w:rFonts w:asciiTheme="majorHAnsi" w:hAnsiTheme="majorHAnsi" w:cstheme="majorHAnsi"/>
                <w:i/>
                <w:iCs/>
                <w:sz w:val="20"/>
                <w:szCs w:val="20"/>
              </w:rPr>
              <w:t>(se exigido no edital)</w:t>
            </w:r>
          </w:p>
        </w:tc>
        <w:tc>
          <w:tcPr>
            <w:tcW w:w="1121" w:type="dxa"/>
            <w:tcBorders>
              <w:top w:val="nil"/>
              <w:left w:val="single" w:sz="2" w:space="0" w:color="000000"/>
              <w:bottom w:val="single" w:sz="2" w:space="0" w:color="000000"/>
              <w:right w:val="nil"/>
            </w:tcBorders>
          </w:tcPr>
          <w:p w14:paraId="4B4BC78B" w14:textId="77777777" w:rsidR="001A2E3E" w:rsidRPr="00C82C20" w:rsidRDefault="001A2E3E" w:rsidP="001A2E3E">
            <w:pPr>
              <w:widowControl w:val="0"/>
              <w:autoSpaceDE w:val="0"/>
              <w:autoSpaceDN w:val="0"/>
              <w:adjustRightInd w:val="0"/>
              <w:ind w:right="-30"/>
              <w:jc w:val="center"/>
              <w:rPr>
                <w:rFonts w:asciiTheme="majorHAnsi" w:hAnsiTheme="majorHAnsi" w:cstheme="majorHAnsi"/>
                <w:sz w:val="20"/>
                <w:szCs w:val="20"/>
              </w:rPr>
            </w:pPr>
            <w:r w:rsidRPr="00C82C20">
              <w:rPr>
                <w:rFonts w:asciiTheme="majorHAnsi" w:hAnsiTheme="majorHAnsi" w:cstheme="majorHAnsi"/>
                <w:sz w:val="20"/>
                <w:szCs w:val="20"/>
              </w:rPr>
              <w:t>Unidade</w:t>
            </w:r>
          </w:p>
        </w:tc>
        <w:tc>
          <w:tcPr>
            <w:tcW w:w="1046" w:type="dxa"/>
            <w:tcBorders>
              <w:top w:val="nil"/>
              <w:left w:val="single" w:sz="2" w:space="0" w:color="000000"/>
              <w:bottom w:val="single" w:sz="2" w:space="0" w:color="000000"/>
              <w:right w:val="nil"/>
            </w:tcBorders>
          </w:tcPr>
          <w:p w14:paraId="35330CD1" w14:textId="77777777" w:rsidR="001A2E3E" w:rsidRPr="00C82C20" w:rsidRDefault="001A2E3E" w:rsidP="001A2E3E">
            <w:pPr>
              <w:widowControl w:val="0"/>
              <w:autoSpaceDE w:val="0"/>
              <w:autoSpaceDN w:val="0"/>
              <w:adjustRightInd w:val="0"/>
              <w:ind w:right="-30"/>
              <w:jc w:val="center"/>
              <w:rPr>
                <w:rFonts w:asciiTheme="majorHAnsi" w:hAnsiTheme="majorHAnsi" w:cstheme="majorHAnsi"/>
                <w:sz w:val="20"/>
                <w:szCs w:val="20"/>
              </w:rPr>
            </w:pPr>
            <w:r w:rsidRPr="00C82C20">
              <w:rPr>
                <w:rFonts w:asciiTheme="majorHAnsi" w:hAnsiTheme="majorHAnsi" w:cstheme="majorHAnsi"/>
                <w:sz w:val="20"/>
                <w:szCs w:val="20"/>
              </w:rPr>
              <w:t>QuantidadeMáxima</w:t>
            </w:r>
          </w:p>
        </w:tc>
        <w:tc>
          <w:tcPr>
            <w:tcW w:w="993" w:type="dxa"/>
            <w:tcBorders>
              <w:top w:val="nil"/>
              <w:left w:val="single" w:sz="2" w:space="0" w:color="000000"/>
              <w:bottom w:val="single" w:sz="2" w:space="0" w:color="000000"/>
              <w:right w:val="single" w:sz="2" w:space="0" w:color="000000"/>
            </w:tcBorders>
          </w:tcPr>
          <w:p w14:paraId="027F884B" w14:textId="77777777" w:rsidR="001A2E3E" w:rsidRPr="00C82C20" w:rsidRDefault="001A2E3E" w:rsidP="001A2E3E">
            <w:pPr>
              <w:widowControl w:val="0"/>
              <w:autoSpaceDE w:val="0"/>
              <w:autoSpaceDN w:val="0"/>
              <w:adjustRightInd w:val="0"/>
              <w:ind w:right="-30"/>
              <w:jc w:val="center"/>
              <w:rPr>
                <w:rFonts w:asciiTheme="majorHAnsi" w:hAnsiTheme="majorHAnsi" w:cstheme="majorHAnsi"/>
                <w:sz w:val="20"/>
                <w:szCs w:val="20"/>
              </w:rPr>
            </w:pPr>
            <w:r w:rsidRPr="00C82C20">
              <w:rPr>
                <w:rFonts w:asciiTheme="majorHAnsi" w:hAnsiTheme="majorHAnsi" w:cstheme="majorHAnsi"/>
                <w:sz w:val="20"/>
                <w:szCs w:val="20"/>
              </w:rPr>
              <w:t>Quantidade Mínima</w:t>
            </w:r>
          </w:p>
        </w:tc>
        <w:tc>
          <w:tcPr>
            <w:tcW w:w="764" w:type="dxa"/>
            <w:tcBorders>
              <w:top w:val="nil"/>
              <w:left w:val="single" w:sz="2" w:space="0" w:color="000000"/>
              <w:bottom w:val="single" w:sz="2" w:space="0" w:color="000000"/>
              <w:right w:val="nil"/>
            </w:tcBorders>
          </w:tcPr>
          <w:p w14:paraId="719C5AF8" w14:textId="77777777" w:rsidR="001A2E3E" w:rsidRPr="00C82C20" w:rsidRDefault="001A2E3E" w:rsidP="001A2E3E">
            <w:pPr>
              <w:widowControl w:val="0"/>
              <w:autoSpaceDE w:val="0"/>
              <w:autoSpaceDN w:val="0"/>
              <w:adjustRightInd w:val="0"/>
              <w:ind w:right="-30"/>
              <w:jc w:val="center"/>
              <w:rPr>
                <w:rFonts w:asciiTheme="majorHAnsi" w:hAnsiTheme="majorHAnsi" w:cstheme="majorHAnsi"/>
                <w:sz w:val="20"/>
                <w:szCs w:val="20"/>
              </w:rPr>
            </w:pPr>
            <w:r w:rsidRPr="00C82C20">
              <w:rPr>
                <w:rFonts w:asciiTheme="majorHAnsi" w:hAnsiTheme="majorHAnsi" w:cstheme="majorHAnsi"/>
                <w:sz w:val="20"/>
                <w:szCs w:val="20"/>
              </w:rPr>
              <w:t>Valor Un</w:t>
            </w:r>
          </w:p>
        </w:tc>
        <w:tc>
          <w:tcPr>
            <w:tcW w:w="844" w:type="dxa"/>
            <w:tcBorders>
              <w:top w:val="nil"/>
              <w:left w:val="single" w:sz="2" w:space="0" w:color="000000"/>
              <w:bottom w:val="single" w:sz="2" w:space="0" w:color="000000"/>
              <w:right w:val="single" w:sz="2" w:space="0" w:color="000000"/>
            </w:tcBorders>
          </w:tcPr>
          <w:p w14:paraId="165ABF01" w14:textId="77777777" w:rsidR="001A2E3E" w:rsidRPr="00C82C20" w:rsidRDefault="001A2E3E" w:rsidP="001A2E3E">
            <w:pPr>
              <w:widowControl w:val="0"/>
              <w:autoSpaceDE w:val="0"/>
              <w:autoSpaceDN w:val="0"/>
              <w:adjustRightInd w:val="0"/>
              <w:ind w:right="-30"/>
              <w:jc w:val="center"/>
              <w:rPr>
                <w:rFonts w:asciiTheme="majorHAnsi" w:hAnsiTheme="majorHAnsi" w:cstheme="majorHAnsi"/>
                <w:sz w:val="20"/>
                <w:szCs w:val="20"/>
              </w:rPr>
            </w:pPr>
            <w:r w:rsidRPr="00C82C20">
              <w:rPr>
                <w:rFonts w:asciiTheme="majorHAnsi" w:hAnsiTheme="majorHAnsi" w:cstheme="majorHAnsi"/>
                <w:i/>
                <w:iCs/>
                <w:sz w:val="20"/>
                <w:szCs w:val="20"/>
              </w:rPr>
              <w:t>Prazo garantia ou validade</w:t>
            </w:r>
          </w:p>
        </w:tc>
      </w:tr>
      <w:tr w:rsidR="001A2E3E" w:rsidRPr="00C82C20" w14:paraId="1367B12E" w14:textId="77777777" w:rsidTr="00477BDC">
        <w:trPr>
          <w:trHeight w:val="174"/>
        </w:trPr>
        <w:tc>
          <w:tcPr>
            <w:tcW w:w="696" w:type="dxa"/>
            <w:tcBorders>
              <w:top w:val="nil"/>
              <w:left w:val="single" w:sz="2" w:space="0" w:color="000000"/>
              <w:bottom w:val="single" w:sz="2" w:space="0" w:color="000000"/>
              <w:right w:val="nil"/>
            </w:tcBorders>
          </w:tcPr>
          <w:p w14:paraId="666D3D76" w14:textId="77777777" w:rsidR="001A2E3E" w:rsidRPr="00C82C20" w:rsidRDefault="001A2E3E" w:rsidP="001A2E3E">
            <w:pPr>
              <w:widowControl w:val="0"/>
              <w:autoSpaceDE w:val="0"/>
              <w:autoSpaceDN w:val="0"/>
              <w:adjustRightInd w:val="0"/>
              <w:ind w:right="-30"/>
              <w:rPr>
                <w:rFonts w:asciiTheme="majorHAnsi" w:hAnsiTheme="majorHAnsi" w:cstheme="majorHAnsi"/>
                <w:sz w:val="20"/>
                <w:szCs w:val="20"/>
              </w:rPr>
            </w:pPr>
          </w:p>
        </w:tc>
        <w:tc>
          <w:tcPr>
            <w:tcW w:w="1134" w:type="dxa"/>
            <w:tcBorders>
              <w:top w:val="nil"/>
              <w:left w:val="single" w:sz="2" w:space="0" w:color="000000"/>
              <w:bottom w:val="single" w:sz="2" w:space="0" w:color="000000"/>
              <w:right w:val="nil"/>
            </w:tcBorders>
          </w:tcPr>
          <w:p w14:paraId="07DBD021" w14:textId="77777777" w:rsidR="001A2E3E" w:rsidRPr="00C82C20" w:rsidRDefault="001A2E3E" w:rsidP="001A2E3E">
            <w:pPr>
              <w:widowControl w:val="0"/>
              <w:autoSpaceDE w:val="0"/>
              <w:autoSpaceDN w:val="0"/>
              <w:adjustRightInd w:val="0"/>
              <w:ind w:right="-30"/>
              <w:rPr>
                <w:rFonts w:asciiTheme="majorHAnsi" w:hAnsiTheme="majorHAnsi" w:cstheme="majorHAnsi"/>
                <w:sz w:val="20"/>
                <w:szCs w:val="20"/>
              </w:rPr>
            </w:pPr>
          </w:p>
        </w:tc>
        <w:tc>
          <w:tcPr>
            <w:tcW w:w="1253" w:type="dxa"/>
            <w:tcBorders>
              <w:top w:val="nil"/>
              <w:left w:val="single" w:sz="2" w:space="0" w:color="000000"/>
              <w:bottom w:val="single" w:sz="2" w:space="0" w:color="000000"/>
              <w:right w:val="nil"/>
            </w:tcBorders>
          </w:tcPr>
          <w:p w14:paraId="16CC49EC" w14:textId="77777777" w:rsidR="001A2E3E" w:rsidRPr="00C82C20" w:rsidRDefault="001A2E3E" w:rsidP="001A2E3E">
            <w:pPr>
              <w:widowControl w:val="0"/>
              <w:autoSpaceDE w:val="0"/>
              <w:autoSpaceDN w:val="0"/>
              <w:adjustRightInd w:val="0"/>
              <w:ind w:right="-30"/>
              <w:rPr>
                <w:rFonts w:asciiTheme="majorHAnsi" w:hAnsiTheme="majorHAnsi" w:cstheme="majorHAnsi"/>
                <w:sz w:val="20"/>
                <w:szCs w:val="20"/>
              </w:rPr>
            </w:pPr>
          </w:p>
        </w:tc>
        <w:tc>
          <w:tcPr>
            <w:tcW w:w="1541" w:type="dxa"/>
            <w:tcBorders>
              <w:top w:val="nil"/>
              <w:left w:val="single" w:sz="2" w:space="0" w:color="000000"/>
              <w:bottom w:val="single" w:sz="2" w:space="0" w:color="000000"/>
              <w:right w:val="nil"/>
            </w:tcBorders>
          </w:tcPr>
          <w:p w14:paraId="363CA499" w14:textId="77777777" w:rsidR="001A2E3E" w:rsidRPr="00C82C20" w:rsidRDefault="001A2E3E" w:rsidP="001A2E3E">
            <w:pPr>
              <w:widowControl w:val="0"/>
              <w:autoSpaceDE w:val="0"/>
              <w:autoSpaceDN w:val="0"/>
              <w:adjustRightInd w:val="0"/>
              <w:ind w:right="-30"/>
              <w:rPr>
                <w:rFonts w:asciiTheme="majorHAnsi" w:hAnsiTheme="majorHAnsi" w:cstheme="majorHAnsi"/>
                <w:sz w:val="20"/>
                <w:szCs w:val="20"/>
              </w:rPr>
            </w:pPr>
          </w:p>
        </w:tc>
        <w:tc>
          <w:tcPr>
            <w:tcW w:w="1121" w:type="dxa"/>
            <w:tcBorders>
              <w:top w:val="nil"/>
              <w:left w:val="single" w:sz="2" w:space="0" w:color="000000"/>
              <w:bottom w:val="single" w:sz="2" w:space="0" w:color="000000"/>
              <w:right w:val="nil"/>
            </w:tcBorders>
          </w:tcPr>
          <w:p w14:paraId="4F834E75" w14:textId="77777777" w:rsidR="001A2E3E" w:rsidRPr="00C82C20" w:rsidRDefault="001A2E3E" w:rsidP="001A2E3E">
            <w:pPr>
              <w:widowControl w:val="0"/>
              <w:autoSpaceDE w:val="0"/>
              <w:autoSpaceDN w:val="0"/>
              <w:adjustRightInd w:val="0"/>
              <w:ind w:right="-30"/>
              <w:rPr>
                <w:rFonts w:asciiTheme="majorHAnsi" w:hAnsiTheme="majorHAnsi" w:cstheme="majorHAnsi"/>
                <w:sz w:val="20"/>
                <w:szCs w:val="20"/>
              </w:rPr>
            </w:pPr>
          </w:p>
        </w:tc>
        <w:tc>
          <w:tcPr>
            <w:tcW w:w="1046" w:type="dxa"/>
            <w:tcBorders>
              <w:top w:val="nil"/>
              <w:left w:val="single" w:sz="2" w:space="0" w:color="000000"/>
              <w:bottom w:val="single" w:sz="2" w:space="0" w:color="000000"/>
              <w:right w:val="nil"/>
            </w:tcBorders>
          </w:tcPr>
          <w:p w14:paraId="7B65C647" w14:textId="77777777" w:rsidR="001A2E3E" w:rsidRPr="00C82C20" w:rsidRDefault="001A2E3E" w:rsidP="001A2E3E">
            <w:pPr>
              <w:widowControl w:val="0"/>
              <w:autoSpaceDE w:val="0"/>
              <w:autoSpaceDN w:val="0"/>
              <w:adjustRightInd w:val="0"/>
              <w:ind w:right="-30"/>
              <w:rPr>
                <w:rFonts w:asciiTheme="majorHAnsi" w:hAnsiTheme="majorHAnsi" w:cstheme="majorHAnsi"/>
                <w:sz w:val="20"/>
                <w:szCs w:val="20"/>
              </w:rPr>
            </w:pPr>
          </w:p>
        </w:tc>
        <w:tc>
          <w:tcPr>
            <w:tcW w:w="993" w:type="dxa"/>
            <w:tcBorders>
              <w:top w:val="nil"/>
              <w:left w:val="single" w:sz="2" w:space="0" w:color="000000"/>
              <w:bottom w:val="single" w:sz="2" w:space="0" w:color="000000"/>
              <w:right w:val="single" w:sz="2" w:space="0" w:color="000000"/>
            </w:tcBorders>
          </w:tcPr>
          <w:p w14:paraId="0A748197" w14:textId="77777777" w:rsidR="001A2E3E" w:rsidRPr="00C82C20" w:rsidRDefault="001A2E3E" w:rsidP="001A2E3E">
            <w:pPr>
              <w:widowControl w:val="0"/>
              <w:autoSpaceDE w:val="0"/>
              <w:autoSpaceDN w:val="0"/>
              <w:adjustRightInd w:val="0"/>
              <w:ind w:right="-30"/>
              <w:rPr>
                <w:rFonts w:asciiTheme="majorHAnsi" w:hAnsiTheme="majorHAnsi" w:cstheme="majorHAnsi"/>
                <w:sz w:val="20"/>
                <w:szCs w:val="20"/>
              </w:rPr>
            </w:pPr>
          </w:p>
        </w:tc>
        <w:tc>
          <w:tcPr>
            <w:tcW w:w="764" w:type="dxa"/>
            <w:tcBorders>
              <w:top w:val="nil"/>
              <w:left w:val="single" w:sz="2" w:space="0" w:color="000000"/>
              <w:bottom w:val="single" w:sz="2" w:space="0" w:color="000000"/>
              <w:right w:val="nil"/>
            </w:tcBorders>
          </w:tcPr>
          <w:p w14:paraId="329C31A2" w14:textId="77777777" w:rsidR="001A2E3E" w:rsidRPr="00C82C20" w:rsidRDefault="001A2E3E" w:rsidP="001A2E3E">
            <w:pPr>
              <w:widowControl w:val="0"/>
              <w:autoSpaceDE w:val="0"/>
              <w:autoSpaceDN w:val="0"/>
              <w:adjustRightInd w:val="0"/>
              <w:ind w:right="-30"/>
              <w:rPr>
                <w:rFonts w:asciiTheme="majorHAnsi" w:hAnsiTheme="majorHAnsi" w:cstheme="majorHAnsi"/>
                <w:sz w:val="20"/>
                <w:szCs w:val="20"/>
              </w:rPr>
            </w:pPr>
          </w:p>
        </w:tc>
        <w:tc>
          <w:tcPr>
            <w:tcW w:w="844" w:type="dxa"/>
            <w:tcBorders>
              <w:top w:val="nil"/>
              <w:left w:val="single" w:sz="2" w:space="0" w:color="000000"/>
              <w:bottom w:val="single" w:sz="2" w:space="0" w:color="000000"/>
              <w:right w:val="single" w:sz="2" w:space="0" w:color="000000"/>
            </w:tcBorders>
          </w:tcPr>
          <w:p w14:paraId="2D28DB09" w14:textId="77777777" w:rsidR="001A2E3E" w:rsidRPr="00C82C20" w:rsidRDefault="001A2E3E" w:rsidP="001A2E3E">
            <w:pPr>
              <w:widowControl w:val="0"/>
              <w:autoSpaceDE w:val="0"/>
              <w:autoSpaceDN w:val="0"/>
              <w:adjustRightInd w:val="0"/>
              <w:ind w:right="-30"/>
              <w:rPr>
                <w:rFonts w:asciiTheme="majorHAnsi" w:hAnsiTheme="majorHAnsi" w:cstheme="majorHAnsi"/>
                <w:sz w:val="20"/>
                <w:szCs w:val="20"/>
              </w:rPr>
            </w:pPr>
          </w:p>
        </w:tc>
      </w:tr>
    </w:tbl>
    <w:p w14:paraId="0C04DB13" w14:textId="77777777" w:rsidR="001A2E3E" w:rsidRPr="00C82C20" w:rsidRDefault="001A2E3E" w:rsidP="001A2E3E">
      <w:pPr>
        <w:widowControl w:val="0"/>
        <w:autoSpaceDE w:val="0"/>
        <w:autoSpaceDN w:val="0"/>
        <w:adjustRightInd w:val="0"/>
        <w:ind w:right="-30"/>
        <w:jc w:val="center"/>
        <w:rPr>
          <w:rFonts w:asciiTheme="majorHAnsi" w:hAnsiTheme="majorHAnsi" w:cstheme="majorHAnsi"/>
          <w:color w:val="000000"/>
          <w:sz w:val="20"/>
          <w:szCs w:val="20"/>
        </w:rPr>
      </w:pPr>
    </w:p>
    <w:p w14:paraId="7EB333D9" w14:textId="77777777" w:rsidR="001A2E3E" w:rsidRPr="00C82C20" w:rsidRDefault="001A2E3E">
      <w:pPr>
        <w:spacing w:line="276" w:lineRule="auto"/>
        <w:jc w:val="left"/>
        <w:rPr>
          <w:rFonts w:asciiTheme="majorHAnsi" w:eastAsia="Calibri" w:hAnsiTheme="majorHAnsi" w:cstheme="majorHAnsi"/>
        </w:rPr>
      </w:pPr>
    </w:p>
    <w:sectPr w:rsidR="001A2E3E" w:rsidRPr="00C82C20" w:rsidSect="002E2AA0">
      <w:headerReference w:type="even" r:id="rId55"/>
      <w:headerReference w:type="default" r:id="rId56"/>
      <w:footerReference w:type="even" r:id="rId57"/>
      <w:footerReference w:type="default" r:id="rId58"/>
      <w:headerReference w:type="first" r:id="rId59"/>
      <w:footerReference w:type="first" r:id="rId60"/>
      <w:pgSz w:w="11906" w:h="16838"/>
      <w:pgMar w:top="1984" w:right="992" w:bottom="1255" w:left="992" w:header="546" w:footer="1839"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1D6B62" w14:textId="77777777" w:rsidR="0081038F" w:rsidRDefault="0081038F">
      <w:pPr>
        <w:spacing w:line="240" w:lineRule="auto"/>
      </w:pPr>
      <w:r>
        <w:separator/>
      </w:r>
    </w:p>
  </w:endnote>
  <w:endnote w:type="continuationSeparator" w:id="0">
    <w:p w14:paraId="0076E5D7" w14:textId="77777777" w:rsidR="0081038F" w:rsidRDefault="008103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8BB739" w14:textId="77777777" w:rsidR="001A2E3E" w:rsidRDefault="001A2E3E">
    <w:pPr>
      <w:rPr>
        <w:sz w:val="2"/>
        <w:szCs w:val="2"/>
      </w:rPr>
    </w:pPr>
    <w:r>
      <w:rPr>
        <w:noProof/>
      </w:rPr>
      <mc:AlternateContent>
        <mc:Choice Requires="wps">
          <w:drawing>
            <wp:anchor distT="0" distB="0" distL="0" distR="0" simplePos="0" relativeHeight="251658752" behindDoc="1" locked="0" layoutInCell="1" hidden="0" allowOverlap="1" wp14:anchorId="3863D58E" wp14:editId="69046A25">
              <wp:simplePos x="0" y="0"/>
              <wp:positionH relativeFrom="column">
                <wp:posOffset>5689600</wp:posOffset>
              </wp:positionH>
              <wp:positionV relativeFrom="paragraph">
                <wp:posOffset>9791700</wp:posOffset>
              </wp:positionV>
              <wp:extent cx="771525" cy="169545"/>
              <wp:effectExtent l="0" t="0" r="0" b="0"/>
              <wp:wrapNone/>
              <wp:docPr id="8" name="Retângulo 8"/>
              <wp:cNvGraphicFramePr/>
              <a:graphic xmlns:a="http://schemas.openxmlformats.org/drawingml/2006/main">
                <a:graphicData uri="http://schemas.microsoft.com/office/word/2010/wordprocessingShape">
                  <wps:wsp>
                    <wps:cNvSpPr/>
                    <wps:spPr>
                      <a:xfrm>
                        <a:off x="4979288" y="3714278"/>
                        <a:ext cx="733425" cy="131445"/>
                      </a:xfrm>
                      <a:prstGeom prst="rect">
                        <a:avLst/>
                      </a:prstGeom>
                      <a:noFill/>
                      <a:ln>
                        <a:noFill/>
                      </a:ln>
                    </wps:spPr>
                    <wps:txbx>
                      <w:txbxContent>
                        <w:p w14:paraId="2B426326" w14:textId="77777777" w:rsidR="001A2E3E" w:rsidRDefault="001A2E3E">
                          <w:pPr>
                            <w:spacing w:line="240" w:lineRule="auto"/>
                            <w:textDirection w:val="btLr"/>
                          </w:pPr>
                          <w:r>
                            <w:rPr>
                              <w:rFonts w:ascii="Times New Roman" w:eastAsia="Times New Roman" w:hAnsi="Times New Roman" w:cs="Times New Roman"/>
                              <w:color w:val="46464C"/>
                              <w:sz w:val="18"/>
                            </w:rPr>
                            <w:t xml:space="preserve">Página </w:t>
                          </w:r>
                          <w:r>
                            <w:rPr>
                              <w:rFonts w:ascii="Calibri" w:eastAsia="Calibri" w:hAnsi="Calibri" w:cs="Calibri"/>
                              <w:color w:val="000000"/>
                            </w:rPr>
                            <w:t xml:space="preserve"> PAGE \* MERGEFORMAT </w:t>
                          </w:r>
                          <w:r>
                            <w:rPr>
                              <w:rFonts w:ascii="Times New Roman" w:eastAsia="Times New Roman" w:hAnsi="Times New Roman" w:cs="Times New Roman"/>
                              <w:color w:val="46464C"/>
                              <w:sz w:val="18"/>
                            </w:rPr>
                            <w:t>34 de 50</w:t>
                          </w:r>
                        </w:p>
                      </w:txbxContent>
                    </wps:txbx>
                    <wps:bodyPr spcFirstLastPara="1" wrap="square" lIns="0" tIns="0" rIns="0" bIns="0" anchor="t" anchorCtr="0">
                      <a:noAutofit/>
                    </wps:bodyPr>
                  </wps:wsp>
                </a:graphicData>
              </a:graphic>
            </wp:anchor>
          </w:drawing>
        </mc:Choice>
        <mc:Fallback>
          <w:pict>
            <v:rect w14:anchorId="3863D58E" id="Retângulo 8" o:spid="_x0000_s1350" style="position:absolute;left:0;text-align:left;margin-left:448pt;margin-top:771pt;width:60.75pt;height:13.35pt;z-index:-25165772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uhA0wEAAHcDAAAOAAAAZHJzL2Uyb0RvYy54bWysU9uO0zAQfUfiHyy/0zRpl3ajuivEqghp&#10;BdUufMDUsRtL8QXbbdLf4Vf4McZOs8vlDfHijCeTM+fMnGzuBt2Rs/BBWcNoOZtTIgy3jTJHRr9+&#10;2b1ZUxIimAY6awSjFxHo3fb1q03valHZ1naN8ARBTKh7x2gbo6uLIvBWaAgz64TBl9J6DRGv/lg0&#10;HnpE111Rzedvi976xnnLRQiYvR9f0m3Gl1Lw+FnKICLpGEVuMZ8+n4d0FtsN1EcPrlX8SgP+gYUG&#10;ZbDpM9Q9RCAnr/6C0op7G6yMM251YaVUXGQNqKac/6HmqQUnshYcTnDPYwr/D5Z/Ou89UQ2juCgD&#10;Glf0KOKP7+Z46ixZp/n0LtRY9uT2/noLGCaxg/Q6PVEGGRhd3q5uqzXiXBhdrMpltcrfQy2GSDgW&#10;rBaLZXVDCceCclEulzcJv3gBcj7ED8JqkgJGPa4vTxXODyGOpVNJ6mvsTnUd5qHuzG8JxEyZInEf&#10;2aYoDochay0nXQfbXFB/cHynsOUDhLgHjw4oKenRFYyGbyfwgpLuo8GxJwtNgZ+CwxSA4a1Fc0VK&#10;xvB9zFYbqb07RStVlpHIjK2vHHG7eRBXJyb7/HrPVS//y/YnAAAA//8DAFBLAwQUAAYACAAAACEA&#10;JJywo+MAAAAOAQAADwAAAGRycy9kb3ducmV2LnhtbEyPzU7DMBCE70i8g7VI3KjTiqZJiFNV/Kgc&#10;oUUq3NxkSSLsdRS7TeDp2Zzgtrszmv0mX4/WiDP2vnWkYD6LQCCVrmqpVvC2f7pJQPigqdLGESr4&#10;Rg/r4vIi11nlBnrF8y7UgkPIZ1pBE0KXSenLBq32M9chsfbpeqsDr30tq14PHG6NXERRLK1uiT80&#10;usP7Bsuv3ckq2Cbd5v3Z/Qy1efzYHl4O6cM+DUpdX42bOxABx/Bnhgmf0aFgpqM7UeWFUZCkMXcJ&#10;LCxvFzxNlmi+WoI4Trc4WYEscvm/RvELAAD//wMAUEsBAi0AFAAGAAgAAAAhALaDOJL+AAAA4QEA&#10;ABMAAAAAAAAAAAAAAAAAAAAAAFtDb250ZW50X1R5cGVzXS54bWxQSwECLQAUAAYACAAAACEAOP0h&#10;/9YAAACUAQAACwAAAAAAAAAAAAAAAAAvAQAAX3JlbHMvLnJlbHNQSwECLQAUAAYACAAAACEAzx7o&#10;QNMBAAB3AwAADgAAAAAAAAAAAAAAAAAuAgAAZHJzL2Uyb0RvYy54bWxQSwECLQAUAAYACAAAACEA&#10;JJywo+MAAAAOAQAADwAAAAAAAAAAAAAAAAAtBAAAZHJzL2Rvd25yZXYueG1sUEsFBgAAAAAEAAQA&#10;8wAAAD0FAAAAAA==&#10;" filled="f" stroked="f">
              <v:textbox inset="0,0,0,0">
                <w:txbxContent>
                  <w:p w14:paraId="2B426326" w14:textId="77777777" w:rsidR="001A2E3E" w:rsidRDefault="001A2E3E">
                    <w:pPr>
                      <w:spacing w:line="240" w:lineRule="auto"/>
                      <w:textDirection w:val="btLr"/>
                    </w:pPr>
                    <w:r>
                      <w:rPr>
                        <w:rFonts w:ascii="Times New Roman" w:eastAsia="Times New Roman" w:hAnsi="Times New Roman" w:cs="Times New Roman"/>
                        <w:color w:val="46464C"/>
                        <w:sz w:val="18"/>
                      </w:rPr>
                      <w:t xml:space="preserve">Página </w:t>
                    </w:r>
                    <w:r>
                      <w:rPr>
                        <w:rFonts w:ascii="Calibri" w:eastAsia="Calibri" w:hAnsi="Calibri" w:cs="Calibri"/>
                        <w:color w:val="000000"/>
                      </w:rPr>
                      <w:t xml:space="preserve"> PAGE \* MERGEFORMAT </w:t>
                    </w:r>
                    <w:r>
                      <w:rPr>
                        <w:rFonts w:ascii="Times New Roman" w:eastAsia="Times New Roman" w:hAnsi="Times New Roman" w:cs="Times New Roman"/>
                        <w:color w:val="46464C"/>
                        <w:sz w:val="18"/>
                      </w:rPr>
                      <w:t>34 de 50</w:t>
                    </w:r>
                  </w:p>
                </w:txbxContent>
              </v:textbox>
            </v:rect>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1907C2" w14:textId="084B584D" w:rsidR="001A2E3E" w:rsidRPr="00952301" w:rsidRDefault="001A2E3E" w:rsidP="00952301">
    <w:pPr>
      <w:pStyle w:val="Rodap"/>
    </w:pPr>
    <w:r>
      <w:rPr>
        <w:noProof/>
      </w:rPr>
      <w:drawing>
        <wp:anchor distT="0" distB="0" distL="114300" distR="114300" simplePos="0" relativeHeight="251668992" behindDoc="0" locked="0" layoutInCell="0" allowOverlap="1" wp14:anchorId="4D8725A3" wp14:editId="3C691084">
          <wp:simplePos x="0" y="0"/>
          <wp:positionH relativeFrom="page">
            <wp:align>right</wp:align>
          </wp:positionH>
          <wp:positionV relativeFrom="page">
            <wp:align>bottom</wp:align>
          </wp:positionV>
          <wp:extent cx="7645502" cy="1230630"/>
          <wp:effectExtent l="0" t="0" r="0" b="7620"/>
          <wp:wrapNone/>
          <wp:docPr id="1460307454" name="Imagem 1460307454" descr="PAPEL TIMBR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519344" descr="PAPEL TIMBRADO"/>
                  <pic:cNvPicPr>
                    <a:picLocks noChangeAspect="1" noChangeArrowheads="1"/>
                  </pic:cNvPicPr>
                </pic:nvPicPr>
                <pic:blipFill rotWithShape="1">
                  <a:blip r:embed="rId1">
                    <a:extLst>
                      <a:ext uri="{28A0092B-C50C-407E-A947-70E740481C1C}">
                        <a14:useLocalDpi xmlns:a14="http://schemas.microsoft.com/office/drawing/2010/main" val="0"/>
                      </a:ext>
                    </a:extLst>
                  </a:blip>
                  <a:srcRect t="88617"/>
                  <a:stretch/>
                </pic:blipFill>
                <pic:spPr bwMode="auto">
                  <a:xfrm>
                    <a:off x="0" y="0"/>
                    <a:ext cx="7645502" cy="123063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CB4F99" w14:textId="77777777" w:rsidR="001A2E3E" w:rsidRDefault="001A2E3E">
    <w:pPr>
      <w:rPr>
        <w:sz w:val="2"/>
        <w:szCs w:val="2"/>
      </w:rPr>
    </w:pPr>
    <w:r>
      <w:rPr>
        <w:noProof/>
      </w:rPr>
      <mc:AlternateContent>
        <mc:Choice Requires="wps">
          <w:drawing>
            <wp:anchor distT="0" distB="0" distL="0" distR="0" simplePos="0" relativeHeight="251657728" behindDoc="1" locked="0" layoutInCell="1" hidden="0" allowOverlap="1" wp14:anchorId="060C1123" wp14:editId="17FA123B">
              <wp:simplePos x="0" y="0"/>
              <wp:positionH relativeFrom="column">
                <wp:posOffset>5715000</wp:posOffset>
              </wp:positionH>
              <wp:positionV relativeFrom="paragraph">
                <wp:posOffset>9829800</wp:posOffset>
              </wp:positionV>
              <wp:extent cx="771525" cy="169545"/>
              <wp:effectExtent l="0" t="0" r="0" b="0"/>
              <wp:wrapNone/>
              <wp:docPr id="7" name="Retângulo 7"/>
              <wp:cNvGraphicFramePr/>
              <a:graphic xmlns:a="http://schemas.openxmlformats.org/drawingml/2006/main">
                <a:graphicData uri="http://schemas.microsoft.com/office/word/2010/wordprocessingShape">
                  <wps:wsp>
                    <wps:cNvSpPr/>
                    <wps:spPr>
                      <a:xfrm>
                        <a:off x="4979288" y="3714278"/>
                        <a:ext cx="733425" cy="131445"/>
                      </a:xfrm>
                      <a:prstGeom prst="rect">
                        <a:avLst/>
                      </a:prstGeom>
                      <a:noFill/>
                      <a:ln>
                        <a:noFill/>
                      </a:ln>
                    </wps:spPr>
                    <wps:txbx>
                      <w:txbxContent>
                        <w:p w14:paraId="27A4C3DA" w14:textId="77777777" w:rsidR="001A2E3E" w:rsidRDefault="001A2E3E">
                          <w:pPr>
                            <w:spacing w:line="240" w:lineRule="auto"/>
                            <w:textDirection w:val="btLr"/>
                          </w:pPr>
                          <w:r>
                            <w:rPr>
                              <w:rFonts w:ascii="Times New Roman" w:eastAsia="Times New Roman" w:hAnsi="Times New Roman" w:cs="Times New Roman"/>
                              <w:color w:val="46464C"/>
                              <w:sz w:val="18"/>
                            </w:rPr>
                            <w:t xml:space="preserve">Página </w:t>
                          </w:r>
                          <w:r>
                            <w:rPr>
                              <w:rFonts w:ascii="Calibri" w:eastAsia="Calibri" w:hAnsi="Calibri" w:cs="Calibri"/>
                              <w:color w:val="000000"/>
                            </w:rPr>
                            <w:t xml:space="preserve"> PAGE \* MERGEFORMAT </w:t>
                          </w:r>
                          <w:r>
                            <w:rPr>
                              <w:rFonts w:ascii="Times New Roman" w:eastAsia="Times New Roman" w:hAnsi="Times New Roman" w:cs="Times New Roman"/>
                              <w:color w:val="46464C"/>
                              <w:sz w:val="18"/>
                            </w:rPr>
                            <w:t>24 de 50</w:t>
                          </w:r>
                        </w:p>
                      </w:txbxContent>
                    </wps:txbx>
                    <wps:bodyPr spcFirstLastPara="1" wrap="square" lIns="0" tIns="0" rIns="0" bIns="0" anchor="t" anchorCtr="0">
                      <a:noAutofit/>
                    </wps:bodyPr>
                  </wps:wsp>
                </a:graphicData>
              </a:graphic>
            </wp:anchor>
          </w:drawing>
        </mc:Choice>
        <mc:Fallback>
          <w:pict>
            <v:rect w14:anchorId="060C1123" id="Retângulo 7" o:spid="_x0000_s1352" style="position:absolute;left:0;text-align:left;margin-left:450pt;margin-top:774pt;width:60.75pt;height:13.35pt;z-index:-25165875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L/j0gEAAHcDAAAOAAAAZHJzL2Uyb0RvYy54bWysU9uO0zAQfUfiHyy/0zRJl3SjuivEqghp&#10;BdUufIDr2I0l37DdJv0dfoUfY+w0u1zeEC/O8Xh05pyZyeZu1AqduQ/SGoLLxRIjbpjtpDkS/PXL&#10;7s0aoxCp6aiyhhN84QHfbV+/2gyu5ZXtreq4R0BiQjs4gvsYXVsUgfVc07Cwjht4FNZrGuHqj0Xn&#10;6QDsWhXVcvm2GKzvnLeMhwDR++kRbzO/EJzFz0IEHpEiGLTFfPp8HtJZbDe0PXrqesmuMug/qNBU&#10;Gij6THVPI0UnL/+i0pJ5G6yIC2Z1YYWQjGcP4KZc/uHmqaeOZy/QnOCe2xT+Hy37dN57JDuCG4wM&#10;1TCiRx5/fDfHk7KoSf0ZXGgh7cnt/fUWACazo/A6fcEGGgle3Ta31RoGfiG4bspV1ayn/vIxIgYJ&#10;TV2vqhuMGCSUdbla3aT34oXI+RA/cKtRAgR7GF/uKj0/hDilzimprrE7qRTEaavMbwHgTJEiaZ/U&#10;JhTHw5i91rOvg+0u4D84tpNQ8oGGuKceNqDEaICtIDh8O1HPMVIfDbQ9rdAM/AwOM6CG9RaWK2I0&#10;wfcxr9ok7d0pWiGzjSRmKn3VCNPNjbhuYlqfX+856+V/2f4EAAD//wMAUEsDBBQABgAIAAAAIQDF&#10;Jklg4wAAAA4BAAAPAAAAZHJzL2Rvd25yZXYueG1sTI9LT8MwEITvSPwHa5G4UbtVS5M0TlXxUDlC&#10;i1R6c+MlifAjit0m8OvZnOC2uzOa/SZfD9awC3ah8U7CdCKAoSu9blwl4X3/fJcAC1E5rYx3KOEb&#10;A6yL66tcZdr37g0vu1gxCnEhUxLqGNuM81DWaFWY+BYdaZ++syrS2lVcd6qncGv4TIh7blXj6EOt&#10;Wnyosfzana2EbdJuPl78T1+Zp+P28HpIH/dplPL2ZtisgEUc4p8ZRnxCh4KYTv7sdGBGQioEdYkk&#10;LOYJTaNFzKYLYKfxtpwvgRc5/1+j+AUAAP//AwBQSwECLQAUAAYACAAAACEAtoM4kv4AAADhAQAA&#10;EwAAAAAAAAAAAAAAAAAAAAAAW0NvbnRlbnRfVHlwZXNdLnhtbFBLAQItABQABgAIAAAAIQA4/SH/&#10;1gAAAJQBAAALAAAAAAAAAAAAAAAAAC8BAABfcmVscy8ucmVsc1BLAQItABQABgAIAAAAIQDXyL/j&#10;0gEAAHcDAAAOAAAAAAAAAAAAAAAAAC4CAABkcnMvZTJvRG9jLnhtbFBLAQItABQABgAIAAAAIQDF&#10;Jklg4wAAAA4BAAAPAAAAAAAAAAAAAAAAACwEAABkcnMvZG93bnJldi54bWxQSwUGAAAAAAQABADz&#10;AAAAPAUAAAAA&#10;" filled="f" stroked="f">
              <v:textbox inset="0,0,0,0">
                <w:txbxContent>
                  <w:p w14:paraId="27A4C3DA" w14:textId="77777777" w:rsidR="001A2E3E" w:rsidRDefault="001A2E3E">
                    <w:pPr>
                      <w:spacing w:line="240" w:lineRule="auto"/>
                      <w:textDirection w:val="btLr"/>
                    </w:pPr>
                    <w:r>
                      <w:rPr>
                        <w:rFonts w:ascii="Times New Roman" w:eastAsia="Times New Roman" w:hAnsi="Times New Roman" w:cs="Times New Roman"/>
                        <w:color w:val="46464C"/>
                        <w:sz w:val="18"/>
                      </w:rPr>
                      <w:t xml:space="preserve">Página </w:t>
                    </w:r>
                    <w:r>
                      <w:rPr>
                        <w:rFonts w:ascii="Calibri" w:eastAsia="Calibri" w:hAnsi="Calibri" w:cs="Calibri"/>
                        <w:color w:val="000000"/>
                      </w:rPr>
                      <w:t xml:space="preserve"> PAGE \* MERGEFORMAT </w:t>
                    </w:r>
                    <w:r>
                      <w:rPr>
                        <w:rFonts w:ascii="Times New Roman" w:eastAsia="Times New Roman" w:hAnsi="Times New Roman" w:cs="Times New Roman"/>
                        <w:color w:val="46464C"/>
                        <w:sz w:val="18"/>
                      </w:rPr>
                      <w:t>24 de 50</w:t>
                    </w:r>
                  </w:p>
                </w:txbxContent>
              </v:textbox>
            </v:rec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773B5B" w14:textId="77777777" w:rsidR="0081038F" w:rsidRDefault="0081038F">
      <w:pPr>
        <w:spacing w:line="240" w:lineRule="auto"/>
      </w:pPr>
      <w:r>
        <w:separator/>
      </w:r>
    </w:p>
  </w:footnote>
  <w:footnote w:type="continuationSeparator" w:id="0">
    <w:p w14:paraId="57991A42" w14:textId="77777777" w:rsidR="0081038F" w:rsidRDefault="0081038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135F59" w14:textId="77777777" w:rsidR="001A2E3E" w:rsidRDefault="00501A0A">
    <w:pPr>
      <w:rPr>
        <w:sz w:val="2"/>
        <w:szCs w:val="2"/>
      </w:rPr>
    </w:pPr>
    <w:r>
      <w:pict w14:anchorId="582E5E5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50" type="#_x0000_t136" style="position:absolute;left:0;text-align:left;margin-left:0;margin-top:0;width:537.2pt;height:164.35pt;rotation:315;z-index:-251655680;mso-position-horizontal:center;mso-position-horizontal-relative:margin;mso-position-vertical:center;mso-position-vertical-relative:margin" fillcolor="#e8eaed" stroked="f">
          <v:textpath style="font-family:&quot;&amp;quot&quot;;font-size:1pt" string="MINUTA"/>
          <w10:wrap anchorx="margin" anchory="margin"/>
        </v:shape>
      </w:pict>
    </w:r>
    <w:r w:rsidR="001A2E3E">
      <w:rPr>
        <w:noProof/>
      </w:rPr>
      <mc:AlternateContent>
        <mc:Choice Requires="wps">
          <w:drawing>
            <wp:anchor distT="0" distB="0" distL="0" distR="0" simplePos="0" relativeHeight="251656704" behindDoc="1" locked="0" layoutInCell="1" hidden="0" allowOverlap="1" wp14:anchorId="05E64444" wp14:editId="6DD5A690">
              <wp:simplePos x="0" y="0"/>
              <wp:positionH relativeFrom="page">
                <wp:posOffset>6026787</wp:posOffset>
              </wp:positionH>
              <wp:positionV relativeFrom="page">
                <wp:posOffset>219077</wp:posOffset>
              </wp:positionV>
              <wp:extent cx="512445" cy="227965"/>
              <wp:effectExtent l="0" t="0" r="0" b="0"/>
              <wp:wrapNone/>
              <wp:docPr id="16" name="Retângulo 16"/>
              <wp:cNvGraphicFramePr/>
              <a:graphic xmlns:a="http://schemas.openxmlformats.org/drawingml/2006/main">
                <a:graphicData uri="http://schemas.microsoft.com/office/word/2010/wordprocessingShape">
                  <wps:wsp>
                    <wps:cNvSpPr/>
                    <wps:spPr>
                      <a:xfrm>
                        <a:off x="5108828" y="3685068"/>
                        <a:ext cx="474345" cy="189865"/>
                      </a:xfrm>
                      <a:prstGeom prst="rect">
                        <a:avLst/>
                      </a:prstGeom>
                      <a:noFill/>
                      <a:ln>
                        <a:noFill/>
                      </a:ln>
                    </wps:spPr>
                    <wps:txbx>
                      <w:txbxContent>
                        <w:p w14:paraId="07392C33" w14:textId="77777777" w:rsidR="001A2E3E" w:rsidRDefault="001A2E3E">
                          <w:pPr>
                            <w:spacing w:line="240" w:lineRule="auto"/>
                            <w:textDirection w:val="btLr"/>
                          </w:pPr>
                          <w:r>
                            <w:rPr>
                              <w:rFonts w:ascii="Times New Roman" w:eastAsia="Times New Roman" w:hAnsi="Times New Roman" w:cs="Times New Roman"/>
                              <w:color w:val="000000"/>
                              <w:sz w:val="26"/>
                            </w:rPr>
                            <w:t>iTocesso:</w:t>
                          </w:r>
                        </w:p>
                      </w:txbxContent>
                    </wps:txbx>
                    <wps:bodyPr spcFirstLastPara="1" wrap="square" lIns="0" tIns="0" rIns="0" bIns="0" anchor="t" anchorCtr="0">
                      <a:noAutofit/>
                    </wps:bodyPr>
                  </wps:wsp>
                </a:graphicData>
              </a:graphic>
            </wp:anchor>
          </w:drawing>
        </mc:Choice>
        <mc:Fallback>
          <w:pict>
            <v:rect w14:anchorId="05E64444" id="Retângulo 16" o:spid="_x0000_s1349" style="position:absolute;left:0;text-align:left;margin-left:474.55pt;margin-top:17.25pt;width:40.35pt;height:17.95pt;z-index:-251659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J4u0AEAAHIDAAAOAAAAZHJzL2Uyb0RvYy54bWysU9uO0zAQfUfiHyy/0yTdNoSo7gqxKkJa&#10;QcWyH+A6dmPJN2y3SX+HX+HHGDvpLrBviBfneDw6c87MZHM7aoXO3AdpDcHVosSIG2Y7aY4EP37b&#10;vWkwCpGajiprOMEXHvDt9vWrzeBavrS9VR33CEhMaAdHcB+ja4sisJ5rGhbWcQOPwnpNI1z9seg8&#10;HYBdq2JZlnUxWN85bxkPAaJ30yPeZn4hOItfhAg8IkUwaIv59Pk8pLPYbmh79NT1ks0y6D+o0FQa&#10;KPpEdUcjRScvX1BpybwNVsQFs7qwQkjGswdwU5V/uXnoqePZCzQnuKc2hf9Hyz6f9x7JDmZXY2So&#10;hhl95fHnD3M8KYsgCB0aXGgh8cHt/XwLAJPdUXidvmAEjQSvq7JpljDyC8E3dbMu62bqMB8jYpCw&#10;eru6Wa0xYpBQNe+aep3ei2ci50P8yK1GCRDsYYC5r/R8H+KUek1JdY3dSaUgTltl/ggAZ4oUSfuk&#10;NqE4HsbZwsF2F7AeHNtJqHVPQ9xTD8OvMBpgIQgO30/Uc4zUJwMdT9tzBf4KDldADest7FXEaIIf&#10;Yt6ySdP7U7RCZv1JxVR6FgeDzR2YlzBtzu/3nPX8q2x/AQAA//8DAFBLAwQUAAYACAAAACEAtRUt&#10;huEAAAAKAQAADwAAAGRycy9kb3ducmV2LnhtbEyPy07DMBBF90j8gzVI7KjdEqAOmVQVD7VLaJEK&#10;Ozcekgg/othtAl+Pu4LlaI7uPbdYjNawI/Wh9Q5hOhHAyFVet65GeNs+X82BhaicVsY7QvimAIvy&#10;/KxQufaDe6XjJtYshbiQK4Qmxi7nPFQNWRUmviOXfp++tyqms6+57tWQwq3hMyFuuVWtSw2N6uih&#10;oeprc7AIq3m3fF/7n6E2Tx+r3ctOPm5lRLy8GJf3wCKN8Q+Gk35ShzI57f3B6cAMgszkNKEI19kN&#10;sBMgZjKN2SPciQx4WfD/E8pfAAAA//8DAFBLAQItABQABgAIAAAAIQC2gziS/gAAAOEBAAATAAAA&#10;AAAAAAAAAAAAAAAAAABbQ29udGVudF9UeXBlc10ueG1sUEsBAi0AFAAGAAgAAAAhADj9If/WAAAA&#10;lAEAAAsAAAAAAAAAAAAAAAAALwEAAF9yZWxzLy5yZWxzUEsBAi0AFAAGAAgAAAAhAKLsni7QAQAA&#10;cgMAAA4AAAAAAAAAAAAAAAAALgIAAGRycy9lMm9Eb2MueG1sUEsBAi0AFAAGAAgAAAAhALUVLYbh&#10;AAAACgEAAA8AAAAAAAAAAAAAAAAAKgQAAGRycy9kb3ducmV2LnhtbFBLBQYAAAAABAAEAPMAAAA4&#10;BQAAAAA=&#10;" filled="f" stroked="f">
              <v:textbox inset="0,0,0,0">
                <w:txbxContent>
                  <w:p w14:paraId="07392C33" w14:textId="77777777" w:rsidR="001A2E3E" w:rsidRDefault="001A2E3E">
                    <w:pPr>
                      <w:spacing w:line="240" w:lineRule="auto"/>
                      <w:textDirection w:val="btLr"/>
                    </w:pPr>
                    <w:r>
                      <w:rPr>
                        <w:rFonts w:ascii="Times New Roman" w:eastAsia="Times New Roman" w:hAnsi="Times New Roman" w:cs="Times New Roman"/>
                        <w:color w:val="000000"/>
                        <w:sz w:val="26"/>
                      </w:rPr>
                      <w:t>iTocesso:</w:t>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62F86A" w14:textId="4A4DE9CB" w:rsidR="001A2E3E" w:rsidRDefault="00D233B1">
    <w:pPr>
      <w:widowControl w:val="0"/>
      <w:spacing w:line="276" w:lineRule="auto"/>
      <w:jc w:val="center"/>
      <w:rPr>
        <w:rFonts w:ascii="Arial Black" w:eastAsia="Arial Black" w:hAnsi="Arial Black" w:cs="Arial Black"/>
        <w:b/>
        <w:color w:val="CC0000"/>
        <w:sz w:val="24"/>
        <w:szCs w:val="24"/>
      </w:rPr>
    </w:pPr>
    <w:r w:rsidRPr="005179AA">
      <w:rPr>
        <w:noProof/>
      </w:rPr>
      <w:drawing>
        <wp:anchor distT="0" distB="0" distL="114300" distR="114300" simplePos="0" relativeHeight="251671040" behindDoc="0" locked="0" layoutInCell="1" allowOverlap="1" wp14:anchorId="581F3E6E" wp14:editId="2A0D8B8E">
          <wp:simplePos x="0" y="0"/>
          <wp:positionH relativeFrom="column">
            <wp:posOffset>5031105</wp:posOffset>
          </wp:positionH>
          <wp:positionV relativeFrom="paragraph">
            <wp:posOffset>-349885</wp:posOffset>
          </wp:positionV>
          <wp:extent cx="1608980" cy="1296670"/>
          <wp:effectExtent l="0" t="0" r="0" b="0"/>
          <wp:wrapNone/>
          <wp:docPr id="5012778"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8980" cy="12966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A2E3E">
      <w:rPr>
        <w:rFonts w:ascii="Arial Black" w:eastAsia="Arial Black" w:hAnsi="Arial Black" w:cs="Arial Black"/>
        <w:b/>
        <w:color w:val="CC0000"/>
        <w:sz w:val="24"/>
        <w:szCs w:val="24"/>
      </w:rPr>
      <w:tab/>
    </w:r>
  </w:p>
  <w:tbl>
    <w:tblPr>
      <w:tblStyle w:val="a9"/>
      <w:tblW w:w="10545" w:type="dxa"/>
      <w:tblInd w:w="0" w:type="dxa"/>
      <w:tblBorders>
        <w:top w:val="nil"/>
        <w:left w:val="nil"/>
        <w:bottom w:val="nil"/>
        <w:right w:val="nil"/>
        <w:insideH w:val="nil"/>
        <w:insideV w:val="nil"/>
      </w:tblBorders>
      <w:tblLayout w:type="fixed"/>
      <w:tblLook w:val="0400" w:firstRow="0" w:lastRow="0" w:firstColumn="0" w:lastColumn="0" w:noHBand="0" w:noVBand="1"/>
    </w:tblPr>
    <w:tblGrid>
      <w:gridCol w:w="8100"/>
      <w:gridCol w:w="2445"/>
    </w:tblGrid>
    <w:tr w:rsidR="001A2E3E" w14:paraId="0897CF7C" w14:textId="77777777" w:rsidTr="00B524A7">
      <w:trPr>
        <w:trHeight w:val="870"/>
      </w:trPr>
      <w:tc>
        <w:tcPr>
          <w:tcW w:w="8100" w:type="dxa"/>
          <w:vAlign w:val="center"/>
        </w:tcPr>
        <w:p w14:paraId="71E0E4FA" w14:textId="18F5523B" w:rsidR="001A2E3E" w:rsidRDefault="002E2AA0">
          <w:pPr>
            <w:jc w:val="right"/>
            <w:rPr>
              <w:rFonts w:ascii="Calibri" w:eastAsia="Calibri" w:hAnsi="Calibri" w:cs="Calibri"/>
              <w:b/>
              <w:color w:val="333333"/>
            </w:rPr>
          </w:pPr>
          <w:r>
            <w:rPr>
              <w:noProof/>
            </w:rPr>
            <w:drawing>
              <wp:anchor distT="0" distB="0" distL="114300" distR="114300" simplePos="0" relativeHeight="251666944" behindDoc="1" locked="0" layoutInCell="0" allowOverlap="1" wp14:anchorId="25618340" wp14:editId="7AD7E777">
                <wp:simplePos x="0" y="0"/>
                <wp:positionH relativeFrom="margin">
                  <wp:posOffset>-831850</wp:posOffset>
                </wp:positionH>
                <wp:positionV relativeFrom="margin">
                  <wp:posOffset>-593725</wp:posOffset>
                </wp:positionV>
                <wp:extent cx="7524115" cy="1706880"/>
                <wp:effectExtent l="0" t="0" r="635" b="7620"/>
                <wp:wrapNone/>
                <wp:docPr id="1221435232" name="Imagem 1221435232" descr="PAPEL TIMBR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519344" descr="PAPEL TIMBRADO"/>
                        <pic:cNvPicPr>
                          <a:picLocks noChangeAspect="1" noChangeArrowheads="1"/>
                        </pic:cNvPicPr>
                      </pic:nvPicPr>
                      <pic:blipFill rotWithShape="1">
                        <a:blip r:embed="rId2">
                          <a:extLst>
                            <a:ext uri="{28A0092B-C50C-407E-A947-70E740481C1C}">
                              <a14:useLocalDpi xmlns:a14="http://schemas.microsoft.com/office/drawing/2010/main" val="0"/>
                            </a:ext>
                          </a:extLst>
                        </a:blip>
                        <a:srcRect b="81499"/>
                        <a:stretch/>
                      </pic:blipFill>
                      <pic:spPr bwMode="auto">
                        <a:xfrm>
                          <a:off x="0" y="0"/>
                          <a:ext cx="7524115" cy="17068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w:t>‘</w:t>
          </w:r>
        </w:p>
      </w:tc>
      <w:tc>
        <w:tcPr>
          <w:tcW w:w="2445" w:type="dxa"/>
          <w:vAlign w:val="center"/>
        </w:tcPr>
        <w:p w14:paraId="5BBD4F4B" w14:textId="367BE6B1" w:rsidR="001A2E3E" w:rsidRDefault="001A2E3E">
          <w:pPr>
            <w:jc w:val="right"/>
            <w:rPr>
              <w:rFonts w:ascii="Calibri" w:eastAsia="Calibri" w:hAnsi="Calibri" w:cs="Calibri"/>
              <w:b/>
              <w:color w:val="333333"/>
            </w:rPr>
          </w:pPr>
        </w:p>
      </w:tc>
    </w:tr>
  </w:tbl>
  <w:p w14:paraId="42FF765A" w14:textId="60327C6E" w:rsidR="001A2E3E" w:rsidRDefault="001A2E3E">
    <w:pPr>
      <w:spacing w:after="160" w:line="276" w:lineRule="auto"/>
      <w:rPr>
        <w:rFonts w:ascii="Calibri" w:eastAsia="Calibri" w:hAnsi="Calibri" w:cs="Calibri"/>
        <w:b/>
      </w:rPr>
    </w:pPr>
  </w:p>
  <w:p w14:paraId="5D6C3E46" w14:textId="671BB000" w:rsidR="001A2E3E" w:rsidRDefault="001A2E3E">
    <w:pPr>
      <w:widowControl w:val="0"/>
      <w:spacing w:line="276" w:lineRule="auto"/>
      <w:jc w:val="left"/>
      <w:rPr>
        <w:rFonts w:ascii="Calibri" w:eastAsia="Calibri" w:hAnsi="Calibri" w:cs="Calibri"/>
        <w:b/>
        <w:color w:val="2A6755"/>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AF3CB" w14:textId="77777777" w:rsidR="001A2E3E" w:rsidRDefault="00501A0A">
    <w:pPr>
      <w:rPr>
        <w:sz w:val="2"/>
        <w:szCs w:val="2"/>
      </w:rPr>
    </w:pPr>
    <w:r>
      <w:pict w14:anchorId="69690B2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1" type="#_x0000_t136" style="position:absolute;left:0;text-align:left;margin-left:0;margin-top:0;width:537.2pt;height:164.35pt;rotation:315;z-index:-251656704;mso-position-horizontal:center;mso-position-horizontal-relative:margin;mso-position-vertical:center;mso-position-vertical-relative:margin" fillcolor="#e8eaed" stroked="f">
          <v:textpath style="font-family:&quot;&amp;quot&quot;;font-size:1pt" string="MINUTA"/>
          <w10:wrap anchorx="margin" anchory="margin"/>
        </v:shape>
      </w:pict>
    </w:r>
    <w:r w:rsidR="001A2E3E">
      <w:rPr>
        <w:noProof/>
      </w:rPr>
      <mc:AlternateContent>
        <mc:Choice Requires="wps">
          <w:drawing>
            <wp:anchor distT="0" distB="0" distL="0" distR="0" simplePos="0" relativeHeight="251655680" behindDoc="1" locked="0" layoutInCell="1" hidden="0" allowOverlap="1" wp14:anchorId="7DDE68E1" wp14:editId="586A6E08">
              <wp:simplePos x="0" y="0"/>
              <wp:positionH relativeFrom="page">
                <wp:posOffset>5866767</wp:posOffset>
              </wp:positionH>
              <wp:positionV relativeFrom="page">
                <wp:posOffset>240667</wp:posOffset>
              </wp:positionV>
              <wp:extent cx="671195" cy="417830"/>
              <wp:effectExtent l="0" t="0" r="0" b="0"/>
              <wp:wrapNone/>
              <wp:docPr id="15" name="Retângulo 15"/>
              <wp:cNvGraphicFramePr/>
              <a:graphic xmlns:a="http://schemas.openxmlformats.org/drawingml/2006/main">
                <a:graphicData uri="http://schemas.microsoft.com/office/word/2010/wordprocessingShape">
                  <wps:wsp>
                    <wps:cNvSpPr/>
                    <wps:spPr>
                      <a:xfrm>
                        <a:off x="5029453" y="3590135"/>
                        <a:ext cx="633095" cy="379730"/>
                      </a:xfrm>
                      <a:prstGeom prst="rect">
                        <a:avLst/>
                      </a:prstGeom>
                      <a:noFill/>
                      <a:ln>
                        <a:noFill/>
                      </a:ln>
                    </wps:spPr>
                    <wps:txbx>
                      <w:txbxContent>
                        <w:p w14:paraId="08226C79" w14:textId="77777777" w:rsidR="001A2E3E" w:rsidRDefault="001A2E3E">
                          <w:pPr>
                            <w:spacing w:line="240" w:lineRule="auto"/>
                            <w:textDirection w:val="btLr"/>
                          </w:pPr>
                          <w:r>
                            <w:rPr>
                              <w:rFonts w:ascii="Times New Roman" w:eastAsia="Times New Roman" w:hAnsi="Times New Roman" w:cs="Times New Roman"/>
                              <w:color w:val="000000"/>
                              <w:sz w:val="26"/>
                            </w:rPr>
                            <w:t>Nº Processo:</w:t>
                          </w:r>
                        </w:p>
                        <w:p w14:paraId="2BA80539" w14:textId="77777777" w:rsidR="001A2E3E" w:rsidRDefault="001A2E3E">
                          <w:pPr>
                            <w:spacing w:line="240" w:lineRule="auto"/>
                            <w:textDirection w:val="btLr"/>
                          </w:pPr>
                          <w:r>
                            <w:rPr>
                              <w:rFonts w:ascii="Times New Roman" w:eastAsia="Times New Roman" w:hAnsi="Times New Roman" w:cs="Times New Roman"/>
                              <w:color w:val="000000"/>
                              <w:sz w:val="26"/>
                            </w:rPr>
                            <w:t>Nº Folhas:</w:t>
                          </w:r>
                        </w:p>
                      </w:txbxContent>
                    </wps:txbx>
                    <wps:bodyPr spcFirstLastPara="1" wrap="square" lIns="0" tIns="0" rIns="0" bIns="0" anchor="t" anchorCtr="0">
                      <a:noAutofit/>
                    </wps:bodyPr>
                  </wps:wsp>
                </a:graphicData>
              </a:graphic>
            </wp:anchor>
          </w:drawing>
        </mc:Choice>
        <mc:Fallback>
          <w:pict>
            <v:rect w14:anchorId="7DDE68E1" id="Retângulo 15" o:spid="_x0000_s1351" style="position:absolute;left:0;text-align:left;margin-left:461.95pt;margin-top:18.95pt;width:52.85pt;height:32.9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4ac0wEAAHkDAAAOAAAAZHJzL2Uyb0RvYy54bWysU1tu2zAQ/C+QOxD8ryVbdVILloMigYsA&#10;QWs07QFoirQI8FUubcnX6VV6sS4pK2nTv6I/1HI1mp3ZXa1vB6PJSQRQzjZ0PispEZa7VtlDQ799&#10;3b59TwlEZlumnRUNPQugt5urN+ve12LhOqdbEQiSWKh739AuRl8XBfBOGAYz54XFl9IFwyJew6Fo&#10;A+uR3ehiUZbXRe9C64PjAgCz9+NLusn8UgoeP0sJIhLdUNQW8xnyuU9nsVmz+hCY7xS/yGD/oMIw&#10;ZbHoM9U9i4wcg/qLyigeHDgZZ9yZwkmpuMge0M28fOXmqWNeZC/YHPDPbYL/R8s/nXaBqBZnt6TE&#10;MoMz+iLizx/2cNSOYBI71HuoEfjkd+FyAwyT3UEGk55ohAwNXZaL1btlRcm5odVyVc6r/D2rxRAJ&#10;R8B1VZUrLMQT4GZ1U+UJFC9EPkD8KJwhKWhowAHmvrLTI0QsjtAJkupat1Va5yFq+0cCgSlTJO2j&#10;2hTFYT9kt4vJ1961Z+wAeL5VWPKRQdyxgDswp6THvWgofD+yICjRDxYbn5ZoCsIU7KeAWd45XK9I&#10;yRjexbxso7QPx+ikyjaSmLH0RSPON7u77GJaoN/vGfXyx2x+AQAA//8DAFBLAwQUAAYACAAAACEA&#10;/unSp+EAAAALAQAADwAAAGRycy9kb3ducmV2LnhtbEyPTU/DMAyG70j8h8hI3FhKK21L13Sa+NA4&#10;woY0uGWN11YkTtVka+HXk57gZFt+9PpxsR6tYRfsfetIwv0sAYZUOd1SLeF9/3y3BOaDIq2MI5Tw&#10;jR7W5fVVoXLtBnrDyy7ULIaQz5WEJoQu59xXDVrlZ65DiruT660Kcexrrns1xHBreJokc25VS/FC&#10;ozp8aLD62p2thO2y23y8uJ+hNk+f28PrQTzuRZDy9mbcrIAFHMMfDJN+VIcyOh3dmbRnRoJIMxFR&#10;Cdki1glIUjEHdpy6bAG8LPj/H8pfAAAA//8DAFBLAQItABQABgAIAAAAIQC2gziS/gAAAOEBAAAT&#10;AAAAAAAAAAAAAAAAAAAAAABbQ29udGVudF9UeXBlc10ueG1sUEsBAi0AFAAGAAgAAAAhADj9If/W&#10;AAAAlAEAAAsAAAAAAAAAAAAAAAAALwEAAF9yZWxzLy5yZWxzUEsBAi0AFAAGAAgAAAAhAAgLhpzT&#10;AQAAeQMAAA4AAAAAAAAAAAAAAAAALgIAAGRycy9lMm9Eb2MueG1sUEsBAi0AFAAGAAgAAAAhAP7p&#10;0qfhAAAACwEAAA8AAAAAAAAAAAAAAAAALQQAAGRycy9kb3ducmV2LnhtbFBLBQYAAAAABAAEAPMA&#10;AAA7BQAAAAA=&#10;" filled="f" stroked="f">
              <v:textbox inset="0,0,0,0">
                <w:txbxContent>
                  <w:p w14:paraId="08226C79" w14:textId="77777777" w:rsidR="001A2E3E" w:rsidRDefault="001A2E3E">
                    <w:pPr>
                      <w:spacing w:line="240" w:lineRule="auto"/>
                      <w:textDirection w:val="btLr"/>
                    </w:pPr>
                    <w:r>
                      <w:rPr>
                        <w:rFonts w:ascii="Times New Roman" w:eastAsia="Times New Roman" w:hAnsi="Times New Roman" w:cs="Times New Roman"/>
                        <w:color w:val="000000"/>
                        <w:sz w:val="26"/>
                      </w:rPr>
                      <w:t>Nº Processo:</w:t>
                    </w:r>
                  </w:p>
                  <w:p w14:paraId="2BA80539" w14:textId="77777777" w:rsidR="001A2E3E" w:rsidRDefault="001A2E3E">
                    <w:pPr>
                      <w:spacing w:line="240" w:lineRule="auto"/>
                      <w:textDirection w:val="btLr"/>
                    </w:pPr>
                    <w:r>
                      <w:rPr>
                        <w:rFonts w:ascii="Times New Roman" w:eastAsia="Times New Roman" w:hAnsi="Times New Roman" w:cs="Times New Roman"/>
                        <w:color w:val="000000"/>
                        <w:sz w:val="26"/>
                      </w:rPr>
                      <w:t>Nº Folhas:</w:t>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812DA"/>
    <w:multiLevelType w:val="multilevel"/>
    <w:tmpl w:val="8E060B0C"/>
    <w:lvl w:ilvl="0">
      <w:start w:val="1"/>
      <w:numFmt w:val="decimal"/>
      <w:lvlText w:val="%1."/>
      <w:lvlJc w:val="right"/>
      <w:pPr>
        <w:ind w:left="720" w:hanging="360"/>
      </w:pPr>
      <w:rPr>
        <w:rFonts w:ascii="Calibri" w:eastAsia="Calibri" w:hAnsi="Calibri" w:cs="Calibri"/>
        <w:b w:val="0"/>
        <w:u w:val="none"/>
      </w:rPr>
    </w:lvl>
    <w:lvl w:ilvl="1">
      <w:start w:val="1"/>
      <w:numFmt w:val="decimal"/>
      <w:lvlText w:val="%1.%2."/>
      <w:lvlJc w:val="right"/>
      <w:pPr>
        <w:ind w:left="1440" w:hanging="360"/>
      </w:pPr>
      <w:rPr>
        <w:rFonts w:ascii="Calibri" w:eastAsia="Calibri" w:hAnsi="Calibri" w:cs="Calibri"/>
        <w:b w:val="0"/>
        <w:sz w:val="22"/>
        <w:szCs w:val="22"/>
        <w:u w:val="none"/>
      </w:rPr>
    </w:lvl>
    <w:lvl w:ilvl="2">
      <w:start w:val="1"/>
      <w:numFmt w:val="decimal"/>
      <w:lvlText w:val="%1.%2.%3."/>
      <w:lvlJc w:val="right"/>
      <w:pPr>
        <w:ind w:left="2160" w:hanging="360"/>
      </w:pPr>
      <w:rPr>
        <w:rFonts w:asciiTheme="majorHAnsi" w:hAnsiTheme="majorHAnsi" w:cstheme="majorHAnsi" w:hint="default"/>
        <w:u w:val="none"/>
      </w:rPr>
    </w:lvl>
    <w:lvl w:ilvl="3">
      <w:start w:val="1"/>
      <w:numFmt w:val="decimal"/>
      <w:lvlText w:val="%1.%2.%3.%4."/>
      <w:lvlJc w:val="right"/>
      <w:pPr>
        <w:ind w:left="2880" w:hanging="360"/>
      </w:pPr>
      <w:rPr>
        <w:rFonts w:asciiTheme="majorHAnsi" w:hAnsiTheme="majorHAnsi" w:cstheme="majorHAnsi" w:hint="default"/>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214"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115E59"/>
    <w:multiLevelType w:val="hybridMultilevel"/>
    <w:tmpl w:val="5D5268CA"/>
    <w:lvl w:ilvl="0" w:tplc="A3B4B618">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 w15:restartNumberingAfterBreak="0">
    <w:nsid w:val="315134A9"/>
    <w:multiLevelType w:val="multilevel"/>
    <w:tmpl w:val="E8A834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7B118B0"/>
    <w:multiLevelType w:val="multilevel"/>
    <w:tmpl w:val="776A874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52194684"/>
    <w:multiLevelType w:val="multilevel"/>
    <w:tmpl w:val="F07202BA"/>
    <w:lvl w:ilvl="0">
      <w:start w:val="1"/>
      <w:numFmt w:val="decimal"/>
      <w:lvlText w:val="%1."/>
      <w:lvlJc w:val="right"/>
      <w:pPr>
        <w:ind w:left="720" w:hanging="360"/>
      </w:pPr>
      <w:rPr>
        <w:u w:val="none"/>
      </w:rPr>
    </w:lvl>
    <w:lvl w:ilvl="1">
      <w:start w:val="1"/>
      <w:numFmt w:val="decimal"/>
      <w:lvlText w:val="%1.%2."/>
      <w:lvlJc w:val="right"/>
      <w:pPr>
        <w:ind w:left="1440" w:hanging="360"/>
      </w:pPr>
      <w:rPr>
        <w:rFonts w:ascii="Calibri" w:eastAsia="Calibri" w:hAnsi="Calibri" w:cs="Calibri"/>
        <w:b w:val="0"/>
        <w:u w:val="none"/>
      </w:rPr>
    </w:lvl>
    <w:lvl w:ilvl="2">
      <w:start w:val="1"/>
      <w:numFmt w:val="decimal"/>
      <w:lvlText w:val="%1.%2.%3."/>
      <w:lvlJc w:val="right"/>
      <w:pPr>
        <w:ind w:left="2160" w:hanging="360"/>
      </w:pPr>
      <w:rPr>
        <w:rFonts w:ascii="Calibri" w:eastAsia="Calibri" w:hAnsi="Calibri" w:cs="Calibri"/>
        <w:b w:val="0"/>
        <w:u w:val="none"/>
      </w:rPr>
    </w:lvl>
    <w:lvl w:ilvl="3">
      <w:start w:val="1"/>
      <w:numFmt w:val="decimal"/>
      <w:lvlText w:val="%1.%2.%3.%4."/>
      <w:lvlJc w:val="right"/>
      <w:pPr>
        <w:ind w:left="2880" w:hanging="360"/>
      </w:pPr>
      <w:rPr>
        <w:rFonts w:ascii="Calibri" w:eastAsia="Calibri" w:hAnsi="Calibri" w:cs="Calibri"/>
        <w:b w:val="0"/>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6" w15:restartNumberingAfterBreak="0">
    <w:nsid w:val="6A192063"/>
    <w:multiLevelType w:val="multilevel"/>
    <w:tmpl w:val="61C6746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0"/>
  </w:num>
  <w:num w:numId="2">
    <w:abstractNumId w:val="3"/>
  </w:num>
  <w:num w:numId="3">
    <w:abstractNumId w:val="5"/>
  </w:num>
  <w:num w:numId="4">
    <w:abstractNumId w:val="1"/>
  </w:num>
  <w:num w:numId="5">
    <w:abstractNumId w:val="6"/>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6A3C"/>
    <w:rsid w:val="00033985"/>
    <w:rsid w:val="0003696C"/>
    <w:rsid w:val="00084309"/>
    <w:rsid w:val="00085B36"/>
    <w:rsid w:val="0009274D"/>
    <w:rsid w:val="000C58A9"/>
    <w:rsid w:val="000D5B17"/>
    <w:rsid w:val="000E3498"/>
    <w:rsid w:val="000E37A7"/>
    <w:rsid w:val="000F6DCC"/>
    <w:rsid w:val="00151637"/>
    <w:rsid w:val="00155962"/>
    <w:rsid w:val="00186B70"/>
    <w:rsid w:val="001908F6"/>
    <w:rsid w:val="001977C3"/>
    <w:rsid w:val="001A2E3E"/>
    <w:rsid w:val="001D10E1"/>
    <w:rsid w:val="001E1BFA"/>
    <w:rsid w:val="001E2CBF"/>
    <w:rsid w:val="002309CA"/>
    <w:rsid w:val="002602F6"/>
    <w:rsid w:val="00292657"/>
    <w:rsid w:val="002B65E0"/>
    <w:rsid w:val="002C22F0"/>
    <w:rsid w:val="002D442B"/>
    <w:rsid w:val="002D64DC"/>
    <w:rsid w:val="002E2AA0"/>
    <w:rsid w:val="003046CD"/>
    <w:rsid w:val="00334A0E"/>
    <w:rsid w:val="0035609B"/>
    <w:rsid w:val="003A1B2D"/>
    <w:rsid w:val="003A4832"/>
    <w:rsid w:val="003B37D2"/>
    <w:rsid w:val="00412ACB"/>
    <w:rsid w:val="00414571"/>
    <w:rsid w:val="00424561"/>
    <w:rsid w:val="00434537"/>
    <w:rsid w:val="00437E38"/>
    <w:rsid w:val="00466237"/>
    <w:rsid w:val="00477BDC"/>
    <w:rsid w:val="004873D3"/>
    <w:rsid w:val="00490498"/>
    <w:rsid w:val="00491009"/>
    <w:rsid w:val="004A537A"/>
    <w:rsid w:val="004B7A24"/>
    <w:rsid w:val="004D2C07"/>
    <w:rsid w:val="004E4FEF"/>
    <w:rsid w:val="004F6766"/>
    <w:rsid w:val="004F7C95"/>
    <w:rsid w:val="005002A9"/>
    <w:rsid w:val="00501A0A"/>
    <w:rsid w:val="00523A54"/>
    <w:rsid w:val="00537D78"/>
    <w:rsid w:val="00576800"/>
    <w:rsid w:val="00635E58"/>
    <w:rsid w:val="0068190A"/>
    <w:rsid w:val="0068226A"/>
    <w:rsid w:val="00692809"/>
    <w:rsid w:val="006A3666"/>
    <w:rsid w:val="006B40B9"/>
    <w:rsid w:val="00716B8F"/>
    <w:rsid w:val="00723B48"/>
    <w:rsid w:val="0072595E"/>
    <w:rsid w:val="00726E28"/>
    <w:rsid w:val="00733D94"/>
    <w:rsid w:val="00747643"/>
    <w:rsid w:val="00760B44"/>
    <w:rsid w:val="007731CA"/>
    <w:rsid w:val="007B2D73"/>
    <w:rsid w:val="007C70A1"/>
    <w:rsid w:val="007D7E96"/>
    <w:rsid w:val="007E1724"/>
    <w:rsid w:val="007F37C1"/>
    <w:rsid w:val="0081038F"/>
    <w:rsid w:val="0085750B"/>
    <w:rsid w:val="00877CB1"/>
    <w:rsid w:val="008A2979"/>
    <w:rsid w:val="008D5711"/>
    <w:rsid w:val="00951C87"/>
    <w:rsid w:val="00952301"/>
    <w:rsid w:val="009741F3"/>
    <w:rsid w:val="009A2F15"/>
    <w:rsid w:val="009B6A3C"/>
    <w:rsid w:val="009C232D"/>
    <w:rsid w:val="009D3A4D"/>
    <w:rsid w:val="009F2A21"/>
    <w:rsid w:val="00A03C79"/>
    <w:rsid w:val="00A11930"/>
    <w:rsid w:val="00A34ED8"/>
    <w:rsid w:val="00A51E3D"/>
    <w:rsid w:val="00A91327"/>
    <w:rsid w:val="00AA56F9"/>
    <w:rsid w:val="00AB1464"/>
    <w:rsid w:val="00AB1716"/>
    <w:rsid w:val="00AF5D54"/>
    <w:rsid w:val="00B031FA"/>
    <w:rsid w:val="00B2193A"/>
    <w:rsid w:val="00B25A38"/>
    <w:rsid w:val="00B26889"/>
    <w:rsid w:val="00B524A7"/>
    <w:rsid w:val="00B803A4"/>
    <w:rsid w:val="00B85D93"/>
    <w:rsid w:val="00BB48CB"/>
    <w:rsid w:val="00BB541A"/>
    <w:rsid w:val="00C04385"/>
    <w:rsid w:val="00C04C3A"/>
    <w:rsid w:val="00C26647"/>
    <w:rsid w:val="00C7386B"/>
    <w:rsid w:val="00C74630"/>
    <w:rsid w:val="00C74831"/>
    <w:rsid w:val="00C82C20"/>
    <w:rsid w:val="00CA684A"/>
    <w:rsid w:val="00CE5954"/>
    <w:rsid w:val="00D0286C"/>
    <w:rsid w:val="00D14E8A"/>
    <w:rsid w:val="00D233B1"/>
    <w:rsid w:val="00D614FD"/>
    <w:rsid w:val="00D67E32"/>
    <w:rsid w:val="00D94734"/>
    <w:rsid w:val="00D94EBB"/>
    <w:rsid w:val="00D9724B"/>
    <w:rsid w:val="00DE6283"/>
    <w:rsid w:val="00DF142B"/>
    <w:rsid w:val="00E37515"/>
    <w:rsid w:val="00E55185"/>
    <w:rsid w:val="00E70419"/>
    <w:rsid w:val="00E7730A"/>
    <w:rsid w:val="00EA493A"/>
    <w:rsid w:val="00ED485E"/>
    <w:rsid w:val="00ED6026"/>
    <w:rsid w:val="00ED78E1"/>
    <w:rsid w:val="00EF0AEB"/>
    <w:rsid w:val="00F01539"/>
    <w:rsid w:val="00F07F8A"/>
    <w:rsid w:val="00F21501"/>
    <w:rsid w:val="00F27AAB"/>
    <w:rsid w:val="00F8721A"/>
    <w:rsid w:val="00FB6093"/>
    <w:rsid w:val="00FD05C4"/>
    <w:rsid w:val="00FD30C8"/>
    <w:rsid w:val="00FF3F9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1DB92FC"/>
  <w15:docId w15:val="{FCA8C958-0193-4909-A951-75E9A1A08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pt-BR" w:eastAsia="pt-BR"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spacing w:after="120" w:line="240" w:lineRule="auto"/>
      <w:ind w:left="284" w:hanging="368"/>
      <w:jc w:val="left"/>
      <w:outlineLvl w:val="0"/>
    </w:pPr>
    <w:rPr>
      <w:b/>
    </w:rPr>
  </w:style>
  <w:style w:type="paragraph" w:styleId="Ttulo2">
    <w:name w:val="heading 2"/>
    <w:basedOn w:val="Normal"/>
    <w:next w:val="Normal"/>
    <w:pPr>
      <w:keepNext/>
      <w:keepLines/>
      <w:jc w:val="center"/>
      <w:outlineLvl w:val="1"/>
    </w:pPr>
    <w:rPr>
      <w:rFonts w:ascii="Calibri" w:eastAsia="Calibri" w:hAnsi="Calibri" w:cs="Calibri"/>
      <w:b/>
    </w:rPr>
  </w:style>
  <w:style w:type="paragraph" w:styleId="Ttulo3">
    <w:name w:val="heading 3"/>
    <w:basedOn w:val="Normal"/>
    <w:next w:val="Normal"/>
    <w:pPr>
      <w:keepNext/>
      <w:keepLines/>
      <w:spacing w:before="320" w:after="80"/>
      <w:outlineLvl w:val="2"/>
    </w:pPr>
    <w:rPr>
      <w:color w:val="434343"/>
      <w:sz w:val="28"/>
      <w:szCs w:val="28"/>
    </w:rPr>
  </w:style>
  <w:style w:type="paragraph" w:styleId="Ttulo4">
    <w:name w:val="heading 4"/>
    <w:basedOn w:val="Normal"/>
    <w:next w:val="Normal"/>
    <w:pPr>
      <w:keepNext/>
      <w:keepLines/>
      <w:spacing w:before="280" w:after="80"/>
      <w:outlineLvl w:val="3"/>
    </w:pPr>
    <w:rPr>
      <w:color w:val="666666"/>
      <w:sz w:val="24"/>
      <w:szCs w:val="24"/>
    </w:rPr>
  </w:style>
  <w:style w:type="paragraph" w:styleId="Ttulo5">
    <w:name w:val="heading 5"/>
    <w:basedOn w:val="Normal"/>
    <w:next w:val="Normal"/>
    <w:pPr>
      <w:keepNext/>
      <w:keepLines/>
      <w:spacing w:before="240" w:after="80"/>
      <w:outlineLvl w:val="4"/>
    </w:pPr>
    <w:rPr>
      <w:color w:val="666666"/>
    </w:rPr>
  </w:style>
  <w:style w:type="paragraph" w:styleId="Ttulo6">
    <w:name w:val="heading 6"/>
    <w:basedOn w:val="Normal"/>
    <w:next w:val="Normal"/>
    <w:pPr>
      <w:keepNext/>
      <w:keepLines/>
      <w:spacing w:before="240" w:after="80"/>
      <w:outlineLvl w:val="5"/>
    </w:pPr>
    <w:rPr>
      <w:i/>
      <w:color w:val="66666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after="60"/>
    </w:pPr>
    <w:rPr>
      <w:sz w:val="52"/>
      <w:szCs w:val="52"/>
    </w:rPr>
  </w:style>
  <w:style w:type="paragraph" w:styleId="Subttulo">
    <w:name w:val="Subtitle"/>
    <w:basedOn w:val="Normal"/>
    <w:next w:val="Normal"/>
    <w:pPr>
      <w:keepNext/>
      <w:keepLines/>
      <w:spacing w:after="320"/>
    </w:pPr>
    <w:rPr>
      <w:color w:val="666666"/>
      <w:sz w:val="30"/>
      <w:szCs w:val="30"/>
    </w:rPr>
  </w:style>
  <w:style w:type="table" w:customStyle="1" w:styleId="a">
    <w:basedOn w:val="TableNormal"/>
    <w:pPr>
      <w:spacing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0">
    <w:basedOn w:val="TableNormal"/>
    <w:pPr>
      <w:spacing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1">
    <w:basedOn w:val="TableNormal"/>
    <w:pPr>
      <w:spacing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spacing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pPr>
      <w:spacing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7">
    <w:basedOn w:val="TableNormal"/>
    <w:pPr>
      <w:spacing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8">
    <w:basedOn w:val="TableNormal"/>
    <w:pPr>
      <w:spacing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9">
    <w:basedOn w:val="TableNormal"/>
    <w:pPr>
      <w:spacing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paragraph" w:styleId="Rodap">
    <w:name w:val="footer"/>
    <w:basedOn w:val="Normal"/>
    <w:link w:val="RodapChar"/>
    <w:uiPriority w:val="99"/>
    <w:semiHidden/>
    <w:unhideWhenUsed/>
    <w:rsid w:val="00952301"/>
    <w:pPr>
      <w:tabs>
        <w:tab w:val="center" w:pos="4252"/>
        <w:tab w:val="right" w:pos="8504"/>
      </w:tabs>
      <w:spacing w:line="240" w:lineRule="auto"/>
    </w:pPr>
  </w:style>
  <w:style w:type="character" w:customStyle="1" w:styleId="RodapChar">
    <w:name w:val="Rodapé Char"/>
    <w:basedOn w:val="Fontepargpadro"/>
    <w:link w:val="Rodap"/>
    <w:uiPriority w:val="99"/>
    <w:semiHidden/>
    <w:rsid w:val="00952301"/>
  </w:style>
  <w:style w:type="character" w:styleId="Hyperlink">
    <w:name w:val="Hyperlink"/>
    <w:basedOn w:val="Fontepargpadro"/>
    <w:uiPriority w:val="99"/>
    <w:unhideWhenUsed/>
    <w:rsid w:val="00C04385"/>
    <w:rPr>
      <w:color w:val="0000FF" w:themeColor="hyperlink"/>
      <w:u w:val="single"/>
    </w:rPr>
  </w:style>
  <w:style w:type="paragraph" w:customStyle="1" w:styleId="Nivel01">
    <w:name w:val="Nivel 01"/>
    <w:basedOn w:val="Ttulo1"/>
    <w:next w:val="Normal"/>
    <w:link w:val="Nivel01Char"/>
    <w:qFormat/>
    <w:rsid w:val="001A2E3E"/>
    <w:pPr>
      <w:numPr>
        <w:numId w:val="4"/>
      </w:numPr>
      <w:tabs>
        <w:tab w:val="left" w:pos="567"/>
      </w:tabs>
      <w:spacing w:before="120" w:line="276" w:lineRule="auto"/>
      <w:ind w:left="0" w:firstLine="0"/>
      <w:jc w:val="both"/>
    </w:pPr>
    <w:rPr>
      <w:rFonts w:eastAsiaTheme="majorEastAsia"/>
      <w:bCs/>
      <w:sz w:val="20"/>
      <w:szCs w:val="20"/>
      <w:lang w:eastAsia="en-US"/>
    </w:rPr>
  </w:style>
  <w:style w:type="character" w:customStyle="1" w:styleId="Nivel01Char">
    <w:name w:val="Nivel 01 Char"/>
    <w:basedOn w:val="Fontepargpadro"/>
    <w:link w:val="Nivel01"/>
    <w:rsid w:val="001A2E3E"/>
    <w:rPr>
      <w:rFonts w:eastAsiaTheme="majorEastAsia"/>
      <w:b/>
      <w:bCs/>
      <w:sz w:val="20"/>
      <w:szCs w:val="20"/>
      <w:lang w:eastAsia="en-US"/>
    </w:rPr>
  </w:style>
  <w:style w:type="paragraph" w:customStyle="1" w:styleId="Nivel2">
    <w:name w:val="Nivel 2"/>
    <w:basedOn w:val="Normal"/>
    <w:link w:val="Nivel2Char"/>
    <w:qFormat/>
    <w:rsid w:val="001A2E3E"/>
    <w:pPr>
      <w:numPr>
        <w:ilvl w:val="1"/>
        <w:numId w:val="4"/>
      </w:numPr>
      <w:autoSpaceDE w:val="0"/>
      <w:autoSpaceDN w:val="0"/>
      <w:adjustRightInd w:val="0"/>
      <w:spacing w:before="120" w:after="120" w:line="276" w:lineRule="auto"/>
      <w:ind w:left="0" w:firstLine="0"/>
    </w:pPr>
    <w:rPr>
      <w:rFonts w:eastAsia="Times New Roman"/>
      <w:sz w:val="20"/>
      <w:szCs w:val="20"/>
    </w:rPr>
  </w:style>
  <w:style w:type="character" w:customStyle="1" w:styleId="Nivel2Char">
    <w:name w:val="Nivel 2 Char"/>
    <w:basedOn w:val="Fontepargpadro"/>
    <w:link w:val="Nivel2"/>
    <w:locked/>
    <w:rsid w:val="001A2E3E"/>
    <w:rPr>
      <w:rFonts w:eastAsia="Times New Roman"/>
      <w:sz w:val="20"/>
      <w:szCs w:val="20"/>
    </w:rPr>
  </w:style>
  <w:style w:type="paragraph" w:customStyle="1" w:styleId="Nvel2-Red">
    <w:name w:val="Nível 2 -Red"/>
    <w:basedOn w:val="Nivel2"/>
    <w:link w:val="Nvel2-RedChar"/>
    <w:qFormat/>
    <w:rsid w:val="001A2E3E"/>
    <w:rPr>
      <w:i/>
      <w:iCs/>
      <w:color w:val="FF0000"/>
    </w:rPr>
  </w:style>
  <w:style w:type="character" w:customStyle="1" w:styleId="Nvel2-RedChar">
    <w:name w:val="Nível 2 -Red Char"/>
    <w:basedOn w:val="Nivel2Char"/>
    <w:link w:val="Nvel2-Red"/>
    <w:rsid w:val="001A2E3E"/>
    <w:rPr>
      <w:rFonts w:eastAsia="Times New Roman"/>
      <w:i/>
      <w:iCs/>
      <w:color w:val="FF0000"/>
      <w:sz w:val="20"/>
      <w:szCs w:val="20"/>
    </w:rPr>
  </w:style>
  <w:style w:type="paragraph" w:customStyle="1" w:styleId="ou">
    <w:name w:val="ou"/>
    <w:basedOn w:val="PargrafodaLista"/>
    <w:link w:val="ouChar"/>
    <w:qFormat/>
    <w:rsid w:val="001A2E3E"/>
    <w:pPr>
      <w:spacing w:before="60" w:after="60" w:line="259" w:lineRule="auto"/>
      <w:ind w:left="0"/>
      <w:contextualSpacing w:val="0"/>
      <w:jc w:val="center"/>
    </w:pPr>
    <w:rPr>
      <w:rFonts w:eastAsiaTheme="minorHAnsi"/>
      <w:b/>
      <w:bCs/>
      <w:i/>
      <w:iCs/>
      <w:color w:val="FF0000"/>
      <w:sz w:val="20"/>
      <w:szCs w:val="24"/>
      <w:u w:val="single"/>
    </w:rPr>
  </w:style>
  <w:style w:type="character" w:customStyle="1" w:styleId="ouChar">
    <w:name w:val="ou Char"/>
    <w:basedOn w:val="Fontepargpadro"/>
    <w:link w:val="ou"/>
    <w:rsid w:val="001A2E3E"/>
    <w:rPr>
      <w:rFonts w:eastAsiaTheme="minorHAnsi"/>
      <w:b/>
      <w:bCs/>
      <w:i/>
      <w:iCs/>
      <w:color w:val="FF0000"/>
      <w:sz w:val="20"/>
      <w:szCs w:val="24"/>
      <w:u w:val="single"/>
    </w:rPr>
  </w:style>
  <w:style w:type="paragraph" w:customStyle="1" w:styleId="Nvel3-R">
    <w:name w:val="Nível 3-R"/>
    <w:basedOn w:val="Normal"/>
    <w:link w:val="Nvel3-RChar"/>
    <w:qFormat/>
    <w:rsid w:val="001A2E3E"/>
    <w:pPr>
      <w:numPr>
        <w:ilvl w:val="2"/>
        <w:numId w:val="4"/>
      </w:numPr>
      <w:spacing w:before="120" w:after="120" w:line="276" w:lineRule="auto"/>
      <w:ind w:left="284" w:firstLine="0"/>
    </w:pPr>
    <w:rPr>
      <w:rFonts w:eastAsiaTheme="minorEastAsia"/>
      <w:i/>
      <w:iCs/>
      <w:color w:val="FF0000"/>
      <w:sz w:val="20"/>
      <w:szCs w:val="20"/>
    </w:rPr>
  </w:style>
  <w:style w:type="character" w:customStyle="1" w:styleId="Nvel3-RChar">
    <w:name w:val="Nível 3-R Char"/>
    <w:basedOn w:val="Fontepargpadro"/>
    <w:link w:val="Nvel3-R"/>
    <w:rsid w:val="001A2E3E"/>
    <w:rPr>
      <w:rFonts w:eastAsiaTheme="minorEastAsia"/>
      <w:i/>
      <w:iCs/>
      <w:color w:val="FF0000"/>
      <w:sz w:val="20"/>
      <w:szCs w:val="20"/>
    </w:rPr>
  </w:style>
  <w:style w:type="paragraph" w:customStyle="1" w:styleId="Nvel3">
    <w:name w:val="Nível 3"/>
    <w:basedOn w:val="Nvel3-R"/>
    <w:link w:val="Nvel3Char"/>
    <w:qFormat/>
    <w:rsid w:val="001A2E3E"/>
    <w:rPr>
      <w:rFonts w:eastAsia="Times New Roman"/>
      <w:i w:val="0"/>
      <w:iCs w:val="0"/>
    </w:rPr>
  </w:style>
  <w:style w:type="paragraph" w:customStyle="1" w:styleId="Nvel4">
    <w:name w:val="Nível 4"/>
    <w:basedOn w:val="Nvel3"/>
    <w:link w:val="Nvel4Char"/>
    <w:qFormat/>
    <w:rsid w:val="001A2E3E"/>
    <w:pPr>
      <w:numPr>
        <w:ilvl w:val="3"/>
      </w:numPr>
      <w:ind w:left="567" w:firstLine="0"/>
    </w:pPr>
  </w:style>
  <w:style w:type="character" w:customStyle="1" w:styleId="Nvel3Char">
    <w:name w:val="Nível 3 Char"/>
    <w:basedOn w:val="Nvel3-RChar"/>
    <w:link w:val="Nvel3"/>
    <w:rsid w:val="001A2E3E"/>
    <w:rPr>
      <w:rFonts w:eastAsia="Times New Roman"/>
      <w:i w:val="0"/>
      <w:iCs w:val="0"/>
      <w:color w:val="FF0000"/>
      <w:sz w:val="20"/>
      <w:szCs w:val="20"/>
    </w:rPr>
  </w:style>
  <w:style w:type="paragraph" w:customStyle="1" w:styleId="SubTitNN">
    <w:name w:val="SubTitNN"/>
    <w:basedOn w:val="Normal"/>
    <w:link w:val="SubTitNNChar"/>
    <w:qFormat/>
    <w:rsid w:val="001A2E3E"/>
    <w:pPr>
      <w:spacing w:before="240" w:after="120" w:line="276" w:lineRule="auto"/>
    </w:pPr>
    <w:rPr>
      <w:rFonts w:eastAsia="Times New Roman"/>
      <w:b/>
      <w:bCs/>
      <w:iCs/>
      <w:sz w:val="20"/>
      <w:szCs w:val="20"/>
    </w:rPr>
  </w:style>
  <w:style w:type="character" w:customStyle="1" w:styleId="Nvel4Char">
    <w:name w:val="Nível 4 Char"/>
    <w:basedOn w:val="Nvel3Char"/>
    <w:link w:val="Nvel4"/>
    <w:rsid w:val="001A2E3E"/>
    <w:rPr>
      <w:rFonts w:eastAsia="Times New Roman"/>
      <w:i w:val="0"/>
      <w:iCs w:val="0"/>
      <w:color w:val="FF0000"/>
      <w:sz w:val="20"/>
      <w:szCs w:val="20"/>
    </w:rPr>
  </w:style>
  <w:style w:type="character" w:customStyle="1" w:styleId="SubTitNNChar">
    <w:name w:val="SubTitNN Char"/>
    <w:basedOn w:val="Fontepargpadro"/>
    <w:link w:val="SubTitNN"/>
    <w:rsid w:val="001A2E3E"/>
    <w:rPr>
      <w:rFonts w:eastAsia="Times New Roman"/>
      <w:b/>
      <w:bCs/>
      <w:iCs/>
      <w:sz w:val="20"/>
      <w:szCs w:val="20"/>
    </w:rPr>
  </w:style>
  <w:style w:type="paragraph" w:styleId="PargrafodaLista">
    <w:name w:val="List Paragraph"/>
    <w:basedOn w:val="Normal"/>
    <w:link w:val="PargrafodaListaChar"/>
    <w:uiPriority w:val="1"/>
    <w:qFormat/>
    <w:rsid w:val="001A2E3E"/>
    <w:pPr>
      <w:ind w:left="720"/>
      <w:contextualSpacing/>
    </w:pPr>
  </w:style>
  <w:style w:type="table" w:styleId="Tabelacomgrade">
    <w:name w:val="Table Grid"/>
    <w:basedOn w:val="Tabelanormal"/>
    <w:uiPriority w:val="59"/>
    <w:rsid w:val="0074764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deGradeClara">
    <w:name w:val="Grid Table Light"/>
    <w:basedOn w:val="Tabelanormal"/>
    <w:uiPriority w:val="40"/>
    <w:rsid w:val="00AA56F9"/>
    <w:pPr>
      <w:spacing w:line="240" w:lineRule="auto"/>
      <w:jc w:val="left"/>
    </w:pPr>
    <w:rPr>
      <w:rFonts w:ascii="Calibri" w:eastAsia="Calibri" w:hAnsi="Calibri" w:cs="Calibri"/>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Refdecomentrio">
    <w:name w:val="annotation reference"/>
    <w:basedOn w:val="Fontepargpadro"/>
    <w:uiPriority w:val="99"/>
    <w:semiHidden/>
    <w:unhideWhenUsed/>
    <w:rsid w:val="00AA56F9"/>
    <w:rPr>
      <w:sz w:val="16"/>
      <w:szCs w:val="16"/>
    </w:rPr>
  </w:style>
  <w:style w:type="paragraph" w:styleId="Textodecomentrio">
    <w:name w:val="annotation text"/>
    <w:basedOn w:val="Normal"/>
    <w:link w:val="TextodecomentrioChar"/>
    <w:uiPriority w:val="99"/>
    <w:semiHidden/>
    <w:unhideWhenUsed/>
    <w:rsid w:val="00AA56F9"/>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AA56F9"/>
    <w:rPr>
      <w:sz w:val="20"/>
      <w:szCs w:val="20"/>
    </w:rPr>
  </w:style>
  <w:style w:type="paragraph" w:styleId="Assuntodocomentrio">
    <w:name w:val="annotation subject"/>
    <w:basedOn w:val="Textodecomentrio"/>
    <w:next w:val="Textodecomentrio"/>
    <w:link w:val="AssuntodocomentrioChar"/>
    <w:uiPriority w:val="99"/>
    <w:semiHidden/>
    <w:unhideWhenUsed/>
    <w:rsid w:val="00AA56F9"/>
    <w:rPr>
      <w:b/>
      <w:bCs/>
    </w:rPr>
  </w:style>
  <w:style w:type="character" w:customStyle="1" w:styleId="AssuntodocomentrioChar">
    <w:name w:val="Assunto do comentário Char"/>
    <w:basedOn w:val="TextodecomentrioChar"/>
    <w:link w:val="Assuntodocomentrio"/>
    <w:uiPriority w:val="99"/>
    <w:semiHidden/>
    <w:rsid w:val="00AA56F9"/>
    <w:rPr>
      <w:b/>
      <w:bCs/>
      <w:sz w:val="20"/>
      <w:szCs w:val="20"/>
    </w:rPr>
  </w:style>
  <w:style w:type="character" w:customStyle="1" w:styleId="PargrafodaListaChar">
    <w:name w:val="Parágrafo da Lista Char"/>
    <w:link w:val="PargrafodaLista"/>
    <w:uiPriority w:val="1"/>
    <w:qFormat/>
    <w:locked/>
    <w:rsid w:val="00C82C20"/>
  </w:style>
  <w:style w:type="paragraph" w:styleId="Corpodetexto">
    <w:name w:val="Body Text"/>
    <w:basedOn w:val="Normal"/>
    <w:link w:val="CorpodetextoChar"/>
    <w:uiPriority w:val="1"/>
    <w:qFormat/>
    <w:rsid w:val="00434537"/>
    <w:pPr>
      <w:spacing w:line="240" w:lineRule="auto"/>
    </w:pPr>
    <w:rPr>
      <w:rFonts w:ascii="Times New Roman" w:eastAsia="Times New Roman" w:hAnsi="Times New Roman" w:cs="Times New Roman"/>
      <w:sz w:val="24"/>
      <w:szCs w:val="20"/>
    </w:rPr>
  </w:style>
  <w:style w:type="character" w:customStyle="1" w:styleId="CorpodetextoChar">
    <w:name w:val="Corpo de texto Char"/>
    <w:basedOn w:val="Fontepargpadro"/>
    <w:link w:val="Corpodetexto"/>
    <w:uiPriority w:val="1"/>
    <w:rsid w:val="00434537"/>
    <w:rPr>
      <w:rFonts w:ascii="Times New Roman" w:eastAsia="Times New Roman" w:hAnsi="Times New Roman" w:cs="Times New Roman"/>
      <w:sz w:val="24"/>
      <w:szCs w:val="20"/>
    </w:rPr>
  </w:style>
  <w:style w:type="paragraph" w:styleId="Textodebalo">
    <w:name w:val="Balloon Text"/>
    <w:basedOn w:val="Normal"/>
    <w:link w:val="TextodebaloChar"/>
    <w:uiPriority w:val="99"/>
    <w:semiHidden/>
    <w:unhideWhenUsed/>
    <w:rsid w:val="00AB1716"/>
    <w:pPr>
      <w:spacing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AB171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331135">
      <w:bodyDiv w:val="1"/>
      <w:marLeft w:val="0"/>
      <w:marRight w:val="0"/>
      <w:marTop w:val="0"/>
      <w:marBottom w:val="0"/>
      <w:divBdr>
        <w:top w:val="none" w:sz="0" w:space="0" w:color="auto"/>
        <w:left w:val="none" w:sz="0" w:space="0" w:color="auto"/>
        <w:bottom w:val="none" w:sz="0" w:space="0" w:color="auto"/>
        <w:right w:val="none" w:sz="0" w:space="0" w:color="auto"/>
      </w:divBdr>
    </w:div>
    <w:div w:id="576401219">
      <w:bodyDiv w:val="1"/>
      <w:marLeft w:val="0"/>
      <w:marRight w:val="0"/>
      <w:marTop w:val="0"/>
      <w:marBottom w:val="0"/>
      <w:divBdr>
        <w:top w:val="none" w:sz="0" w:space="0" w:color="auto"/>
        <w:left w:val="none" w:sz="0" w:space="0" w:color="auto"/>
        <w:bottom w:val="none" w:sz="0" w:space="0" w:color="auto"/>
        <w:right w:val="none" w:sz="0" w:space="0" w:color="auto"/>
      </w:divBdr>
    </w:div>
    <w:div w:id="1219702261">
      <w:bodyDiv w:val="1"/>
      <w:marLeft w:val="0"/>
      <w:marRight w:val="0"/>
      <w:marTop w:val="0"/>
      <w:marBottom w:val="0"/>
      <w:divBdr>
        <w:top w:val="none" w:sz="0" w:space="0" w:color="auto"/>
        <w:left w:val="none" w:sz="0" w:space="0" w:color="auto"/>
        <w:bottom w:val="none" w:sz="0" w:space="0" w:color="auto"/>
        <w:right w:val="none" w:sz="0" w:space="0" w:color="auto"/>
      </w:divBdr>
    </w:div>
    <w:div w:id="1224874300">
      <w:bodyDiv w:val="1"/>
      <w:marLeft w:val="0"/>
      <w:marRight w:val="0"/>
      <w:marTop w:val="0"/>
      <w:marBottom w:val="0"/>
      <w:divBdr>
        <w:top w:val="none" w:sz="0" w:space="0" w:color="auto"/>
        <w:left w:val="none" w:sz="0" w:space="0" w:color="auto"/>
        <w:bottom w:val="none" w:sz="0" w:space="0" w:color="auto"/>
        <w:right w:val="none" w:sz="0" w:space="0" w:color="auto"/>
      </w:divBdr>
    </w:div>
    <w:div w:id="1237935003">
      <w:bodyDiv w:val="1"/>
      <w:marLeft w:val="0"/>
      <w:marRight w:val="0"/>
      <w:marTop w:val="0"/>
      <w:marBottom w:val="0"/>
      <w:divBdr>
        <w:top w:val="none" w:sz="0" w:space="0" w:color="auto"/>
        <w:left w:val="none" w:sz="0" w:space="0" w:color="auto"/>
        <w:bottom w:val="none" w:sz="0" w:space="0" w:color="auto"/>
        <w:right w:val="none" w:sz="0" w:space="0" w:color="auto"/>
      </w:divBdr>
    </w:div>
    <w:div w:id="1310134085">
      <w:bodyDiv w:val="1"/>
      <w:marLeft w:val="0"/>
      <w:marRight w:val="0"/>
      <w:marTop w:val="0"/>
      <w:marBottom w:val="0"/>
      <w:divBdr>
        <w:top w:val="none" w:sz="0" w:space="0" w:color="auto"/>
        <w:left w:val="none" w:sz="0" w:space="0" w:color="auto"/>
        <w:bottom w:val="none" w:sz="0" w:space="0" w:color="auto"/>
        <w:right w:val="none" w:sz="0" w:space="0" w:color="auto"/>
      </w:divBdr>
    </w:div>
    <w:div w:id="20144564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9.png"/><Relationship Id="rId51"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hyperlink" Target="http://www.lagodapedra.ma.gov.br" TargetMode="External"/><Relationship Id="rId50" Type="http://schemas.openxmlformats.org/officeDocument/2006/relationships/image" Target="media/image38.png"/><Relationship Id="rId55"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mailto:licitacao@lagodapedra.ma.gov.br" TargetMode="External"/><Relationship Id="rId59"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licitanet.com.br/" TargetMode="External"/><Relationship Id="rId20" Type="http://schemas.openxmlformats.org/officeDocument/2006/relationships/hyperlink" Target="https://licitanet.com.br/" TargetMode="External"/><Relationship Id="rId54" Type="http://schemas.openxmlformats.org/officeDocument/2006/relationships/image" Target="media/image42.png"/><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3" Type="http://schemas.openxmlformats.org/officeDocument/2006/relationships/image" Target="media/image14.png"/><Relationship Id="rId58"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8.png"/><Relationship Id="rId49" Type="http://schemas.openxmlformats.org/officeDocument/2006/relationships/image" Target="media/image12.png"/><Relationship Id="rId57" Type="http://schemas.openxmlformats.org/officeDocument/2006/relationships/footer" Target="footer1.xml"/><Relationship Id="rId61"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0.png"/><Relationship Id="rId52" Type="http://schemas.openxmlformats.org/officeDocument/2006/relationships/image" Target="media/image40.png"/><Relationship Id="rId6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1.png"/><Relationship Id="rId48" Type="http://schemas.openxmlformats.org/officeDocument/2006/relationships/image" Target="media/image36.png"/><Relationship Id="rId56"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16.png"/></Relationships>
</file>

<file path=word/_rels/header2.xml.rels><?xml version="1.0" encoding="UTF-8" standalone="yes"?>
<Relationships xmlns="http://schemas.openxmlformats.org/package/2006/relationships"><Relationship Id="rId2" Type="http://schemas.openxmlformats.org/officeDocument/2006/relationships/image" Target="media/image16.png"/><Relationship Id="rId1"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F85042-5431-4A3F-8C72-D5C9D29AD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52</Pages>
  <Words>18228</Words>
  <Characters>98432</Characters>
  <Application>Microsoft Office Word</Application>
  <DocSecurity>0</DocSecurity>
  <Lines>820</Lines>
  <Paragraphs>232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116428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MAPI001</dc:creator>
  <cp:lastModifiedBy>Computador</cp:lastModifiedBy>
  <cp:revision>87</cp:revision>
  <cp:lastPrinted>2025-06-03T13:35:00Z</cp:lastPrinted>
  <dcterms:created xsi:type="dcterms:W3CDTF">2024-02-23T17:34:00Z</dcterms:created>
  <dcterms:modified xsi:type="dcterms:W3CDTF">2025-09-23T12:54:00Z</dcterms:modified>
</cp:coreProperties>
</file>